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6B" w:rsidRDefault="00E44B6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Министерство образования Московской области</w:t>
      </w:r>
    </w:p>
    <w:p w:rsidR="005C1F6B" w:rsidRDefault="00E44B6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Государственное бюджетное профессиональное образовательное учреждение</w:t>
      </w:r>
    </w:p>
    <w:p w:rsidR="005C1F6B" w:rsidRDefault="00E44B6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Московской области</w:t>
      </w:r>
    </w:p>
    <w:p w:rsidR="005C1F6B" w:rsidRDefault="00E44B6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«Воскресенский колледж» </w:t>
      </w: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5C1F6B" w:rsidRDefault="005C1F6B">
      <w:pPr>
        <w:jc w:val="center"/>
        <w:rPr>
          <w:rFonts w:ascii="Times New Roman" w:hAnsi="Times New Roman"/>
          <w:b/>
          <w:bCs/>
        </w:rPr>
      </w:pPr>
    </w:p>
    <w:p w:rsidR="00664557" w:rsidRPr="00EF08E4" w:rsidRDefault="00664557" w:rsidP="00664557">
      <w:pPr>
        <w:jc w:val="center"/>
        <w:rPr>
          <w:b/>
        </w:rPr>
      </w:pPr>
      <w:r w:rsidRPr="00EF08E4">
        <w:rPr>
          <w:b/>
        </w:rPr>
        <w:t xml:space="preserve">Методические рекомендации </w:t>
      </w:r>
    </w:p>
    <w:p w:rsidR="00664557" w:rsidRDefault="00664557" w:rsidP="00664557">
      <w:pPr>
        <w:jc w:val="center"/>
        <w:rPr>
          <w:rFonts w:ascii="Times New Roman" w:hAnsi="Times New Roman"/>
          <w:b/>
          <w:bCs/>
        </w:rPr>
      </w:pPr>
      <w:r w:rsidRPr="00EF08E4">
        <w:rPr>
          <w:b/>
        </w:rPr>
        <w:t>по выполнению домашней</w:t>
      </w:r>
      <w:r>
        <w:rPr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bCs/>
        </w:rPr>
        <w:t>контрольной работы (ДКР)</w:t>
      </w: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Pr="00664557" w:rsidRDefault="00E44B6F">
      <w:pPr>
        <w:jc w:val="center"/>
        <w:rPr>
          <w:rFonts w:ascii="Times New Roman" w:hAnsi="Times New Roman"/>
          <w:b/>
        </w:rPr>
      </w:pPr>
      <w:r w:rsidRPr="00664557">
        <w:rPr>
          <w:rFonts w:ascii="Times New Roman" w:hAnsi="Times New Roman"/>
          <w:b/>
        </w:rPr>
        <w:t>по дисциплине ОП.02 Финансы, денежное обращение и кредит</w:t>
      </w:r>
    </w:p>
    <w:p w:rsidR="005C1F6B" w:rsidRPr="00664557" w:rsidRDefault="00E44B6F">
      <w:pPr>
        <w:jc w:val="center"/>
        <w:rPr>
          <w:rFonts w:ascii="Times New Roman" w:hAnsi="Times New Roman"/>
          <w:b/>
        </w:rPr>
      </w:pPr>
      <w:r w:rsidRPr="00664557">
        <w:rPr>
          <w:rFonts w:ascii="Times New Roman" w:hAnsi="Times New Roman"/>
          <w:b/>
        </w:rPr>
        <w:t>для студентов заочного отделения</w:t>
      </w:r>
    </w:p>
    <w:p w:rsidR="005C1F6B" w:rsidRPr="00664557" w:rsidRDefault="00E44B6F">
      <w:pPr>
        <w:jc w:val="center"/>
        <w:rPr>
          <w:rFonts w:ascii="Times New Roman" w:hAnsi="Times New Roman"/>
          <w:b/>
        </w:rPr>
      </w:pPr>
      <w:r w:rsidRPr="00664557">
        <w:rPr>
          <w:rFonts w:ascii="Times New Roman" w:hAnsi="Times New Roman"/>
          <w:b/>
        </w:rPr>
        <w:t>специальности 38.02.01 «Экономика и бухгалтерский учет»</w:t>
      </w: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E44B6F" w:rsidRDefault="00E44B6F">
      <w:pPr>
        <w:jc w:val="center"/>
        <w:rPr>
          <w:rFonts w:ascii="Times New Roman" w:hAnsi="Times New Roman"/>
        </w:rPr>
      </w:pPr>
    </w:p>
    <w:p w:rsidR="00E44B6F" w:rsidRDefault="00E44B6F">
      <w:pPr>
        <w:jc w:val="center"/>
        <w:rPr>
          <w:rFonts w:ascii="Times New Roman" w:hAnsi="Times New Roman"/>
        </w:rPr>
      </w:pPr>
    </w:p>
    <w:p w:rsidR="005C1F6B" w:rsidRDefault="005C1F6B" w:rsidP="00664557">
      <w:pPr>
        <w:rPr>
          <w:rFonts w:ascii="Times New Roman" w:hAnsi="Times New Roman"/>
        </w:rPr>
      </w:pPr>
    </w:p>
    <w:p w:rsidR="00664557" w:rsidRDefault="00664557" w:rsidP="00664557">
      <w:pPr>
        <w:rPr>
          <w:rFonts w:ascii="Times New Roman" w:hAnsi="Times New Roman"/>
        </w:rPr>
      </w:pPr>
      <w:bookmarkStart w:id="0" w:name="_GoBack"/>
      <w:bookmarkEnd w:id="0"/>
    </w:p>
    <w:p w:rsidR="005C1F6B" w:rsidRDefault="00E44B6F" w:rsidP="00E44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Воскресенск 2021г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Контрольная работа учебной дисциплины ОП.02 Финансы, денежное обращение и кредит разработана на основе ФГОС СПО для студентов специальности 38.02.01 «Экономика и бухгалтерский учет»</w:t>
      </w: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Разработал: преподаватель ГБПОУ МО «Воскресенский колледж»              </w:t>
      </w:r>
      <w:proofErr w:type="spellStart"/>
      <w:r>
        <w:rPr>
          <w:rFonts w:ascii="Times New Roman" w:hAnsi="Times New Roman"/>
        </w:rPr>
        <w:t>Портная</w:t>
      </w:r>
      <w:proofErr w:type="spellEnd"/>
      <w:r>
        <w:rPr>
          <w:rFonts w:ascii="Times New Roman" w:hAnsi="Times New Roman"/>
        </w:rPr>
        <w:t xml:space="preserve"> И.М</w:t>
      </w: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Рассмотрено: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ПЦК экономических дисциплин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Протокол №_____от «___»________2021г.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 </w:t>
      </w:r>
      <w:proofErr w:type="spellStart"/>
      <w:r>
        <w:rPr>
          <w:rFonts w:ascii="Times New Roman" w:hAnsi="Times New Roman"/>
        </w:rPr>
        <w:t>И</w:t>
      </w:r>
      <w:proofErr w:type="gramStart"/>
      <w:r>
        <w:rPr>
          <w:rFonts w:ascii="Times New Roman" w:hAnsi="Times New Roman"/>
        </w:rPr>
        <w:t>,М</w:t>
      </w:r>
      <w:proofErr w:type="gramEnd"/>
      <w:r>
        <w:rPr>
          <w:rFonts w:ascii="Times New Roman" w:hAnsi="Times New Roman"/>
        </w:rPr>
        <w:t>.Портная</w:t>
      </w:r>
      <w:proofErr w:type="spellEnd"/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E44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E44B6F" w:rsidP="00E44B6F">
      <w:pPr>
        <w:ind w:firstLine="709"/>
        <w:jc w:val="both"/>
      </w:pPr>
      <w:r>
        <w:rPr>
          <w:rFonts w:ascii="Times New Roman" w:hAnsi="Times New Roman"/>
        </w:rPr>
        <w:t>Студенты 2 курса специальности 38.02.01 «Экономика и бухгалтерский учет» базового уровня заочной формы обучения, выполняют контрольную работу по дисциплины «Финансы, денежное обращение и кредит». Контрольная работа выполняется с целью проверки знаний, полученных студентами на лекционных и практических занятиях, при самостоятельной работе и применения их при выполнении практических заданий.</w:t>
      </w:r>
    </w:p>
    <w:p w:rsidR="005C1F6B" w:rsidRDefault="00E44B6F" w:rsidP="00E44B6F">
      <w:pPr>
        <w:jc w:val="both"/>
      </w:pPr>
      <w:r>
        <w:rPr>
          <w:rFonts w:ascii="Times New Roman" w:hAnsi="Times New Roman"/>
        </w:rPr>
        <w:t>Контрольная работа включает в себя 2 теоретических вопроса и одно практическое задани</w:t>
      </w:r>
      <w:proofErr w:type="gramStart"/>
      <w:r>
        <w:rPr>
          <w:rFonts w:ascii="Times New Roman" w:hAnsi="Times New Roman"/>
        </w:rPr>
        <w:t>е(</w:t>
      </w:r>
      <w:proofErr w:type="gramEnd"/>
      <w:r>
        <w:rPr>
          <w:rFonts w:ascii="Times New Roman" w:hAnsi="Times New Roman"/>
        </w:rPr>
        <w:t>задача)</w:t>
      </w:r>
    </w:p>
    <w:p w:rsidR="005C1F6B" w:rsidRDefault="005C1F6B" w:rsidP="00E44B6F">
      <w:pPr>
        <w:jc w:val="both"/>
        <w:rPr>
          <w:rFonts w:ascii="Times New Roman" w:hAnsi="Times New Roman"/>
        </w:rPr>
      </w:pPr>
    </w:p>
    <w:p w:rsidR="005C1F6B" w:rsidRDefault="00E44B6F" w:rsidP="00E44B6F">
      <w:pPr>
        <w:ind w:firstLine="709"/>
        <w:jc w:val="both"/>
      </w:pPr>
      <w:r>
        <w:rPr>
          <w:rFonts w:ascii="Times New Roman" w:hAnsi="Times New Roman"/>
        </w:rPr>
        <w:t>Работа выполняется на листах формата А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 xml:space="preserve">, на компьютере, печатным текстом, шрифтом  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 xml:space="preserve">, размер 12, межстрочной </w:t>
      </w:r>
      <w:proofErr w:type="spellStart"/>
      <w:r>
        <w:rPr>
          <w:rFonts w:ascii="Times New Roman" w:hAnsi="Times New Roman"/>
        </w:rPr>
        <w:t>интерва</w:t>
      </w:r>
      <w:proofErr w:type="spellEnd"/>
      <w:r>
        <w:rPr>
          <w:rFonts w:ascii="Times New Roman" w:hAnsi="Times New Roman"/>
        </w:rPr>
        <w:t xml:space="preserve"> 1,5, с оформлением титульного листа. </w:t>
      </w:r>
    </w:p>
    <w:p w:rsidR="005C1F6B" w:rsidRDefault="00E44B6F" w:rsidP="00E44B6F">
      <w:pPr>
        <w:ind w:firstLine="709"/>
        <w:jc w:val="both"/>
      </w:pPr>
      <w:r>
        <w:rPr>
          <w:rFonts w:ascii="Times New Roman" w:hAnsi="Times New Roman"/>
        </w:rPr>
        <w:t>На титульном листе указывается: Ф.И.О студента, группа, специальность, наименование дисциплины, Ф.И.О преподавателя.</w:t>
      </w:r>
    </w:p>
    <w:p w:rsidR="005C1F6B" w:rsidRDefault="00E44B6F" w:rsidP="00E44B6F">
      <w:pPr>
        <w:ind w:firstLine="709"/>
        <w:jc w:val="both"/>
      </w:pPr>
      <w:r>
        <w:rPr>
          <w:rFonts w:ascii="Times New Roman" w:hAnsi="Times New Roman"/>
        </w:rPr>
        <w:t xml:space="preserve">Контрольная работа должна быть напечатана  аккуратно и грамотно и подшита в папку. </w:t>
      </w:r>
    </w:p>
    <w:p w:rsidR="005C1F6B" w:rsidRDefault="00E44B6F" w:rsidP="00E44B6F">
      <w:pPr>
        <w:jc w:val="both"/>
      </w:pPr>
      <w:r>
        <w:rPr>
          <w:rFonts w:ascii="Times New Roman" w:hAnsi="Times New Roman"/>
        </w:rPr>
        <w:t>Вначале работы ставится номер вопроса, потом дается ответ на него.</w:t>
      </w:r>
    </w:p>
    <w:p w:rsidR="005C1F6B" w:rsidRDefault="00E44B6F" w:rsidP="00E44B6F">
      <w:pPr>
        <w:jc w:val="both"/>
      </w:pPr>
      <w:r>
        <w:rPr>
          <w:rFonts w:ascii="Times New Roman" w:hAnsi="Times New Roman"/>
        </w:rPr>
        <w:t>В конце контрольной работы указывается список используемой литературы. Помимо литературы, необходимо использовать интернет-ресурсы, с указанием ссылки.</w:t>
      </w:r>
    </w:p>
    <w:p w:rsidR="005C1F6B" w:rsidRDefault="00E44B6F" w:rsidP="00E44B6F">
      <w:pPr>
        <w:jc w:val="both"/>
      </w:pPr>
      <w:r>
        <w:rPr>
          <w:rFonts w:ascii="Times New Roman" w:hAnsi="Times New Roman"/>
        </w:rPr>
        <w:t>Готовая работа сдается на проверку в учебную часть, не позднее 10 дней до начала экзамена. В случае «не зачета»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контрольная работа переделывается в соответствии с замечаниями преподавателя и вновь работы сдаются в учебную часть.</w:t>
      </w:r>
    </w:p>
    <w:p w:rsidR="005C1F6B" w:rsidRDefault="00E44B6F" w:rsidP="00E44B6F">
      <w:pPr>
        <w:jc w:val="both"/>
      </w:pPr>
      <w:r>
        <w:rPr>
          <w:rFonts w:ascii="Times New Roman" w:hAnsi="Times New Roman"/>
        </w:rPr>
        <w:t>Студенты не допускаются к сдаче экзамен6а без  зачтенной контрольной работы</w:t>
      </w:r>
    </w:p>
    <w:p w:rsidR="005C1F6B" w:rsidRDefault="005C1F6B" w:rsidP="00E44B6F">
      <w:pPr>
        <w:jc w:val="both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 w:rsidP="00E44B6F">
      <w:pPr>
        <w:rPr>
          <w:rFonts w:ascii="Times New Roman" w:hAnsi="Times New Roman"/>
        </w:rPr>
      </w:pPr>
    </w:p>
    <w:p w:rsidR="005C1F6B" w:rsidRDefault="00E44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Вариант 1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1. Типы финансовых отношений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2. Деньги и денежное обращение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Вариант 2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1. Государственный бюджет и его устройство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2. Управление корпоративными финансами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Вариант 3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1. Доходы и расходы государственного бюджета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2. Инвестиционная деятельность коммерческой организации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Вариант 4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1. Личные финансы. Особенности доходов и расходов отдельных групп населения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2. Функции и задачи ЦБ РФ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3.Задача</w:t>
      </w: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Вариант 5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1. Сущность и виды ценных бумаг. Рынки ценных бумаг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2. Инвестирование капитала и его виды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Вариант 6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1. Система страхования и страховой рынок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2. Организационно-правовые формы коммерческих организаций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</w:t>
      </w: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Вариант 7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1. Валютная система и международные кредитные отношения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Лизинговые, трастовые и </w:t>
      </w:r>
      <w:proofErr w:type="spellStart"/>
      <w:r>
        <w:rPr>
          <w:rFonts w:ascii="Times New Roman" w:hAnsi="Times New Roman"/>
        </w:rPr>
        <w:t>факторинговые</w:t>
      </w:r>
      <w:proofErr w:type="spellEnd"/>
      <w:r>
        <w:rPr>
          <w:rFonts w:ascii="Times New Roman" w:hAnsi="Times New Roman"/>
        </w:rPr>
        <w:t xml:space="preserve"> операции банков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Вариант 8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1. Кредитная система РФ, структура ЦБ РФ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2. Состав финансовых ресурсов и капитала. Источники финансовых ресурсов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</w:t>
      </w: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E44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Вариант 9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1.Бюджетная система РФ: сущность и принципы построения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2. Инфляция: виды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типы, причины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Вариант 10</w:t>
      </w:r>
    </w:p>
    <w:p w:rsidR="005C1F6B" w:rsidRDefault="005C1F6B">
      <w:pPr>
        <w:jc w:val="center"/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1. Социально-экономическая сущность внебюджетных фондов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2. Сущность и виды валютных систем</w:t>
      </w: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</w:t>
      </w: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Задание № 3 (практическое)</w:t>
      </w:r>
    </w:p>
    <w:p w:rsidR="005C1F6B" w:rsidRDefault="005C1F6B">
      <w:pPr>
        <w:rPr>
          <w:rFonts w:ascii="Times New Roman" w:hAnsi="Times New Roman"/>
        </w:rPr>
      </w:pPr>
    </w:p>
    <w:tbl>
      <w:tblPr>
        <w:tblW w:w="10050" w:type="dxa"/>
        <w:tblInd w:w="-34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5"/>
        <w:gridCol w:w="851"/>
        <w:gridCol w:w="838"/>
        <w:gridCol w:w="851"/>
        <w:gridCol w:w="838"/>
        <w:gridCol w:w="838"/>
        <w:gridCol w:w="851"/>
        <w:gridCol w:w="838"/>
        <w:gridCol w:w="851"/>
        <w:gridCol w:w="838"/>
        <w:gridCol w:w="851"/>
      </w:tblGrid>
      <w:tr w:rsidR="005C1F6B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статья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6B" w:rsidRDefault="00E44B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10</w:t>
            </w:r>
          </w:p>
        </w:tc>
      </w:tr>
      <w:tr w:rsidR="005C1F6B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Сырье и материалы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</w:t>
            </w:r>
          </w:p>
        </w:tc>
      </w:tr>
      <w:tr w:rsidR="005C1F6B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Комплектующие</w:t>
            </w:r>
          </w:p>
          <w:p w:rsidR="005C1F6B" w:rsidRDefault="005C1F6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</w:tr>
      <w:tr w:rsidR="005C1F6B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ТЗР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  <w:tr w:rsidR="005C1F6B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 рабочих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</w:t>
            </w:r>
          </w:p>
        </w:tc>
      </w:tr>
      <w:tr w:rsidR="005C1F6B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ЕСН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5C1F6B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110%</w:t>
            </w:r>
          </w:p>
        </w:tc>
      </w:tr>
      <w:tr w:rsidR="005C1F6B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</w:tr>
      <w:tr w:rsidR="005C1F6B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Проиводственная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с/с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</w:tr>
      <w:tr w:rsidR="005C1F6B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Коммерческие расходы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 w:rsidR="005C1F6B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E44B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Полная с/с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6B" w:rsidRDefault="005C1F6B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>Составить калькуляцию, произвести необходимые расчеты. Все данные для расчета даны в рублях.</w:t>
      </w: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E44B6F" w:rsidRDefault="00E44B6F">
      <w:pPr>
        <w:rPr>
          <w:rFonts w:ascii="Times New Roman" w:hAnsi="Times New Roman"/>
        </w:rPr>
      </w:pPr>
    </w:p>
    <w:p w:rsidR="00E44B6F" w:rsidRDefault="00E44B6F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Список рекомендуемой литературы и источников</w:t>
      </w: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tabs>
          <w:tab w:val="left" w:pos="426"/>
        </w:tabs>
        <w:spacing w:line="36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bCs/>
        </w:rPr>
        <w:t xml:space="preserve">Финансы, денежное обращение и кредит: учебник и практикум для СПО / под ред. </w:t>
      </w:r>
      <w:proofErr w:type="spellStart"/>
      <w:r>
        <w:rPr>
          <w:rFonts w:ascii="Times New Roman" w:hAnsi="Times New Roman"/>
          <w:bCs/>
        </w:rPr>
        <w:t>Д.В.Буракова</w:t>
      </w:r>
      <w:proofErr w:type="spellEnd"/>
      <w:r>
        <w:rPr>
          <w:rFonts w:ascii="Times New Roman" w:hAnsi="Times New Roman"/>
          <w:bCs/>
        </w:rPr>
        <w:t>-М.: ЮРАЙТ, 20179</w:t>
      </w:r>
      <w:r>
        <w:rPr>
          <w:rFonts w:ascii="Times New Roman" w:hAnsi="Times New Roman"/>
          <w:color w:val="000000"/>
        </w:rPr>
        <w:t xml:space="preserve"> —</w:t>
      </w:r>
      <w:r>
        <w:rPr>
          <w:rFonts w:ascii="Times New Roman" w:hAnsi="Times New Roman"/>
          <w:bCs/>
        </w:rPr>
        <w:t>329 с.</w:t>
      </w:r>
    </w:p>
    <w:p w:rsidR="005C1F6B" w:rsidRDefault="00E44B6F">
      <w:pPr>
        <w:tabs>
          <w:tab w:val="left" w:pos="1854"/>
        </w:tabs>
        <w:spacing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Финансы и кредит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учебное пособие / О.И. Лаврушин под ред. и др. 5-е изд. — Москва : </w:t>
      </w:r>
      <w:proofErr w:type="spellStart"/>
      <w:r>
        <w:rPr>
          <w:rFonts w:ascii="Times New Roman" w:hAnsi="Times New Roman"/>
          <w:color w:val="000000"/>
        </w:rPr>
        <w:t>КноРус</w:t>
      </w:r>
      <w:proofErr w:type="spellEnd"/>
      <w:r>
        <w:rPr>
          <w:rFonts w:ascii="Times New Roman" w:hAnsi="Times New Roman"/>
          <w:color w:val="000000"/>
        </w:rPr>
        <w:t>, 2019. — 320 с.</w:t>
      </w:r>
    </w:p>
    <w:p w:rsidR="005C1F6B" w:rsidRDefault="00E44B6F">
      <w:pPr>
        <w:tabs>
          <w:tab w:val="left" w:pos="1854"/>
        </w:tabs>
        <w:spacing w:after="160" w:line="360" w:lineRule="auto"/>
        <w:ind w:left="36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 В.А.Галанов ФИНАНСЫ, ДЕНЕЖНОЕ ОБРАЩЕНИЕ И КРЕДИ</w:t>
      </w:r>
      <w:proofErr w:type="gramStart"/>
      <w:r>
        <w:rPr>
          <w:rFonts w:ascii="Times New Roman" w:hAnsi="Times New Roman"/>
          <w:color w:val="000000"/>
        </w:rPr>
        <w:t>Т-</w:t>
      </w:r>
      <w:proofErr w:type="gramEnd"/>
      <w:r>
        <w:rPr>
          <w:rFonts w:ascii="Times New Roman" w:hAnsi="Times New Roman"/>
          <w:color w:val="000000"/>
        </w:rPr>
        <w:t xml:space="preserve"> ИНФРА-М., Форум, 2019, —  416 с.</w:t>
      </w:r>
    </w:p>
    <w:p w:rsidR="005C1F6B" w:rsidRDefault="00E44B6F">
      <w:pPr>
        <w:pStyle w:val="aa"/>
        <w:rPr>
          <w:color w:val="000000"/>
        </w:rPr>
      </w:pPr>
      <w:r>
        <w:t>3.2.2. Электронные издания (электронные ресурсы)</w:t>
      </w:r>
    </w:p>
    <w:p w:rsidR="005C1F6B" w:rsidRDefault="00664557">
      <w:pPr>
        <w:pStyle w:val="a9"/>
        <w:numPr>
          <w:ilvl w:val="0"/>
          <w:numId w:val="1"/>
        </w:numPr>
        <w:rPr>
          <w:rFonts w:eastAsia="Times New Roman"/>
          <w:lang w:eastAsia="en-US"/>
        </w:rPr>
      </w:pPr>
      <w:hyperlink r:id="rId6">
        <w:r w:rsidR="00E44B6F">
          <w:rPr>
            <w:szCs w:val="28"/>
            <w:lang w:val="en-US"/>
          </w:rPr>
          <w:t>http</w:t>
        </w:r>
        <w:r w:rsidR="00E44B6F">
          <w:rPr>
            <w:szCs w:val="28"/>
          </w:rPr>
          <w:t>://</w:t>
        </w:r>
        <w:r w:rsidR="00E44B6F">
          <w:rPr>
            <w:szCs w:val="28"/>
            <w:lang w:val="de-DE"/>
          </w:rPr>
          <w:t>www</w:t>
        </w:r>
        <w:r w:rsidR="00E44B6F">
          <w:rPr>
            <w:szCs w:val="28"/>
          </w:rPr>
          <w:t>.</w:t>
        </w:r>
        <w:r w:rsidR="00E44B6F">
          <w:rPr>
            <w:szCs w:val="28"/>
            <w:lang w:val="de-DE"/>
          </w:rPr>
          <w:t>consultant</w:t>
        </w:r>
        <w:r w:rsidR="00E44B6F">
          <w:rPr>
            <w:szCs w:val="28"/>
          </w:rPr>
          <w:t>.</w:t>
        </w:r>
        <w:r w:rsidR="00E44B6F">
          <w:rPr>
            <w:szCs w:val="28"/>
            <w:lang w:val="de-DE"/>
          </w:rPr>
          <w:t>ru</w:t>
        </w:r>
      </w:hyperlink>
      <w:r w:rsidR="00E44B6F">
        <w:t>. - Справочно-правовая система «</w:t>
      </w:r>
      <w:proofErr w:type="spellStart"/>
      <w:r w:rsidR="00E44B6F">
        <w:t>КонсультантПлюс</w:t>
      </w:r>
      <w:proofErr w:type="spellEnd"/>
      <w:r w:rsidR="00E44B6F">
        <w:t>»</w:t>
      </w:r>
    </w:p>
    <w:p w:rsidR="005C1F6B" w:rsidRDefault="00664557">
      <w:pPr>
        <w:pStyle w:val="a9"/>
        <w:numPr>
          <w:ilvl w:val="0"/>
          <w:numId w:val="1"/>
        </w:numPr>
        <w:rPr>
          <w:i/>
        </w:rPr>
      </w:pPr>
      <w:hyperlink r:id="rId7">
        <w:r w:rsidR="00E44B6F">
          <w:rPr>
            <w:szCs w:val="28"/>
            <w:lang w:val="en-US"/>
          </w:rPr>
          <w:t>http</w:t>
        </w:r>
        <w:r w:rsidR="00E44B6F">
          <w:rPr>
            <w:szCs w:val="28"/>
          </w:rPr>
          <w:t>://</w:t>
        </w:r>
        <w:r w:rsidR="00E44B6F">
          <w:rPr>
            <w:szCs w:val="28"/>
            <w:lang w:val="de-DE"/>
          </w:rPr>
          <w:t>www</w:t>
        </w:r>
        <w:r w:rsidR="00E44B6F">
          <w:rPr>
            <w:szCs w:val="28"/>
          </w:rPr>
          <w:t>.</w:t>
        </w:r>
        <w:r w:rsidR="00E44B6F">
          <w:rPr>
            <w:szCs w:val="28"/>
            <w:lang w:val="de-DE"/>
          </w:rPr>
          <w:t>minfin</w:t>
        </w:r>
        <w:r w:rsidR="00E44B6F">
          <w:rPr>
            <w:szCs w:val="28"/>
          </w:rPr>
          <w:t>.</w:t>
        </w:r>
        <w:r w:rsidR="00E44B6F">
          <w:rPr>
            <w:szCs w:val="28"/>
            <w:lang w:val="de-DE"/>
          </w:rPr>
          <w:t>ru</w:t>
        </w:r>
      </w:hyperlink>
      <w:r w:rsidR="00E44B6F">
        <w:t xml:space="preserve">. – Официальный сайт Министерства финансов </w:t>
      </w:r>
      <w:proofErr w:type="gramStart"/>
      <w:r w:rsidR="00E44B6F">
        <w:t>Российской</w:t>
      </w:r>
      <w:proofErr w:type="gramEnd"/>
    </w:p>
    <w:p w:rsidR="005C1F6B" w:rsidRDefault="00664557">
      <w:pPr>
        <w:pStyle w:val="a9"/>
        <w:numPr>
          <w:ilvl w:val="0"/>
          <w:numId w:val="1"/>
        </w:numPr>
        <w:rPr>
          <w:i/>
        </w:rPr>
      </w:pPr>
      <w:hyperlink r:id="rId8">
        <w:r w:rsidR="00E44B6F">
          <w:t>http://www.cbr.ru</w:t>
        </w:r>
      </w:hyperlink>
      <w:r w:rsidR="00E44B6F">
        <w:t xml:space="preserve"> - Официальный сайт ЦБ РФ - </w:t>
      </w:r>
    </w:p>
    <w:p w:rsidR="005C1F6B" w:rsidRDefault="00664557">
      <w:pPr>
        <w:pStyle w:val="a9"/>
        <w:numPr>
          <w:ilvl w:val="0"/>
          <w:numId w:val="1"/>
        </w:numPr>
        <w:rPr>
          <w:i/>
        </w:rPr>
      </w:pPr>
      <w:hyperlink r:id="rId9">
        <w:r w:rsidR="00E44B6F">
          <w:t>http://www.fa.ru</w:t>
        </w:r>
      </w:hyperlink>
      <w:r w:rsidR="00E44B6F">
        <w:t xml:space="preserve"> - Официальный сайт Финансового университета</w:t>
      </w:r>
    </w:p>
    <w:p w:rsidR="005C1F6B" w:rsidRDefault="00E44B6F">
      <w:pPr>
        <w:pStyle w:val="a9"/>
        <w:numPr>
          <w:ilvl w:val="0"/>
          <w:numId w:val="1"/>
        </w:numPr>
        <w:rPr>
          <w:i/>
        </w:rPr>
      </w:pPr>
      <w:r>
        <w:rPr>
          <w:rStyle w:val="-"/>
        </w:rPr>
        <w:t>http://</w:t>
      </w:r>
      <w:hyperlink r:id="rId10" w:tgtFrame="_blank">
        <w:r>
          <w:t>special.kremlin.ru</w:t>
        </w:r>
      </w:hyperlink>
      <w:r>
        <w:rPr>
          <w:rStyle w:val="-"/>
        </w:rPr>
        <w:t>.</w:t>
      </w:r>
      <w:r>
        <w:t>Официальный сайт Президента России</w:t>
      </w:r>
    </w:p>
    <w:p w:rsidR="005C1F6B" w:rsidRDefault="00664557">
      <w:pPr>
        <w:pStyle w:val="a9"/>
        <w:numPr>
          <w:ilvl w:val="0"/>
          <w:numId w:val="1"/>
        </w:numPr>
        <w:rPr>
          <w:i/>
        </w:rPr>
      </w:pPr>
      <w:hyperlink r:id="rId11">
        <w:r w:rsidR="00E44B6F">
          <w:t>https://www.moex.com</w:t>
        </w:r>
      </w:hyperlink>
      <w:r w:rsidR="00E44B6F">
        <w:t>- Официальный сайт ПАО Московская Биржа и др.…</w:t>
      </w: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5C1F6B">
      <w:pPr>
        <w:rPr>
          <w:rFonts w:ascii="Times New Roman" w:hAnsi="Times New Roman"/>
        </w:rPr>
      </w:pPr>
    </w:p>
    <w:p w:rsidR="005C1F6B" w:rsidRDefault="00E44B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5C1F6B" w:rsidSect="005C1F6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5D09"/>
    <w:multiLevelType w:val="multilevel"/>
    <w:tmpl w:val="6B505F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60" w:hanging="540"/>
      </w:pPr>
      <w:rPr>
        <w:rFonts w:cs="Times New Roman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/>
        <w:color w:val="000000"/>
      </w:rPr>
    </w:lvl>
  </w:abstractNum>
  <w:abstractNum w:abstractNumId="1">
    <w:nsid w:val="42421CF0"/>
    <w:multiLevelType w:val="multilevel"/>
    <w:tmpl w:val="BE1A7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5C1F6B"/>
    <w:rsid w:val="005C1F6B"/>
    <w:rsid w:val="00664557"/>
    <w:rsid w:val="00E4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C1F6B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5C1F6B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rsid w:val="005C1F6B"/>
    <w:pPr>
      <w:spacing w:after="140" w:line="276" w:lineRule="auto"/>
    </w:pPr>
  </w:style>
  <w:style w:type="paragraph" w:styleId="a5">
    <w:name w:val="List"/>
    <w:basedOn w:val="a4"/>
    <w:rsid w:val="005C1F6B"/>
  </w:style>
  <w:style w:type="paragraph" w:customStyle="1" w:styleId="1">
    <w:name w:val="Название объекта1"/>
    <w:basedOn w:val="a"/>
    <w:qFormat/>
    <w:rsid w:val="005C1F6B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5C1F6B"/>
    <w:pPr>
      <w:suppressLineNumbers/>
    </w:pPr>
  </w:style>
  <w:style w:type="paragraph" w:customStyle="1" w:styleId="a7">
    <w:name w:val="Содержимое таблицы"/>
    <w:basedOn w:val="a"/>
    <w:qFormat/>
    <w:rsid w:val="005C1F6B"/>
    <w:pPr>
      <w:suppressLineNumbers/>
    </w:pPr>
  </w:style>
  <w:style w:type="paragraph" w:customStyle="1" w:styleId="a8">
    <w:name w:val="СВЕЛ таб/спис"/>
    <w:basedOn w:val="a"/>
    <w:qFormat/>
    <w:rsid w:val="005C1F6B"/>
    <w:rPr>
      <w:rFonts w:ascii="Times New Roman" w:hAnsi="Times New Roman"/>
    </w:rPr>
  </w:style>
  <w:style w:type="paragraph" w:customStyle="1" w:styleId="a9">
    <w:name w:val="СВЕЛ список"/>
    <w:basedOn w:val="a8"/>
    <w:qFormat/>
    <w:rsid w:val="005C1F6B"/>
    <w:pPr>
      <w:spacing w:line="360" w:lineRule="auto"/>
    </w:pPr>
    <w:rPr>
      <w:rFonts w:eastAsia="Arial Unicode MS"/>
    </w:rPr>
  </w:style>
  <w:style w:type="paragraph" w:customStyle="1" w:styleId="aa">
    <w:name w:val="СВЕЛ загол без огл"/>
    <w:basedOn w:val="a8"/>
    <w:qFormat/>
    <w:rsid w:val="005C1F6B"/>
    <w:pPr>
      <w:spacing w:before="120" w:after="120"/>
      <w:ind w:firstLine="70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infi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https://www.moex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73gt&amp;from=yandex.ru%3Bsearch%2F%3Bweb%3B%3B&amp;text=&amp;etext=1909.XZn9yqN7TPMn09z9EeHhXhi3n34OMwLukaY5QXDpbEjgBxs_ovmaTs-72UHV5THCquX2qjiM1NKiNkTr6aVGowk9jA_lA9LwnSwQSegePE0.2e8a9d8f791d77965eeb2bfacc895151e7a15d29&amp;uuid=&amp;state=PEtFfuTeVD4jaxywoSUvtB2i7c0_vxGd2E9eR729KuIQGpPxcKWQSHSdfi63Is_-FTQakDLX4CmMrQJOqvGXka2ypJ56YQun&amp;&amp;cst=AiuY0DBWFJ5fN_r-AEszk7hCXH5YGqoNQ0L063Im6LE42ISwjmNI9w4YU4K1EXyB4hLLs9ChzgyvCfaJa3aGDCjIghKNEgUpNAy9ZIZiW-yUp1kZtIkunhyST9ZA6fHMsN2Tw-SybRetDZ4fDRb76-Qy_S54qy3F-ogagWleJMT_9tlXFmRe0mQ2xBdOHkg2xShEK3hmpu3UytSXSIJy0zYKnLdMJolxogoetX3AFXBBGlHd-Rtg8wGYoznkk7J-l2eFSCu-gqnkNuVVfWTw8z1d8IHZuK2fxsFhD-jghjMSHihiPYGnKvQkOZGxFRo-FulkIR5zkbH6W9_Aqy2L6MSI6wI3--ClAqM6BH4OFGk6LcaTYHbmim8zpcS5KpSM2ZOo-eBw6OPfofSAU5Jy_GpMJnbYOnUKE0vSuYjX5K9WObD7xFP_n8wnD75YrdOawxwd0iCJB67_MoD1ggFZSwpr2Pouc79t1p7Nz7ZGGV8iNHbCfxo2F3GRmYv9_6dt243oWd48Mh1VO_f1qXWJaGTjbH2wJnVoeHTAaNNAc3tkhb2HeayXaexUE32hLk6IR5MTKNqVoG4lt32OnR8Hcj4sNYrM0QOcJHk3K-PxY-gq62Ydy1CnkV8U7bn2sGPahWlPIjoVbtfyoe0pdICXvtlB7wWGkOhueYq1ds3ZYM1Gi9Fq47ajNZgt43QMZvYLFUA2DiFnlZnEGZV5uYxXy2ghSyPtQ64iiPs1XKabTIgI07p_AALww-hGUY-A9Dd2D4J6OrX5TB_EcfIwcO07jlm3SBX0gC8_JmQ1FrFOASJS0p7BuSYQwbsT_CW_AovRGn6UqgOqwiM,&amp;data=UlNrNmk5WktYejR0eWJFYk1LdmtxdHkzV2ZZak00Y2p3UUJWUFc5OHk1bGdsODFFcWhHMTN0YUhxQklpS2s3TmNEanhiaFM4blhOckQ4VkRQUThpR0diUkkyWDlZTTJCMmhYUHBTTl9QSzgs&amp;sign=d6d9ebf106da1480dd7d60d1290a3d19&amp;keyno=0&amp;b64e=2&amp;ref=orjY4mGPRjk5boDnW0uvlrrd71vZw9kpjly_ySFdX80,&amp;l10n=ru&amp;cts=1536843239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Пользователь</cp:lastModifiedBy>
  <cp:revision>3</cp:revision>
  <cp:lastPrinted>2021-10-23T11:00:00Z</cp:lastPrinted>
  <dcterms:created xsi:type="dcterms:W3CDTF">2021-11-20T20:36:00Z</dcterms:created>
  <dcterms:modified xsi:type="dcterms:W3CDTF">2021-12-06T10:26:00Z</dcterms:modified>
  <dc:language>ru-RU</dc:language>
</cp:coreProperties>
</file>