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ind w:left="568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образования Московской области</w:t>
      </w:r>
    </w:p>
    <w:p>
      <w:pPr>
        <w:pStyle w:val="Normal"/>
        <w:bidi w:val="0"/>
        <w:spacing w:before="0" w:after="120"/>
        <w:ind w:left="568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>
      <w:pPr>
        <w:pStyle w:val="Normal"/>
        <w:bidi w:val="0"/>
        <w:spacing w:before="0" w:after="120"/>
        <w:ind w:left="568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20"/>
        <w:ind w:left="56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Фонд оценочных средств</w:t>
      </w:r>
    </w:p>
    <w:p>
      <w:pPr>
        <w:pStyle w:val="Normal"/>
        <w:bidi w:val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для проведения  демонстрационного экзамена выпускников  по специальности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38.02.01 «Экономика и бухгалтерский учет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» (по отраслям)</w:t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г. Воскресенск</w:t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20__г.</w:t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оценочных средств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630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оценочных средств</w:t>
      </w:r>
      <w:r>
        <w:rPr>
          <w:rFonts w:cs="Times New Roman" w:ascii="Times New Roman" w:hAnsi="Times New Roman"/>
          <w:sz w:val="24"/>
          <w:szCs w:val="24"/>
        </w:rPr>
        <w:t xml:space="preserve"> разработан в целях организации и проведения  демонстрационного экзамена по стандартам  Ворлдскиллс  Россия.</w:t>
      </w:r>
    </w:p>
    <w:p>
      <w:pPr>
        <w:pStyle w:val="2"/>
        <w:numPr>
          <w:ilvl w:val="0"/>
          <w:numId w:val="0"/>
        </w:numPr>
        <w:tabs>
          <w:tab w:val="clear" w:pos="709"/>
          <w:tab w:val="left" w:pos="1768" w:leader="none"/>
        </w:tabs>
        <w:bidi w:val="0"/>
        <w:spacing w:lineRule="auto" w:line="360"/>
        <w:ind w:left="739" w:right="591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Перечень знаний, умений, навыков в соответствии со Спецификацией стандарта компетенции  </w:t>
      </w:r>
      <w:r>
        <w:rPr>
          <w:b w:val="false"/>
          <w:bCs w:val="false"/>
          <w:sz w:val="24"/>
          <w:szCs w:val="24"/>
        </w:rPr>
        <w:t xml:space="preserve">R 41 </w:t>
      </w:r>
      <w:r>
        <w:rPr>
          <w:b w:val="false"/>
          <w:bCs w:val="false"/>
          <w:sz w:val="24"/>
          <w:szCs w:val="24"/>
        </w:rPr>
        <w:t>«</w:t>
      </w:r>
      <w:r>
        <w:rPr>
          <w:rFonts w:eastAsia="Calibri" w:cs="Times New Roman"/>
          <w:b w:val="false"/>
          <w:bCs w:val="false"/>
          <w:sz w:val="24"/>
          <w:szCs w:val="24"/>
        </w:rPr>
        <w:t>Бухгалтерский учет</w:t>
      </w:r>
      <w:r>
        <w:rPr>
          <w:b w:val="false"/>
          <w:bCs w:val="false"/>
          <w:sz w:val="24"/>
          <w:szCs w:val="24"/>
        </w:rPr>
        <w:t>»</w:t>
      </w:r>
      <w:r>
        <w:rPr>
          <w:b w:val="false"/>
          <w:bCs w:val="false"/>
          <w:sz w:val="24"/>
          <w:szCs w:val="24"/>
        </w:rPr>
        <w:t xml:space="preserve"> , проверяемый в рамках комплекта оценочной</w:t>
      </w:r>
      <w:r>
        <w:rPr>
          <w:b w:val="false"/>
          <w:bCs w:val="false"/>
          <w:spacing w:val="-8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документации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:</w:t>
      </w:r>
    </w:p>
    <w:p>
      <w:pPr>
        <w:pStyle w:val="Style14"/>
        <w:tabs>
          <w:tab w:val="clear" w:pos="709"/>
          <w:tab w:val="left" w:pos="1029" w:leader="none"/>
        </w:tabs>
        <w:bidi w:val="0"/>
        <w:spacing w:lineRule="auto" w:line="360" w:before="0" w:after="140"/>
        <w:ind w:left="0" w:right="624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 xml:space="preserve">Документирование хозяйственных операций и ведение бухгалтерского учета активов организации: </w:t>
      </w:r>
      <w:r>
        <w:rPr>
          <w:rFonts w:ascii="Times New Roman" w:hAnsi="Times New Roman"/>
          <w:sz w:val="24"/>
          <w:szCs w:val="24"/>
        </w:rPr>
        <w:t>студенты должны знать: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-общие требования к бухгалтерскому учету в части документирования всех хозяйственных действий и операций;   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первичной бухгалтерской документации; определение первичных бухгалтерских документов;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первичных бухгалтерских документов, содержащих обязательные реквизиты первичного учетного документа;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-порядок проведения проверки первичных бухгалтерских документов, формальной проверки документов, проверки по существу, арифметической проверки; 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-принципы и признаки группировки первичных бухгалтерских документов; 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-порядок проведения таксировки и контировки  первичных бухгалтерских документов; порядок составления регистров бухгалтерского учета;  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-правила и сроки хранения первичной бухгалтерской документации; сущность плана счетов бухгалтерского учета финансово-хозяйственной деятельности организаций; </w:t>
      </w:r>
    </w:p>
    <w:p>
      <w:pPr>
        <w:pStyle w:val="Normal"/>
        <w:tabs>
          <w:tab w:val="clear" w:pos="709"/>
          <w:tab w:val="left" w:pos="1086" w:leader="none"/>
        </w:tabs>
        <w:bidi w:val="0"/>
        <w:spacing w:lineRule="auto" w:line="360"/>
        <w:ind w:left="57" w:right="-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-теоретические вопросы разработки и применения плана счетов бухгалтерского учета в финансово-хозяйственной деятельности организации; инструкцию по применению плана счетов бухгалтерского учета;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-принципы и цели разработки рабочего плана счетов бухгалтерского учета организации;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классификацию счетов бухгалтерского учета по экономическому содержанию, назначению и структуре;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 учет кассовых операций, денежных документов и переводов в пути; учет денежных средств на расчетных и специальных счетах; особенности учета кассовых операций в иностранной валюте и операций по валютным счетам; порядок оформления денежных и кассовых документов, заполнения кассовой книги; правила заполнения отчета кассира в бухгалтерию; понятие и классификацию основных средств;</w:t>
      </w:r>
    </w:p>
    <w:p>
      <w:pPr>
        <w:pStyle w:val="Style14"/>
        <w:tabs>
          <w:tab w:val="clear" w:pos="709"/>
          <w:tab w:val="left" w:pos="1766" w:leader="none"/>
        </w:tabs>
        <w:bidi w:val="0"/>
        <w:spacing w:lineRule="auto" w:line="360" w:before="0" w:after="140"/>
        <w:ind w:left="737" w:right="624" w:hanging="62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-принимать произвольные первичные бухгалтерские документы,рассматриваемые как письменное доказательство совершения хозяйственной операции или получение разрешения на ее проведение; 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первичные бухгалтерские документы на бумажном носителе и (или) в виде электронного документа, подписанного электронной подписью; проверять наличие в произвольных первичных бухгалтерских документах обязательных реквизитов;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 проводить таксировку и контировку первичных бухгалтерских документов; 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документооборот; разбираться в номенклатуре дел;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-заносить данные по сгруппированным документам в регистры бухгалтерского учета;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-передавать первичные бухгалтерские документы в текущий бухгалтерский архив;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-передавать первичные бухгалтерские документы в постоянный архив по истечении установленного срока хранения; исправлять ошибки в первичных бухгалтерских документах;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и анализировать план счетов бухгалтерского учета финансово-хозяйственной деятельности организаций; обосновывать необходимость разработки рабочего плана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счетов на основе типового плана счетов бухгалтерского учета финансово-хозяйственной деятельности;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должен знать: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-учет труда и его оплаты; учет удержаний из заработной платы работников; учет финансовых результатов и использования прибыли; 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-учет финансовых результатов по обычным видам деятельности; учет финансовых результатов по прочим видам деятельности; </w:t>
      </w:r>
    </w:p>
    <w:p>
      <w:pPr>
        <w:pStyle w:val="Style14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-учет нераспределенной прибыли; учет собственного капитала:  учет уставного капитала; учет резервного капитала и целевого финансирования; учет кредитов и займов;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-нормативные правовые акты, регулирующие порядок проведения инвентаризации активов и обязательств; основные понятия инвентаризации активов;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характеристику объектов, подлежащих инвентаризации; цели и периодичность проведения инвентаризации имущества;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-перечень лиц, ответственных за подготовительный этап для подбора документации,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необходимой для проведения инвентаризации; приемы физического подсчета активов;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составления инвентаризационных описей и сроки передачи их в бухгалтерию;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-рассчитывать заработную плату сотрудников;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сумму удержаний из заработной платы сотрудников; определять финансовые результаты деятельности организации по основным видам деятельности;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финансовые результаты деятельности организации по прочим видам деятельности;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учет не распределенной прибыли;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учет собственного капитала; проводить учет уставного капитала; проводить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резервного капитала и целевого финансирования;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учет кредитов и займов; определять цели и периодичность проведения инвентаризации; руководствоваться нормативными правовыми актами, регулирующими порядок проведения инвентаризации активов; пользоваться специальной терминологией при проведении инвентаризации активов;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-давать характеристику активов организации;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составлять инвентаризационные описи;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-проводить физический подсчет активов; составлять сличительные ведомости и устанавливать соответствие данных о фактическом наличии средств данным бухгалтерского учета; -выполнять работу по инвентаризации основных средств и отражать ее результаты в бухгалтерских проводках;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работу по инвентаризации нематериальных активов и отражать ее результаты в бухгалтерских проводках; выполнять работу по инвентаризации и переоценке материально-пр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изводственных запасов и отражать ее результаты в бухгалтерских проводках;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3.Проведение расчетов с бюджетом и внебюджетными фондами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должен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-виды и порядок налогообложения; систему налогов Российской Федерации; элементы налогообложения; источники уплаты налогов, сборов, пошлин;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-оформление бухгалтерскими проводками начисления и перечисления сумм налогов и сборов; аналитический учет по счету 68 "Расчеты по налогам и сборам"; порядок заполнения платежных поручений по перечислению налогов и сборов;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заполнения данных статуса плательщика, идентификационный номер налогоплательщика (далее — ИНН) получателя, код причины постановки на учет (далее —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— ОКАТО), основания платежа,  налогового периода, номера документа, даты документа, типа платежа; коды бюджетной классификации, порядок их присвоения для налога, штрафа и пени;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-образец заполнения платежных поручений по перечислению налогов, сборов и пошлин; учет расчетов по социальному страхованию и обеспечению; аналитический учет по счету 69 "Расчеты по социальному страхованию";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-определять виды и порядок налогообложения; </w:t>
      </w:r>
      <w:r>
        <w:rPr>
          <w:rFonts w:ascii="Times New Roman" w:hAnsi="Times New Roman"/>
          <w:sz w:val="24"/>
          <w:szCs w:val="24"/>
        </w:rPr>
        <w:t xml:space="preserve">ориентироваться в системе налогов Российской Федерации; выделять элементы налогообложения;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источники уплаты налогов, сборов, пошлин; оформлять бухгалтерскими проводками начисления перечисления сумм налогов и сборов;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-организовывать аналитический учет по счету 68 "Расчеты по налогам и сборам"; заполнять платежные поручения по перечислению налогов и сборов;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-выбирать для платежных поручений по видам налогов соответствующие реквизиты;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-выбирать коды бюджетной классификации для определенных налогов, штрафов и пени;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образцом заполнения платежных поручений по перечислению налогов, сборов и пошлин; проводить учет расчетов по социальному страхованию и обеспечению;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объекты налогообложения для исчисления, отчеты по страховым взносам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ФНС России и государственные внебюджетные фонды; применять порядок и соблюдать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исчисления страховым взносам в государственные внебюджетные фонды;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/>
        <w:t>Составление и использование бухгалтерской (финансовой) отчетности</w:t>
      </w:r>
    </w:p>
    <w:p>
      <w:pPr>
        <w:pStyle w:val="Normal"/>
        <w:bidi w:val="0"/>
        <w:spacing w:lineRule="auto" w:line="360"/>
        <w:jc w:val="left"/>
        <w:rPr/>
      </w:pPr>
      <w:r>
        <w:rPr/>
        <w:t>Студент должен знать: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  <w:r>
        <w:rPr/>
        <w:t>-законодательство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за непредставление или представление недостоверной отчетности; </w:t>
      </w:r>
    </w:p>
    <w:p>
      <w:pPr>
        <w:pStyle w:val="Normal"/>
        <w:bidi w:val="0"/>
        <w:spacing w:lineRule="auto" w:line="360"/>
        <w:jc w:val="left"/>
        <w:rPr/>
      </w:pPr>
      <w:r>
        <w:rPr/>
        <w:t>-определение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порядок составления шахматной таблицы оборотно-сальдовой ведомости;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  <w:r>
        <w:rPr/>
        <w:t>-методы определения результатов хозяйственной деятельности за отчетный период;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требования к бухгалтерской отчетности организации; </w:t>
      </w:r>
    </w:p>
    <w:p>
      <w:pPr>
        <w:pStyle w:val="Normal"/>
        <w:bidi w:val="0"/>
        <w:spacing w:lineRule="auto" w:line="360"/>
        <w:jc w:val="left"/>
        <w:rPr/>
      </w:pPr>
      <w:r>
        <w:rPr/>
        <w:t>- состав и содержание форм бухгалтерской отчетности; бухгалтерский баланс, отчет о финансовых результатах как</w:t>
      </w:r>
    </w:p>
    <w:p>
      <w:pPr>
        <w:pStyle w:val="Normal"/>
        <w:bidi w:val="0"/>
        <w:spacing w:lineRule="auto" w:line="360"/>
        <w:jc w:val="left"/>
        <w:rPr/>
      </w:pPr>
      <w:r>
        <w:rPr/>
        <w:t>основные формы бухгалтерской отчетности;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уметь: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-использовать </w:t>
      </w:r>
      <w:r>
        <w:rPr/>
        <w:t>методы  финансового анализа информации, содержащейся в бухгалтерской</w:t>
      </w:r>
    </w:p>
    <w:p>
      <w:pPr>
        <w:pStyle w:val="Normal"/>
        <w:bidi w:val="0"/>
        <w:spacing w:lineRule="auto" w:line="360"/>
        <w:jc w:val="left"/>
        <w:rPr/>
      </w:pPr>
      <w:r>
        <w:rPr/>
        <w:t>(финансовой) отчетности, устанавливать причинно-следственные связи изменений,</w:t>
      </w:r>
    </w:p>
    <w:p>
      <w:pPr>
        <w:pStyle w:val="Normal"/>
        <w:bidi w:val="0"/>
        <w:spacing w:lineRule="auto" w:line="360"/>
        <w:jc w:val="left"/>
        <w:rPr/>
      </w:pPr>
      <w:r>
        <w:rPr/>
        <w:t>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выбирать генеральную совокупность из регистров учетных и отчетных данных, применять</w:t>
      </w:r>
    </w:p>
    <w:p>
      <w:pPr>
        <w:pStyle w:val="Normal"/>
        <w:bidi w:val="0"/>
        <w:spacing w:lineRule="auto" w:line="360"/>
        <w:jc w:val="left"/>
        <w:rPr/>
      </w:pPr>
      <w:r>
        <w:rPr/>
        <w:t>при ее обработке наиболее рациональные способы выборки, формировать выборку, к которой</w:t>
      </w:r>
    </w:p>
    <w:p>
      <w:pPr>
        <w:pStyle w:val="Normal"/>
        <w:bidi w:val="0"/>
        <w:spacing w:lineRule="auto" w:line="360"/>
        <w:jc w:val="left"/>
        <w:rPr/>
      </w:pPr>
      <w:r>
        <w:rPr/>
        <w:t>будут применяться контрольные и аналитические процедуры; применять методы внутреннего контроля (интервью, пересчет, обследование, аналитические процедуры, выборка);</w:t>
      </w:r>
    </w:p>
    <w:p>
      <w:pPr>
        <w:pStyle w:val="Normal"/>
        <w:bidi w:val="0"/>
        <w:spacing w:lineRule="auto" w:line="360"/>
        <w:jc w:val="left"/>
        <w:rPr/>
      </w:pPr>
      <w:r>
        <w:rPr/>
        <w:t>выявлять и оценивать риски объекта внутреннего контроля и риски собственных ошибок;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оценивать соответствие производимых хозяйственных операций и эффективность использования активов правовой и нормативной базе; </w:t>
      </w:r>
    </w:p>
    <w:p>
      <w:pPr>
        <w:pStyle w:val="Normal"/>
        <w:bidi w:val="0"/>
        <w:spacing w:lineRule="auto" w:line="360"/>
        <w:jc w:val="left"/>
        <w:rPr/>
      </w:pPr>
      <w:r>
        <w:rPr/>
        <w:t>-формировать информационную базу, отражающую ход устранения выявленных контрольными процедурами недостатков;</w:t>
      </w:r>
    </w:p>
    <w:p>
      <w:pPr>
        <w:pStyle w:val="Normal"/>
        <w:bidi w:val="0"/>
        <w:spacing w:lineRule="auto" w:line="360"/>
        <w:jc w:val="left"/>
        <w:rPr/>
      </w:pPr>
      <w:r>
        <w:rPr/>
        <w:t>- анализировать налоговое законодательство, типичные ошибки налогоплательщиков,</w:t>
      </w:r>
    </w:p>
    <w:p>
      <w:pPr>
        <w:pStyle w:val="Normal"/>
        <w:bidi w:val="0"/>
        <w:spacing w:lineRule="auto" w:line="360"/>
        <w:jc w:val="left"/>
        <w:rPr/>
      </w:pPr>
      <w:r>
        <w:rPr/>
        <w:t>практику применения законодательства налоговыми органами, арбитражными судами;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8" w:leader="none"/>
        </w:tabs>
        <w:bidi w:val="0"/>
        <w:spacing w:lineRule="auto" w:line="360"/>
        <w:ind w:left="739" w:right="59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определять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</w:t>
      </w:r>
    </w:p>
    <w:p>
      <w:pPr>
        <w:pStyle w:val="Style14"/>
        <w:numPr>
          <w:ilvl w:val="0"/>
          <w:numId w:val="0"/>
        </w:numPr>
        <w:tabs>
          <w:tab w:val="clear" w:pos="709"/>
          <w:tab w:val="left" w:pos="1768" w:leader="none"/>
        </w:tabs>
        <w:bidi w:val="0"/>
        <w:ind w:left="739" w:right="591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Style14"/>
        <w:numPr>
          <w:ilvl w:val="0"/>
          <w:numId w:val="0"/>
        </w:numPr>
        <w:tabs>
          <w:tab w:val="clear" w:pos="709"/>
          <w:tab w:val="left" w:pos="1768" w:leader="none"/>
        </w:tabs>
        <w:bidi w:val="0"/>
        <w:ind w:left="739" w:right="591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>Рекомендуемая схема перевода результатов демонстрационного экзамена из стобалльной шкалы в пятибалльную</w:t>
      </w:r>
      <w:bookmarkStart w:id="0" w:name="page105R_mcid3"/>
      <w:bookmarkStart w:id="1" w:name="page105R_mcid2"/>
      <w:bookmarkEnd w:id="0"/>
      <w:bookmarkEnd w:id="1"/>
      <w:r>
        <w:rPr>
          <w:rFonts w:ascii="Times New Roman" w:hAnsi="Times New Roman"/>
          <w:sz w:val="24"/>
          <w:szCs w:val="24"/>
        </w:rPr>
        <w:t>. По</w:t>
      </w:r>
      <w:bookmarkStart w:id="2" w:name="page105R_mcid4"/>
      <w:bookmarkEnd w:id="2"/>
      <w:r>
        <w:rPr>
          <w:rFonts w:ascii="Times New Roman" w:hAnsi="Times New Roman"/>
          <w:sz w:val="24"/>
          <w:szCs w:val="24"/>
        </w:rPr>
        <w:t xml:space="preserve"> результатам</w:t>
      </w:r>
      <w:bookmarkStart w:id="3" w:name="page105R_mcid5"/>
      <w:bookmarkStart w:id="4" w:name="page105R_mcid6"/>
      <w:bookmarkEnd w:id="3"/>
      <w:bookmarkEnd w:id="4"/>
      <w:r>
        <w:rPr>
          <w:rFonts w:ascii="Times New Roman" w:hAnsi="Times New Roman"/>
          <w:sz w:val="24"/>
          <w:szCs w:val="24"/>
        </w:rPr>
        <w:t xml:space="preserve"> выполнения заданий демонстрационно</w:t>
      </w:r>
      <w:bookmarkStart w:id="5" w:name="page105R_mcid7"/>
      <w:bookmarkEnd w:id="5"/>
      <w:r>
        <w:rPr>
          <w:rFonts w:ascii="Times New Roman" w:hAnsi="Times New Roman"/>
          <w:sz w:val="24"/>
          <w:szCs w:val="24"/>
        </w:rPr>
        <w:t>го экзамена</w:t>
      </w:r>
      <w:bookmarkStart w:id="6" w:name="page105R_mcid8"/>
      <w:bookmarkEnd w:id="6"/>
      <w:r>
        <w:rPr>
          <w:rFonts w:ascii="Times New Roman" w:hAnsi="Times New Roman"/>
          <w:sz w:val="24"/>
          <w:szCs w:val="24"/>
        </w:rPr>
        <w:t xml:space="preserve"> может быть применена схема перевода баллов из стобалльной шкалы в</w:t>
      </w:r>
      <w:bookmarkStart w:id="7" w:name="page105R_mcid9"/>
      <w:bookmarkEnd w:id="7"/>
      <w:r>
        <w:rPr>
          <w:rFonts w:ascii="Times New Roman" w:hAnsi="Times New Roman"/>
          <w:sz w:val="24"/>
          <w:szCs w:val="24"/>
        </w:rPr>
        <w:t xml:space="preserve"> оценки по пятибалльной шкале.</w:t>
      </w:r>
      <w:bookmarkStart w:id="8" w:name="page105R_mcid10"/>
      <w:bookmarkStart w:id="9" w:name="page105R_mcid11"/>
      <w:bookmarkEnd w:id="8"/>
      <w:bookmarkEnd w:id="9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Таблица:  Рекомендуемая схема перевода результатов демонстрационного экзамена из стобалльной шкалы в пятибалльную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755"/>
        <w:gridCol w:w="1755"/>
        <w:gridCol w:w="1590"/>
        <w:gridCol w:w="1590"/>
      </w:tblGrid>
      <w:tr>
        <w:trPr/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полученного</w:t>
            </w:r>
            <w:bookmarkStart w:id="10" w:name="page105R_mcid571"/>
            <w:bookmarkEnd w:id="10"/>
            <w:r>
              <w:rPr>
                <w:rFonts w:ascii="Times New Roman" w:hAnsi="Times New Roman"/>
                <w:sz w:val="24"/>
                <w:szCs w:val="24"/>
              </w:rPr>
              <w:br/>
              <w:t>количества баллов к</w:t>
            </w:r>
            <w:bookmarkStart w:id="11" w:name="page105R_mcid581"/>
            <w:bookmarkEnd w:id="11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возможному</w:t>
            </w:r>
            <w:bookmarkStart w:id="12" w:name="page105R_mcid591"/>
            <w:bookmarkEnd w:id="12"/>
            <w:r>
              <w:rPr>
                <w:rFonts w:ascii="Times New Roman" w:hAnsi="Times New Roman"/>
                <w:sz w:val="24"/>
                <w:szCs w:val="24"/>
              </w:rPr>
              <w:br/>
              <w:t>(в процентах)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0,00%-19,99%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20,00%-39,99%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40,00-69,99%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70,00-100%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Таблица : Обобщенная оценочная ведомость.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2123"/>
        <w:gridCol w:w="1552"/>
        <w:gridCol w:w="1530"/>
        <w:gridCol w:w="1200"/>
        <w:gridCol w:w="1530"/>
        <w:gridCol w:w="108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13" w:name="page76R_mcid7"/>
            <w:bookmarkEnd w:id="13"/>
            <w:r>
              <w:rPr>
                <w:rFonts w:ascii="Times New Roman" w:hAnsi="Times New Roman"/>
                <w:sz w:val="22"/>
                <w:szCs w:val="22"/>
              </w:rPr>
              <w:t>Модуль задания, где</w:t>
              <w:br/>
              <w:t>проверяется критерий</w:t>
            </w:r>
            <w:bookmarkStart w:id="14" w:name="page76R_mcid8"/>
            <w:bookmarkEnd w:id="14"/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Длительность модуля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Судейские баллы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Объективные баллы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Общие баллы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15" w:name="page76R_mcid25"/>
            <w:bookmarkEnd w:id="15"/>
            <w:r>
              <w:rPr>
                <w:rFonts w:ascii="Times New Roman" w:hAnsi="Times New Roman"/>
                <w:sz w:val="22"/>
                <w:szCs w:val="22"/>
              </w:rPr>
              <w:t>Модуль А: Текущий учет</w:t>
              <w:br/>
              <w:t>и группировка данных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16" w:name="page76R_mcid26"/>
            <w:bookmarkEnd w:id="16"/>
            <w:r>
              <w:rPr>
                <w:rFonts w:ascii="Times New Roman" w:hAnsi="Times New Roman"/>
                <w:sz w:val="22"/>
                <w:szCs w:val="22"/>
              </w:rPr>
              <w:t>Текущий учет</w:t>
              <w:br/>
              <w:t>и группировка</w:t>
              <w:br/>
              <w:t>данных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17" w:name="page76R_mcid27"/>
            <w:bookmarkEnd w:id="17"/>
            <w:r>
              <w:rPr>
                <w:rFonts w:ascii="Times New Roman" w:hAnsi="Times New Roman"/>
                <w:sz w:val="22"/>
                <w:szCs w:val="22"/>
              </w:rPr>
              <w:t>3:00:00</w:t>
            </w:r>
            <w:bookmarkStart w:id="18" w:name="page76R_mcid28"/>
            <w:bookmarkStart w:id="19" w:name="page76R_mcid29"/>
            <w:bookmarkEnd w:id="18"/>
            <w:bookmarkEnd w:id="19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20" w:name="page76R_mcid39"/>
            <w:bookmarkEnd w:id="20"/>
            <w:r>
              <w:rPr>
                <w:rFonts w:ascii="Times New Roman" w:hAnsi="Times New Roman"/>
                <w:sz w:val="22"/>
                <w:szCs w:val="22"/>
              </w:rPr>
              <w:t>Модуль С: Составление</w:t>
              <w:br/>
              <w:t>финансовой отчетности</w:t>
              <w:br/>
              <w:t>и ее анализ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21" w:name="page76R_mcid40"/>
            <w:bookmarkEnd w:id="21"/>
            <w:r>
              <w:rPr>
                <w:rFonts w:ascii="Times New Roman" w:hAnsi="Times New Roman"/>
                <w:sz w:val="22"/>
                <w:szCs w:val="22"/>
              </w:rPr>
              <w:t>Составление</w:t>
              <w:br/>
              <w:t>финансовой</w:t>
              <w:br/>
              <w:t>отчетности</w:t>
              <w:br/>
              <w:t>и ее анализ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22" w:name="page76R_mcid271"/>
            <w:bookmarkEnd w:id="22"/>
            <w:r>
              <w:rPr>
                <w:rFonts w:ascii="Times New Roman" w:hAnsi="Times New Roman"/>
                <w:sz w:val="22"/>
                <w:szCs w:val="22"/>
              </w:rPr>
              <w:t>3:00:00</w:t>
            </w:r>
            <w:bookmarkStart w:id="23" w:name="page76R_mcid281"/>
            <w:bookmarkStart w:id="24" w:name="page76R_mcid291"/>
            <w:bookmarkEnd w:id="23"/>
            <w:bookmarkEnd w:id="24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6:00:00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47,00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sans-serif" w:hAnsi="sans-serif"/>
          <w:b/>
          <w:b/>
          <w:bCs/>
          <w:sz w:val="30"/>
        </w:rPr>
      </w:pPr>
      <w:r>
        <w:rPr/>
      </w:r>
    </w:p>
    <w:p>
      <w:pPr>
        <w:pStyle w:val="Normal"/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Количество экспертов, участвующих в оценке выполнения задания 3 человека</w:t>
      </w:r>
      <w:bookmarkStart w:id="25" w:name="page103R_mcid31"/>
      <w:bookmarkStart w:id="26" w:name="page103R_mcid41"/>
      <w:bookmarkStart w:id="27" w:name="page103R_mcid21"/>
      <w:bookmarkEnd w:id="25"/>
      <w:bookmarkEnd w:id="26"/>
      <w:bookmarkEnd w:id="27"/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bidi w:val="0"/>
        <w:spacing w:before="0" w:after="0"/>
        <w:ind w:left="283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Расчет количества экспертов исходя из количества рабочих мест и участников осуществляется по схеме согласно Таблице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49" w:leader="none"/>
        </w:tabs>
        <w:bidi w:val="0"/>
        <w:spacing w:lineRule="auto" w:line="360" w:before="0" w:after="0"/>
        <w:ind w:left="260" w:right="0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 xml:space="preserve">Таблица: </w:t>
      </w:r>
      <w:bookmarkStart w:id="28" w:name="page103R_mcid15"/>
      <w:bookmarkEnd w:id="28"/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>Расчет количества экспертов исходя из количества рабочих мест и участников.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bookmarkStart w:id="29" w:name="page103R_mcid19"/>
            <w:bookmarkEnd w:id="29"/>
            <w:r>
              <w:rPr>
                <w:rFonts w:ascii="Times New Roman" w:hAnsi="Times New Roman"/>
                <w:sz w:val="24"/>
                <w:szCs w:val="24"/>
              </w:rPr>
              <w:t>чество постов</w:t>
            </w:r>
            <w:bookmarkStart w:id="30" w:name="page103R_mcid20"/>
            <w:bookmarkEnd w:id="30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31" w:name="page103R_mcid211"/>
            <w:bookmarkEnd w:id="31"/>
            <w:r>
              <w:rPr>
                <w:rFonts w:ascii="Times New Roman" w:hAnsi="Times New Roman"/>
                <w:sz w:val="24"/>
                <w:szCs w:val="24"/>
              </w:rPr>
              <w:br/>
              <w:t>рабочих мест на</w:t>
            </w:r>
            <w:bookmarkStart w:id="32" w:name="page103R_mcid22"/>
            <w:bookmarkEnd w:id="32"/>
            <w:r>
              <w:rPr>
                <w:rFonts w:ascii="Times New Roman" w:hAnsi="Times New Roman"/>
                <w:sz w:val="24"/>
                <w:szCs w:val="24"/>
              </w:rPr>
              <w:br/>
              <w:t>экзаменационной</w:t>
            </w:r>
            <w:bookmarkStart w:id="33" w:name="page103R_mcid23"/>
            <w:bookmarkEnd w:id="33"/>
            <w:r>
              <w:rPr>
                <w:rFonts w:ascii="Times New Roman" w:hAnsi="Times New Roman"/>
                <w:sz w:val="24"/>
                <w:szCs w:val="24"/>
              </w:rPr>
              <w:br/>
              <w:t>площадке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на</w:t>
            </w:r>
            <w:bookmarkStart w:id="34" w:name="page103R_mcid28"/>
            <w:bookmarkEnd w:id="34"/>
            <w:r>
              <w:rPr>
                <w:rFonts w:ascii="Times New Roman" w:hAnsi="Times New Roman"/>
                <w:sz w:val="24"/>
                <w:szCs w:val="24"/>
              </w:rPr>
              <w:br/>
              <w:t>одно пост</w:t>
            </w:r>
            <w:bookmarkStart w:id="35" w:name="page103R_mcid29"/>
            <w:bookmarkEnd w:id="35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36" w:name="page103R_mcid30"/>
            <w:bookmarkEnd w:id="36"/>
            <w:r>
              <w:rPr>
                <w:rFonts w:ascii="Times New Roman" w:hAnsi="Times New Roman"/>
                <w:sz w:val="24"/>
                <w:szCs w:val="24"/>
              </w:rPr>
              <w:t>рабочее место на</w:t>
            </w:r>
            <w:bookmarkStart w:id="37" w:name="page103R_mcid311"/>
            <w:bookmarkEnd w:id="37"/>
            <w:r>
              <w:rPr>
                <w:rFonts w:ascii="Times New Roman" w:hAnsi="Times New Roman"/>
                <w:sz w:val="24"/>
                <w:szCs w:val="24"/>
              </w:rPr>
              <w:br/>
              <w:t>одной экзаменационной</w:t>
            </w:r>
            <w:bookmarkStart w:id="38" w:name="page103R_mcid32"/>
            <w:bookmarkEnd w:id="38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площадке 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bookmarkStart w:id="39" w:name="page103R_mcid38"/>
            <w:bookmarkEnd w:id="39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</w:t>
            </w:r>
            <w:bookmarkStart w:id="40" w:name="page103R_mcid39"/>
            <w:bookmarkEnd w:id="40"/>
            <w:r>
              <w:rPr>
                <w:rFonts w:ascii="Times New Roman" w:hAnsi="Times New Roman"/>
                <w:sz w:val="24"/>
                <w:szCs w:val="24"/>
              </w:rPr>
              <w:br/>
              <w:t>участников в одной</w:t>
            </w:r>
            <w:bookmarkStart w:id="41" w:name="page103R_mcid40"/>
            <w:bookmarkEnd w:id="41"/>
            <w:r>
              <w:rPr>
                <w:rFonts w:ascii="Times New Roman" w:hAnsi="Times New Roman"/>
                <w:sz w:val="24"/>
                <w:szCs w:val="24"/>
              </w:rPr>
              <w:br/>
              <w:t>экзаменационной</w:t>
            </w:r>
            <w:bookmarkStart w:id="42" w:name="page103R_mcid411"/>
            <w:bookmarkEnd w:id="42"/>
            <w:r>
              <w:rPr>
                <w:rFonts w:ascii="Times New Roman" w:hAnsi="Times New Roman"/>
                <w:sz w:val="24"/>
                <w:szCs w:val="24"/>
              </w:rPr>
              <w:br/>
              <w:t>группе одной</w:t>
            </w:r>
            <w:bookmarkStart w:id="43" w:name="page103R_mcid42"/>
            <w:bookmarkEnd w:id="43"/>
            <w:r>
              <w:rPr>
                <w:rFonts w:ascii="Times New Roman" w:hAnsi="Times New Roman"/>
                <w:sz w:val="24"/>
                <w:szCs w:val="24"/>
              </w:rPr>
              <w:br/>
              <w:t>экзаменационной</w:t>
            </w:r>
            <w:bookmarkStart w:id="44" w:name="page103R_mcid43"/>
            <w:bookmarkEnd w:id="44"/>
            <w:r>
              <w:rPr>
                <w:rFonts w:ascii="Times New Roman" w:hAnsi="Times New Roman"/>
                <w:sz w:val="24"/>
                <w:szCs w:val="24"/>
              </w:rPr>
              <w:br/>
              <w:t>площ</w:t>
            </w:r>
            <w:bookmarkStart w:id="45" w:name="page103R_mcid44"/>
            <w:bookmarkEnd w:id="45"/>
            <w:r>
              <w:rPr>
                <w:rFonts w:ascii="Times New Roman" w:hAnsi="Times New Roman"/>
                <w:sz w:val="24"/>
                <w:szCs w:val="24"/>
              </w:rPr>
              <w:t>адки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экспертов</w:t>
            </w:r>
            <w:bookmarkStart w:id="46" w:name="page103R_mcid49"/>
            <w:bookmarkEnd w:id="46"/>
            <w:r>
              <w:rPr>
                <w:rFonts w:ascii="Times New Roman" w:hAnsi="Times New Roman"/>
                <w:sz w:val="24"/>
                <w:szCs w:val="24"/>
              </w:rPr>
              <w:br/>
              <w:t>на одну</w:t>
            </w:r>
            <w:bookmarkStart w:id="47" w:name="page103R_mcid50"/>
            <w:bookmarkEnd w:id="47"/>
            <w:r>
              <w:rPr>
                <w:rFonts w:ascii="Times New Roman" w:hAnsi="Times New Roman"/>
                <w:sz w:val="24"/>
                <w:szCs w:val="24"/>
              </w:rPr>
              <w:br/>
              <w:t>экзаменационную</w:t>
            </w:r>
            <w:bookmarkStart w:id="48" w:name="page103R_mcid51"/>
            <w:bookmarkEnd w:id="48"/>
            <w:r>
              <w:rPr>
                <w:rFonts w:ascii="Times New Roman" w:hAnsi="Times New Roman"/>
                <w:sz w:val="24"/>
                <w:szCs w:val="24"/>
              </w:rPr>
              <w:br/>
              <w:t>группу одной</w:t>
            </w:r>
            <w:bookmarkStart w:id="49" w:name="page103R_mcid52"/>
            <w:bookmarkEnd w:id="49"/>
            <w:r>
              <w:rPr>
                <w:rFonts w:ascii="Times New Roman" w:hAnsi="Times New Roman"/>
                <w:sz w:val="24"/>
                <w:szCs w:val="24"/>
              </w:rPr>
              <w:br/>
              <w:t>экзаменационной</w:t>
            </w:r>
            <w:bookmarkStart w:id="50" w:name="page103R_mcid53"/>
            <w:bookmarkEnd w:id="50"/>
            <w:r>
              <w:rPr>
                <w:rFonts w:ascii="Times New Roman" w:hAnsi="Times New Roman"/>
                <w:sz w:val="24"/>
                <w:szCs w:val="24"/>
              </w:rPr>
              <w:br/>
              <w:t>площадки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>
      <w:pPr>
        <w:pStyle w:val="Style14"/>
        <w:numPr>
          <w:ilvl w:val="0"/>
          <w:numId w:val="0"/>
        </w:numPr>
        <w:tabs>
          <w:tab w:val="clear" w:pos="709"/>
          <w:tab w:val="left" w:pos="1768" w:leader="none"/>
        </w:tabs>
        <w:bidi w:val="0"/>
        <w:ind w:left="739" w:right="591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/>
      </w:pPr>
      <w:bookmarkStart w:id="51" w:name="page99R_mcid1"/>
      <w:bookmarkEnd w:id="5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Образец задания</w:t>
      </w:r>
      <w:bookmarkStart w:id="52" w:name="page99R_mcid2"/>
      <w:bookmarkEnd w:id="5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 xml:space="preserve">Образец задания для демонстрационного экзамена по комплекту оценочной документации,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КОД 1.1</w:t>
      </w:r>
      <w:bookmarkStart w:id="53" w:name="page99R_mcid3"/>
      <w:bookmarkEnd w:id="53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Описание задания</w:t>
      </w:r>
      <w:bookmarkStart w:id="54" w:name="page99R_mcid4"/>
      <w:bookmarkEnd w:id="5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Описание модуля А: Текущий учет и группировка данных</w:t>
      </w:r>
      <w:bookmarkStart w:id="55" w:name="page99R_mcid5"/>
      <w:bookmarkStart w:id="56" w:name="page99R_mcid6"/>
      <w:bookmarkEnd w:id="55"/>
      <w:bookmarkEnd w:id="56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В рамках модуля Участнику будет предложен профессиональный кейс, содержащий информацию о регистрационных данных организации, о ее работниках, первичные входящие документы по операциям за месяц и пояснения к ним.</w:t>
      </w:r>
      <w:bookmarkStart w:id="57" w:name="page99R_mcid7"/>
      <w:bookmarkEnd w:id="57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На основании материалов кейса Участнику необходимо:</w:t>
      </w:r>
      <w:bookmarkStart w:id="58" w:name="page99R_mcid8"/>
      <w:bookmarkEnd w:id="58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разработать учетную политику организации для целей бухгалтерского учета с учетом особенностей ее деятельности. При выборе альтернативного способа ведения учета необходимо дополнительно указать его обоснование;</w:t>
      </w:r>
      <w:bookmarkStart w:id="59" w:name="page99R_mcid9"/>
      <w:bookmarkEnd w:id="5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определить порядок подписи документов и учетных регистров;</w:t>
      </w:r>
      <w:bookmarkStart w:id="60" w:name="page99R_mcid10"/>
      <w:bookmarkEnd w:id="6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сформировать первоначальные сведения об организации и произвести необходимые настройки программного обеспечения для ведения учета;</w:t>
      </w:r>
      <w:bookmarkStart w:id="61" w:name="page99R_mcid11"/>
      <w:bookmarkEnd w:id="6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сформировать первичные учетные документы по операциям за учетный период задания,</w:t>
      </w:r>
      <w:bookmarkStart w:id="62" w:name="page99R_mcid12"/>
      <w:bookmarkEnd w:id="6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произвести проверку входящих документов;</w:t>
      </w:r>
      <w:bookmarkStart w:id="63" w:name="page99R_mcid13"/>
      <w:bookmarkEnd w:id="63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произвести расчеты по оплате труда;</w:t>
      </w:r>
      <w:bookmarkStart w:id="64" w:name="page99R_mcid14"/>
      <w:bookmarkEnd w:id="6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распределить движение денежных средств с учетом их сроков оплаты за учетный период задания;</w:t>
      </w:r>
      <w:bookmarkStart w:id="65" w:name="page99R_mcid15"/>
      <w:bookmarkEnd w:id="65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отразить в учете операции по движению внеоборотных активов; денежных средств; материальных запасов и готовой продукции; по расчетам по оплате труда и с контрагентами; по движению заемных средств; по учету доходов и расходов организации.</w:t>
      </w:r>
      <w:bookmarkStart w:id="66" w:name="page99R_mcid16"/>
      <w:bookmarkEnd w:id="66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сформировать стоимость объектов внеоборотных активов;</w:t>
      </w:r>
      <w:bookmarkStart w:id="67" w:name="page99R_mcid17"/>
      <w:bookmarkEnd w:id="67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составить калькуляцию фактической себестоимости произведенной продукции;</w:t>
      </w:r>
      <w:bookmarkStart w:id="68" w:name="page99R_mcid18"/>
      <w:bookmarkEnd w:id="68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сформировать оборотно-сальдовую ведомость по счетам организации, учетные регистры по счетам 20, 26, 43; анализ счета 91 за период учетных операций;</w:t>
      </w:r>
      <w:bookmarkStart w:id="69" w:name="page99R_mcid19"/>
      <w:bookmarkEnd w:id="6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определить финансовый результат деятельности за период учетных операций;</w:t>
      </w:r>
      <w:bookmarkStart w:id="70" w:name="page99R_mcid20"/>
      <w:bookmarkEnd w:id="7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 сгруппировать оформленные и проверенные документы и учетные регистры за учетный период задания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/>
      </w:pPr>
      <w:bookmarkStart w:id="71" w:name="page101R_mcid1"/>
      <w:bookmarkEnd w:id="7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Выполнение задания предусматривает использование специализированной</w:t>
        <w:br/>
        <w:t>программы автоматизации бухгалтерского учета (например, 1С: Предприятие</w:t>
        <w:br/>
        <w:t>8.3)/аналог и программного обеспечения для офисной работы.</w:t>
      </w:r>
      <w:bookmarkStart w:id="72" w:name="page101R_mcid2"/>
      <w:bookmarkEnd w:id="7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Участнику необходимо создать и распечатать пакет документации, включающий:</w:t>
      </w:r>
      <w:bookmarkStart w:id="73" w:name="page101R_mcid3"/>
      <w:bookmarkEnd w:id="73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учетную политику организации, включая необходимые приложения для организации и ведения учета;</w:t>
      </w:r>
      <w:bookmarkStart w:id="74" w:name="page101R_mcid4"/>
      <w:bookmarkEnd w:id="7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  <w:br/>
        <w:t>• 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  <w:bookmarkStart w:id="75" w:name="page101R_mcid5"/>
      <w:bookmarkEnd w:id="75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учетные регистры за отчетный период (ОСВ с учетом субсчетов, ОСВ по счетам 20, 26, 43, анализ счета 91</w:t>
      </w:r>
      <w:bookmarkStart w:id="76" w:name="page101R_mcid6"/>
      <w:bookmarkStart w:id="77" w:name="page101R_mcid7"/>
      <w:bookmarkEnd w:id="76"/>
      <w:bookmarkEnd w:id="77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Описание модуля С: Составление финансовой отчетности и ее анализ</w:t>
      </w:r>
      <w:bookmarkStart w:id="78" w:name="page101R_mcid8"/>
      <w:bookmarkStart w:id="79" w:name="page101R_mcid9"/>
      <w:bookmarkEnd w:id="78"/>
      <w:bookmarkEnd w:id="7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На основании материалов кейсов Участнику необходимо:</w:t>
      </w:r>
      <w:bookmarkStart w:id="80" w:name="page101R_mcid10"/>
      <w:bookmarkEnd w:id="8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произвести проверку оборотно-сальдовой ведомости и выявить ошибки отчетного периода;</w:t>
      </w:r>
      <w:bookmarkStart w:id="81" w:name="page101R_mcid11"/>
      <w:bookmarkEnd w:id="8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</w:t>
      </w:r>
      <w:bookmarkStart w:id="82" w:name="page101R_mcid12"/>
      <w:bookmarkEnd w:id="8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сформировать бухгалтерскую (финансовую) отчетность за отчетный</w:t>
      </w:r>
      <w:bookmarkStart w:id="83" w:name="page101R_mcid13"/>
      <w:bookmarkEnd w:id="83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год с необходимыми пояснениями в составе Бухгалтерского</w:t>
      </w:r>
      <w:bookmarkStart w:id="84" w:name="page101R_mcid14"/>
      <w:bookmarkEnd w:id="8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баланса, Отчета</w:t>
      </w:r>
      <w:bookmarkStart w:id="85" w:name="page101R_mcid16"/>
      <w:bookmarkStart w:id="86" w:name="page101R_mcid15"/>
      <w:bookmarkEnd w:id="85"/>
      <w:bookmarkEnd w:id="86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о финансовых результатах. Организация является субъектом малого</w:t>
      </w:r>
      <w:bookmarkStart w:id="87" w:name="page101R_mcid17"/>
      <w:bookmarkEnd w:id="87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предпринимательства. ПБУ 18/02 не применяется;</w:t>
      </w:r>
      <w:bookmarkStart w:id="88" w:name="page101R_mcid18"/>
      <w:bookmarkStart w:id="89" w:name="page101R_mcid19"/>
      <w:bookmarkEnd w:id="88"/>
      <w:bookmarkEnd w:id="8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провести анализ финансовой отчетности, сформировав аналитические таблицы;</w:t>
      </w:r>
      <w:bookmarkStart w:id="90" w:name="page101R_mcid20"/>
      <w:bookmarkEnd w:id="9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провести анализ финансовой отчетности (группировку активов по степени ликвидности, пассивов по степени погашения обязательств, анализ ликвидности анализ финансовой устойчивости; анализ платежеспособности;</w:t>
        <w:br/>
        <w:t>анализ рентабельности);</w:t>
      </w:r>
      <w:bookmarkStart w:id="91" w:name="page101R_mcid21"/>
      <w:bookmarkEnd w:id="9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определить мероприятия для улучшения финансовой эффективности организации и ее финансового положения и обосновать расчетами их эффективность;</w:t>
      </w:r>
      <w:bookmarkStart w:id="92" w:name="page101R_mcid22"/>
      <w:bookmarkEnd w:id="9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 сформировать отчет руководству организации по результатам проведенного анализа в виде презентации.</w:t>
      </w:r>
      <w:bookmarkStart w:id="93" w:name="page101R_mcid23"/>
      <w:bookmarkEnd w:id="93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При анализе отчетности провести:</w:t>
      </w:r>
      <w:bookmarkStart w:id="94" w:name="page101R_mcid24"/>
      <w:bookmarkEnd w:id="9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1) анализ бухгалтерского баланса (рассчитать структуру бухгалтерского баланса, определить динамику показателей отчета и структуры, определить темп изменения показателей);</w:t>
      </w:r>
      <w:bookmarkStart w:id="95" w:name="page102R_mcid1"/>
      <w:bookmarkEnd w:id="95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2) анализ отчета о финансовых результатах (рассчитать структуру доходов и расходов, определить динамику показателей отчета и структуры, определить темп изменения показателей);</w:t>
      </w:r>
      <w:bookmarkStart w:id="96" w:name="page102R_mcid2"/>
      <w:bookmarkEnd w:id="96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3) анализ показателей ликвидности, финансовой устойчивости, платежеспособности, рентабельности и их динамику.</w:t>
      </w:r>
      <w:bookmarkStart w:id="97" w:name="page102R_mcid3"/>
      <w:bookmarkEnd w:id="97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Выполнение задания предусматривает использование программного обеспечения для офисной работы.</w:t>
      </w:r>
      <w:bookmarkStart w:id="98" w:name="page102R_mcid4"/>
      <w:bookmarkEnd w:id="98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Участнику необходимо создать и распечатать пакет документации,</w:t>
        <w:br/>
        <w:t>включающий:</w:t>
      </w:r>
      <w:bookmarkStart w:id="99" w:name="page102R_mcid5"/>
      <w:bookmarkEnd w:id="9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результаты проведенной проверки;</w:t>
      </w:r>
      <w:bookmarkStart w:id="100" w:name="page102R_mcid6"/>
      <w:bookmarkEnd w:id="10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финансовую отчетность организации;</w:t>
      </w:r>
      <w:bookmarkStart w:id="101" w:name="page102R_mcid7"/>
      <w:bookmarkEnd w:id="10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расчеты по результатам анализа финансовой отчетности и предлагаемых</w:t>
        <w:br/>
        <w:t>мероприятий (аналитические таблицы);</w:t>
      </w:r>
      <w:bookmarkStart w:id="102" w:name="page102R_mcid8"/>
      <w:bookmarkEnd w:id="10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br/>
        <w:t>• отчет по результатам проведенного анализа финансовой отчетности,</w:t>
        <w:br/>
        <w:t>оформленный в виде презентации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 w:val="false"/>
          <w:b w:val="false"/>
          <w:bCs w:val="false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595" w:leader="none"/>
        </w:tabs>
        <w:bidi w:val="0"/>
        <w:spacing w:lineRule="auto" w:line="360"/>
        <w:ind w:left="283" w:righ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9"/>
          <w:tab w:val="left" w:pos="1572" w:leader="none"/>
        </w:tabs>
        <w:bidi w:val="0"/>
        <w:spacing w:lineRule="auto" w:line="360"/>
        <w:ind w:left="260" w:right="0" w:hanging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eastAsia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Центра</w:t>
      </w:r>
      <w:r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проведения</w:t>
      </w:r>
      <w:r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демонстрационного</w:t>
      </w:r>
      <w:r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экзамена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2429"/>
        <w:gridCol w:w="4831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 проведения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>
        <w:trPr/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Подготовительный день</w:t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8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С-1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08:00-08:20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3" w:name="page78R_mcid27"/>
            <w:bookmarkEnd w:id="103"/>
            <w:r>
              <w:rPr>
                <w:rFonts w:ascii="Times New Roman" w:hAnsi="Times New Roman"/>
                <w:sz w:val="22"/>
                <w:szCs w:val="22"/>
              </w:rPr>
              <w:t>Проверка готовности проведения</w:t>
              <w:br/>
              <w:t>демонстрационного экзамена, заполнение</w:t>
              <w:br/>
              <w:t>Акта о готовности/неготовности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08:20-08:30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4" w:name="page81R_mcid10"/>
            <w:bookmarkEnd w:id="104"/>
            <w:r>
              <w:rPr>
                <w:rFonts w:ascii="Times New Roman" w:hAnsi="Times New Roman"/>
                <w:sz w:val="22"/>
                <w:szCs w:val="22"/>
              </w:rPr>
              <w:t xml:space="preserve">Распределение обязанностей по проведению экзамена между членами </w:t>
              <w:br/>
              <w:t>Экспертной группы, заполнение Протокола</w:t>
            </w:r>
            <w:bookmarkStart w:id="105" w:name="page81R_mcid11"/>
            <w:bookmarkEnd w:id="105"/>
            <w:r>
              <w:rPr>
                <w:rFonts w:ascii="Times New Roman" w:hAnsi="Times New Roman"/>
                <w:sz w:val="22"/>
                <w:szCs w:val="22"/>
              </w:rPr>
              <w:br/>
              <w:t>о распределении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08:30-09:00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6" w:name="page81R_mcid24"/>
            <w:bookmarkEnd w:id="106"/>
            <w:r>
              <w:rPr>
                <w:rFonts w:ascii="Times New Roman" w:hAnsi="Times New Roman"/>
                <w:sz w:val="22"/>
                <w:szCs w:val="22"/>
              </w:rPr>
              <w:t>Инструктаж Экспертной группы по охране труда и технике безопасности, сбор подписей в Протоколе об ознакомлении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09:00-09:30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7" w:name="page83R_mcid8"/>
            <w:bookmarkEnd w:id="107"/>
            <w:r>
              <w:rPr>
                <w:rFonts w:ascii="Times New Roman" w:hAnsi="Times New Roman"/>
                <w:sz w:val="22"/>
                <w:szCs w:val="22"/>
              </w:rPr>
              <w:t>Регистрация участников демонстрационного</w:t>
              <w:br/>
              <w:t>экзамена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8" w:name="page84R_mcid8"/>
            <w:bookmarkEnd w:id="108"/>
            <w:r>
              <w:rPr>
                <w:rFonts w:ascii="Times New Roman" w:hAnsi="Times New Roman"/>
                <w:sz w:val="22"/>
                <w:szCs w:val="22"/>
              </w:rPr>
              <w:t>Инструктаж участников по охране труда и</w:t>
              <w:br/>
              <w:t>технике безопасности, сбор подписей в</w:t>
              <w:br/>
              <w:t>Протоколе об ознакомлении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09:30-10:00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9" w:name="page84R_mcid20"/>
            <w:bookmarkEnd w:id="109"/>
            <w:r>
              <w:rPr>
                <w:rFonts w:ascii="Times New Roman" w:hAnsi="Times New Roman"/>
                <w:sz w:val="22"/>
                <w:szCs w:val="22"/>
              </w:rPr>
              <w:t>Распределение рабочих мест (жеребьевка)</w:t>
              <w:br/>
              <w:t>и ознакомление участников с рабочими</w:t>
              <w:br/>
              <w:t>местами, оборудованием, графиком работы, иной документацией и заполнение Протокола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10:00-11:00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0" w:name="page86R_mcid15"/>
            <w:bookmarkEnd w:id="110"/>
            <w:r>
              <w:rPr>
                <w:rFonts w:ascii="Times New Roman" w:hAnsi="Times New Roman"/>
                <w:sz w:val="22"/>
                <w:szCs w:val="22"/>
              </w:rPr>
              <w:t>Получение главным экспертом задания</w:t>
              <w:br/>
              <w:t>демонстрационного экзамена</w:t>
            </w:r>
          </w:p>
        </w:tc>
      </w:tr>
      <w:tr>
        <w:trPr/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День 1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08:00-08:30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1" w:name="page86R_mcid28"/>
            <w:bookmarkEnd w:id="111"/>
            <w:r>
              <w:rPr>
                <w:rFonts w:ascii="Times New Roman" w:hAnsi="Times New Roman"/>
                <w:sz w:val="22"/>
                <w:szCs w:val="22"/>
              </w:rPr>
              <w:t>Ознакомление с заданием и правилами</w:t>
              <w:br/>
              <w:t>выполнения задания демонстрационного</w:t>
              <w:br/>
              <w:t>экзамена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08:30-09:00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2" w:name="page86R_mcid47"/>
            <w:bookmarkEnd w:id="112"/>
            <w:r>
              <w:rPr>
                <w:rFonts w:ascii="Times New Roman" w:hAnsi="Times New Roman"/>
                <w:sz w:val="22"/>
                <w:szCs w:val="22"/>
              </w:rPr>
              <w:t>Брифинг экспертов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09:00-12:00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3" w:name="page86R_mcid61"/>
            <w:bookmarkEnd w:id="113"/>
            <w:r>
              <w:rPr>
                <w:rFonts w:ascii="Times New Roman" w:hAnsi="Times New Roman"/>
                <w:sz w:val="22"/>
                <w:szCs w:val="22"/>
              </w:rPr>
              <w:t>Выполнение участниками модуля А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12:00-12:10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4" w:name="page87R_mcid16"/>
            <w:bookmarkEnd w:id="114"/>
            <w:r>
              <w:rPr>
                <w:rFonts w:ascii="Times New Roman" w:hAnsi="Times New Roman"/>
                <w:sz w:val="22"/>
                <w:szCs w:val="22"/>
              </w:rPr>
              <w:t>Эксперты забирают выполненное задание по</w:t>
              <w:br/>
              <w:t>модулю</w:t>
            </w:r>
            <w:bookmarkStart w:id="115" w:name="page87R_mcid17"/>
            <w:bookmarkEnd w:id="115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12:10-13:00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13:00-16:00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участниками модуля С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6" w:name="page87R_mcid47"/>
            <w:bookmarkEnd w:id="116"/>
            <w:r>
              <w:rPr>
                <w:rFonts w:ascii="Times New Roman" w:hAnsi="Times New Roman"/>
                <w:sz w:val="22"/>
                <w:szCs w:val="22"/>
              </w:rPr>
              <w:t>Проверка экспертами работ участников</w:t>
              <w:br/>
              <w:t>по модулю</w:t>
            </w:r>
            <w:bookmarkStart w:id="117" w:name="page87R_mcid48"/>
            <w:bookmarkEnd w:id="117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16:00-18:00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8" w:name="page88R_mcid17"/>
            <w:bookmarkEnd w:id="118"/>
            <w:r>
              <w:rPr>
                <w:rFonts w:ascii="Times New Roman" w:hAnsi="Times New Roman"/>
                <w:sz w:val="22"/>
                <w:szCs w:val="22"/>
              </w:rPr>
              <w:t>Проверка экспертами работ участников по</w:t>
              <w:br/>
              <w:t>модулю С, заполнение форм и оценочных</w:t>
              <w:br/>
              <w:t>ведомостей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18:00-19:00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19" w:name="page88R_mcid38"/>
            <w:bookmarkEnd w:id="119"/>
            <w:r>
              <w:rPr>
                <w:rFonts w:ascii="Times New Roman" w:hAnsi="Times New Roman"/>
                <w:sz w:val="22"/>
                <w:szCs w:val="22"/>
              </w:rPr>
              <w:t>Подведение итогов, внесение главным</w:t>
              <w:br/>
              <w:t>экспертом баллов в</w:t>
            </w:r>
            <w:bookmarkStart w:id="120" w:name="page88R_mcid39"/>
            <w:bookmarkEnd w:id="120"/>
            <w:r>
              <w:rPr>
                <w:rFonts w:ascii="Times New Roman" w:hAnsi="Times New Roman"/>
                <w:sz w:val="22"/>
                <w:szCs w:val="22"/>
              </w:rPr>
              <w:t xml:space="preserve"> CIS</w:t>
            </w:r>
            <w:bookmarkStart w:id="121" w:name="page88R_mcid40"/>
            <w:bookmarkEnd w:id="121"/>
            <w:r>
              <w:rPr>
                <w:rFonts w:ascii="Times New Roman" w:hAnsi="Times New Roman"/>
                <w:sz w:val="22"/>
                <w:szCs w:val="22"/>
              </w:rPr>
              <w:t>, блокировка,</w:t>
            </w:r>
            <w:bookmarkStart w:id="122" w:name="page88R_mcid41"/>
            <w:bookmarkEnd w:id="122"/>
            <w:r>
              <w:rPr>
                <w:rFonts w:ascii="Times New Roman" w:hAnsi="Times New Roman"/>
                <w:sz w:val="22"/>
                <w:szCs w:val="22"/>
              </w:rPr>
              <w:br/>
              <w:t>сверка баллов,</w:t>
            </w:r>
            <w:bookmarkStart w:id="123" w:name="page88R_mcid42"/>
            <w:bookmarkEnd w:id="123"/>
            <w:r>
              <w:rPr>
                <w:rFonts w:ascii="Times New Roman" w:hAnsi="Times New Roman"/>
                <w:sz w:val="22"/>
                <w:szCs w:val="22"/>
              </w:rPr>
              <w:t xml:space="preserve"> заполнение итогового</w:t>
            </w:r>
            <w:bookmarkStart w:id="124" w:name="page88R_mcid43"/>
            <w:bookmarkEnd w:id="124"/>
            <w:r>
              <w:rPr>
                <w:rFonts w:ascii="Times New Roman" w:hAnsi="Times New Roman"/>
                <w:sz w:val="22"/>
                <w:szCs w:val="22"/>
              </w:rPr>
              <w:br/>
              <w:t>протокола</w:t>
            </w:r>
          </w:p>
        </w:tc>
      </w:tr>
      <w:tr>
        <w:trPr/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16:00-18:00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экспертами работ участников по</w:t>
              <w:br/>
              <w:t>модулю С, заполнение форм и оценочных</w:t>
              <w:br/>
              <w:t>ведомостей</w:t>
            </w:r>
          </w:p>
        </w:tc>
      </w:tr>
      <w:tr>
        <w:trPr/>
        <w:tc>
          <w:tcPr>
            <w:tcW w:w="23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18:00-19:00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Подведение итогов, внесение главным</w:t>
              <w:br/>
              <w:t>экспертом баллов в</w:t>
            </w:r>
            <w:bookmarkStart w:id="125" w:name="page88R_mcid393"/>
            <w:bookmarkEnd w:id="125"/>
            <w:r>
              <w:rPr>
                <w:rFonts w:ascii="Times New Roman" w:hAnsi="Times New Roman"/>
                <w:sz w:val="22"/>
                <w:szCs w:val="22"/>
              </w:rPr>
              <w:t xml:space="preserve"> CIS</w:t>
            </w:r>
            <w:bookmarkStart w:id="126" w:name="page88R_mcid403"/>
            <w:bookmarkEnd w:id="126"/>
            <w:r>
              <w:rPr>
                <w:rFonts w:ascii="Times New Roman" w:hAnsi="Times New Roman"/>
                <w:sz w:val="22"/>
                <w:szCs w:val="22"/>
              </w:rPr>
              <w:t>, блокировка,</w:t>
            </w:r>
            <w:bookmarkStart w:id="127" w:name="page88R_mcid413"/>
            <w:bookmarkEnd w:id="127"/>
            <w:r>
              <w:rPr>
                <w:rFonts w:ascii="Times New Roman" w:hAnsi="Times New Roman"/>
                <w:sz w:val="22"/>
                <w:szCs w:val="22"/>
              </w:rPr>
              <w:br/>
              <w:t>сверка баллов,</w:t>
            </w:r>
            <w:bookmarkStart w:id="128" w:name="page88R_mcid423"/>
            <w:bookmarkEnd w:id="128"/>
            <w:r>
              <w:rPr>
                <w:rFonts w:ascii="Times New Roman" w:hAnsi="Times New Roman"/>
                <w:sz w:val="22"/>
                <w:szCs w:val="22"/>
              </w:rPr>
              <w:t xml:space="preserve"> заполнение итогового</w:t>
            </w:r>
            <w:bookmarkStart w:id="129" w:name="page88R_mcid433"/>
            <w:bookmarkEnd w:id="129"/>
            <w:r>
              <w:rPr>
                <w:rFonts w:ascii="Times New Roman" w:hAnsi="Times New Roman"/>
                <w:sz w:val="22"/>
                <w:szCs w:val="22"/>
              </w:rPr>
              <w:br/>
              <w:t>протокола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left" w:pos="1572" w:leader="none"/>
        </w:tabs>
        <w:bidi w:val="0"/>
        <w:spacing w:lineRule="auto" w:line="360"/>
        <w:ind w:left="26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14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152" w:right="0" w:hanging="0"/>
      <w:outlineLvl w:val="1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12</Pages>
  <Words>2200</Words>
  <Characters>16944</Characters>
  <CharactersWithSpaces>18989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2022-06-23T12:09:36Z</dcterms:created>
  <dc:creator/>
  <dc:description/>
  <dc:language>ru-RU</dc:language>
  <cp:lastModifiedBy/>
  <dcterms:modified xsi:type="dcterms:W3CDTF">2022-06-23T12:33:33Z</dcterms:modified>
  <cp:revision>2</cp:revision>
  <dc:subject/>
  <dc:title/>
</cp:coreProperties>
</file>