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71C" w:rsidRDefault="00AF771C" w:rsidP="00AF771C">
      <w:pPr>
        <w:spacing w:after="2" w:line="270" w:lineRule="auto"/>
        <w:ind w:left="1072" w:right="1201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АННОТАЦИЯ К РАБОЧЕЙ ПРОГРАММЕ </w:t>
      </w:r>
    </w:p>
    <w:p w:rsidR="00AF771C" w:rsidRDefault="00AF771C" w:rsidP="00AF771C">
      <w:pPr>
        <w:spacing w:after="3" w:line="269" w:lineRule="auto"/>
        <w:ind w:left="158" w:hanging="15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по специальности  08.02.01 Строительство и эксплуатация зданий и сооружений </w:t>
      </w:r>
    </w:p>
    <w:p w:rsidR="00AF771C" w:rsidRDefault="00AF771C" w:rsidP="00AF771C">
      <w:pPr>
        <w:spacing w:after="3" w:line="269" w:lineRule="auto"/>
        <w:ind w:left="158" w:hanging="1009"/>
        <w:jc w:val="both"/>
      </w:pPr>
      <w:bookmarkStart w:id="0" w:name="_GoBack"/>
      <w:r>
        <w:rPr>
          <w:rFonts w:ascii="Times New Roman" w:eastAsia="Times New Roman" w:hAnsi="Times New Roman" w:cs="Times New Roman"/>
          <w:b/>
          <w:sz w:val="24"/>
        </w:rPr>
        <w:t xml:space="preserve">ПМ.04 Организация видов работ при эксплуатации и реконструкции строительных объектов </w:t>
      </w:r>
    </w:p>
    <w:bookmarkEnd w:id="0"/>
    <w:p w:rsidR="00AF771C" w:rsidRDefault="00AF771C" w:rsidP="00AF771C">
      <w:pPr>
        <w:spacing w:after="0" w:line="267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Область применения программы </w:t>
      </w:r>
    </w:p>
    <w:p w:rsidR="00AF771C" w:rsidRDefault="00AF771C" w:rsidP="00AF771C">
      <w:pPr>
        <w:spacing w:after="0" w:line="267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</w:rPr>
        <w:t>Рабочая программа профессионального модуля является частью Программы подготовки специалистов среднего звена (далее ППССЗ) в соответствии с ФГОС по специальности СПО 08.02.01 Строительство и эксплуатация зданий и сооружений Т</w:t>
      </w:r>
      <w:r>
        <w:rPr>
          <w:rFonts w:ascii="Times New Roman" w:eastAsia="Times New Roman" w:hAnsi="Times New Roman" w:cs="Times New Roman"/>
          <w:sz w:val="24"/>
        </w:rPr>
        <w:t xml:space="preserve">ребовани </w:t>
      </w:r>
      <w:r>
        <w:rPr>
          <w:rFonts w:ascii="Times New Roman" w:eastAsia="Times New Roman" w:hAnsi="Times New Roman" w:cs="Times New Roman"/>
          <w:sz w:val="24"/>
        </w:rPr>
        <w:t xml:space="preserve">к результатам освоения профессионального модуля: </w:t>
      </w:r>
    </w:p>
    <w:p w:rsidR="00AF771C" w:rsidRDefault="00AF771C" w:rsidP="00AF771C">
      <w:pPr>
        <w:spacing w:after="0" w:line="267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 результате изучения профессионального модуля обучающийся должен: иметь практический опыт: </w:t>
      </w:r>
    </w:p>
    <w:p w:rsidR="00AF771C" w:rsidRDefault="00AF771C" w:rsidP="00AF771C">
      <w:pPr>
        <w:spacing w:after="0" w:line="267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участия в диагностике технического состояния конструктивных элементов эксплуатируемых зданий и сооружений; </w:t>
      </w:r>
    </w:p>
    <w:p w:rsidR="00AF771C" w:rsidRDefault="00AF771C" w:rsidP="00AF771C">
      <w:pPr>
        <w:spacing w:after="0" w:line="267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организации работ по технической эксплуатации зданий и сооружений в соответствии с нормативно-техническими документами; </w:t>
      </w:r>
    </w:p>
    <w:p w:rsidR="00AF771C" w:rsidRDefault="00AF771C" w:rsidP="00AF771C">
      <w:pPr>
        <w:spacing w:after="0" w:line="267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выполнения мероприятий по технической эксплуатации конструкций и инженерного оборудования зданий и сооружений; </w:t>
      </w:r>
    </w:p>
    <w:p w:rsidR="00AF771C" w:rsidRDefault="00AF771C" w:rsidP="00AF771C">
      <w:pPr>
        <w:spacing w:after="0" w:line="267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осуществления мероприятий по оценке технического состояния конструкций и элементов зданий; </w:t>
      </w:r>
    </w:p>
    <w:p w:rsidR="00AF771C" w:rsidRDefault="00AF771C" w:rsidP="00AF771C">
      <w:pPr>
        <w:spacing w:after="0" w:line="267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осуществления мероприятий по оценке реконструкции зданий и сооружений; </w:t>
      </w:r>
    </w:p>
    <w:p w:rsidR="00AF771C" w:rsidRDefault="00AF771C" w:rsidP="00AF771C">
      <w:pPr>
        <w:spacing w:after="0" w:line="267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уметь: 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AF771C" w:rsidRDefault="00AF771C" w:rsidP="00AF771C">
      <w:pPr>
        <w:spacing w:after="0" w:line="267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проверять техническое состояние конструктивных элементов, элементов отделки внутренних и наружных поверхностей и систем инженерного оборудования общего имущества жилого здания; пользоваться современным диагностическим оборудованием для выявления скрытых дефектов; оперативно реагировать на устранение аварийных ситуаций; проводить постоянный анализ технического состояния инженерных элементов и систем инженерного оборудования; владеть методологией визуального осмотра конструктивных элементов и систем инженерного оборудования, выявления признаков повреждений и их количественной оценки; владеть методами инструментального обследования технического состояния жилых зданий;; </w:t>
      </w:r>
    </w:p>
    <w:p w:rsidR="00AF771C" w:rsidRDefault="00AF771C" w:rsidP="00AF771C">
      <w:pPr>
        <w:spacing w:after="0" w:line="268" w:lineRule="auto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знать </w:t>
      </w:r>
    </w:p>
    <w:p w:rsidR="00AF771C" w:rsidRDefault="00AF771C" w:rsidP="00AF771C">
      <w:pPr>
        <w:spacing w:after="0" w:line="267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методы визуального и инструментального обследования; правила и методы оценки физического износа конструктивных элементов, элементов отделки внутренних и </w:t>
      </w:r>
    </w:p>
    <w:p w:rsidR="00AF771C" w:rsidRDefault="00AF771C" w:rsidP="00AF771C">
      <w:pPr>
        <w:spacing w:after="0" w:line="246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наружных поверхностей и систем инженерного оборудования жилых зданий; основные методы усиления конструкций; правила техники безопасности при проведении </w:t>
      </w:r>
    </w:p>
    <w:p w:rsidR="00AF771C" w:rsidRDefault="00AF771C" w:rsidP="00AF771C">
      <w:pPr>
        <w:spacing w:after="0" w:line="246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обследований технического состояния элементов зданий; пособие по оценке физического износа жилых и общественных зданий ;положение по техническому обследованию жилых зданий; правила и нормы технической эксплуатации жилищного фонда; </w:t>
      </w:r>
    </w:p>
    <w:p w:rsidR="00AF771C" w:rsidRDefault="00AF771C" w:rsidP="00AF771C">
      <w:pPr>
        <w:spacing w:after="0" w:line="267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виды инженерных сетей и оборудования зданий; </w:t>
      </w:r>
    </w:p>
    <w:p w:rsidR="00AF771C" w:rsidRDefault="00AF771C" w:rsidP="00AF771C">
      <w:pPr>
        <w:spacing w:after="0" w:line="246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электрические и слаботочные сети, электросиловое оборудование и грозозащиту зданий; методику оценки состояния инженерного оборудования зданий; средства </w:t>
      </w:r>
    </w:p>
    <w:p w:rsidR="00AF771C" w:rsidRDefault="00AF771C" w:rsidP="00AF771C">
      <w:pPr>
        <w:spacing w:after="0" w:line="267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автоматического регулирования и диспетчеризации инженерных систем; параметры испытаний различных систем; методы и виды обследования зданий и сооружений, приборы; </w:t>
      </w:r>
    </w:p>
    <w:p w:rsidR="00AF771C" w:rsidRDefault="00AF771C" w:rsidP="00AF771C">
      <w:pPr>
        <w:spacing w:after="0" w:line="267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основные методы оценки технического состояния зданий; основные способы усиления конструкций зданий; </w:t>
      </w:r>
    </w:p>
    <w:p w:rsidR="00AF771C" w:rsidRDefault="00AF771C" w:rsidP="00AF771C">
      <w:pPr>
        <w:spacing w:after="0" w:line="267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объемно-планировочные и конструктивные решения реконструируемых зданий; проектную, нормативную документацию по реконструкции зданий; методики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восстановления и реконструкции инженерных и электрических сетей, инженерного и электросилового оборудования зданий. </w:t>
      </w:r>
    </w:p>
    <w:p w:rsidR="00AF771C" w:rsidRDefault="00AF771C" w:rsidP="00AF771C">
      <w:pPr>
        <w:spacing w:after="5" w:line="267" w:lineRule="auto"/>
        <w:ind w:left="807" w:hanging="5"/>
        <w:rPr>
          <w:rFonts w:ascii="Times New Roman" w:eastAsia="Times New Roman" w:hAnsi="Times New Roman" w:cs="Times New Roman"/>
          <w:sz w:val="24"/>
        </w:rPr>
      </w:pPr>
    </w:p>
    <w:p w:rsidR="00AF771C" w:rsidRDefault="00AF771C" w:rsidP="00AF771C">
      <w:pPr>
        <w:spacing w:after="5" w:line="267" w:lineRule="auto"/>
        <w:ind w:left="807" w:hanging="5"/>
        <w:rPr>
          <w:rFonts w:ascii="Times New Roman" w:eastAsia="Times New Roman" w:hAnsi="Times New Roman" w:cs="Times New Roman"/>
          <w:sz w:val="24"/>
          <w:u w:val="single" w:color="000000"/>
        </w:rPr>
      </w:pPr>
      <w:r>
        <w:rPr>
          <w:rFonts w:ascii="Times New Roman" w:eastAsia="Times New Roman" w:hAnsi="Times New Roman" w:cs="Times New Roman"/>
          <w:sz w:val="24"/>
          <w:u w:val="single" w:color="000000"/>
        </w:rPr>
        <w:t>1.3. Количество часов на освоение программы профессионального модуля:</w:t>
      </w:r>
    </w:p>
    <w:p w:rsidR="00AF771C" w:rsidRDefault="00AF771C" w:rsidP="00AF771C">
      <w:pPr>
        <w:spacing w:after="5" w:line="267" w:lineRule="auto"/>
        <w:ind w:left="807" w:hanging="5"/>
        <w:rPr>
          <w:rFonts w:ascii="Times New Roman" w:eastAsia="Times New Roman" w:hAnsi="Times New Roman" w:cs="Times New Roman"/>
          <w:sz w:val="24"/>
          <w:u w:val="single" w:color="000000"/>
        </w:rPr>
      </w:pPr>
    </w:p>
    <w:tbl>
      <w:tblPr>
        <w:tblStyle w:val="TableGrid"/>
        <w:tblW w:w="9633" w:type="dxa"/>
        <w:tblInd w:w="274" w:type="dxa"/>
        <w:tblCellMar>
          <w:top w:w="0" w:type="dxa"/>
          <w:left w:w="0" w:type="dxa"/>
          <w:bottom w:w="6" w:type="dxa"/>
          <w:right w:w="0" w:type="dxa"/>
        </w:tblCellMar>
        <w:tblLook w:val="04A0" w:firstRow="1" w:lastRow="0" w:firstColumn="1" w:lastColumn="0" w:noHBand="0" w:noVBand="1"/>
      </w:tblPr>
      <w:tblGrid>
        <w:gridCol w:w="2379"/>
        <w:gridCol w:w="852"/>
        <w:gridCol w:w="3172"/>
        <w:gridCol w:w="2490"/>
        <w:gridCol w:w="740"/>
      </w:tblGrid>
      <w:tr w:rsidR="00AF771C" w:rsidTr="00B46372">
        <w:trPr>
          <w:trHeight w:val="614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771C" w:rsidRDefault="00AF771C" w:rsidP="00B46372">
            <w:pPr>
              <w:ind w:left="14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максимальной нагрузки студента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771C" w:rsidRDefault="00AF771C" w:rsidP="00B46372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учебной 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771C" w:rsidRDefault="00AF771C" w:rsidP="00B46372">
            <w:pPr>
              <w:ind w:left="14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обязательной аудиторной учебной нагрузки студента 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771C" w:rsidRDefault="00AF771C" w:rsidP="00B46372">
            <w:pPr>
              <w:ind w:left="15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самостоятельной студента </w:t>
            </w:r>
          </w:p>
        </w:tc>
        <w:tc>
          <w:tcPr>
            <w:tcW w:w="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771C" w:rsidRDefault="00AF771C" w:rsidP="00B46372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работы </w:t>
            </w:r>
          </w:p>
        </w:tc>
      </w:tr>
      <w:tr w:rsidR="00AF771C" w:rsidTr="00B46372">
        <w:trPr>
          <w:trHeight w:val="240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771C" w:rsidRDefault="00AF771C" w:rsidP="00B46372">
            <w:pPr>
              <w:ind w:left="149"/>
            </w:pPr>
            <w:r>
              <w:rPr>
                <w:rFonts w:ascii="Times New Roman" w:eastAsia="Times New Roman" w:hAnsi="Times New Roman" w:cs="Times New Roman"/>
                <w:sz w:val="24"/>
              </w:rPr>
              <w:t>582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771C" w:rsidRDefault="00AF771C" w:rsidP="00B46372"/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1C" w:rsidRDefault="00AF771C" w:rsidP="00B46372">
            <w:pPr>
              <w:ind w:left="149"/>
            </w:pPr>
            <w:r>
              <w:rPr>
                <w:rFonts w:ascii="Times New Roman" w:eastAsia="Times New Roman" w:hAnsi="Times New Roman" w:cs="Times New Roman"/>
                <w:sz w:val="24"/>
              </w:rPr>
              <w:t>564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771C" w:rsidRDefault="00AF771C" w:rsidP="00B46372">
            <w:pPr>
              <w:ind w:left="159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771C" w:rsidRDefault="00AF771C" w:rsidP="00B46372"/>
        </w:tc>
      </w:tr>
    </w:tbl>
    <w:p w:rsidR="00AF771C" w:rsidRDefault="00AF771C" w:rsidP="00AF771C">
      <w:pPr>
        <w:spacing w:after="0" w:line="265" w:lineRule="auto"/>
      </w:pPr>
    </w:p>
    <w:p w:rsidR="00AF771C" w:rsidRDefault="00AF771C" w:rsidP="00AF771C">
      <w:pPr>
        <w:spacing w:after="4" w:line="257" w:lineRule="auto"/>
        <w:ind w:left="414" w:right="3595" w:hanging="10"/>
      </w:pPr>
      <w:r>
        <w:rPr>
          <w:rFonts w:ascii="Times New Roman" w:eastAsia="Times New Roman" w:hAnsi="Times New Roman" w:cs="Times New Roman"/>
          <w:i/>
          <w:sz w:val="24"/>
        </w:rPr>
        <w:t>Практи</w:t>
      </w:r>
      <w:r>
        <w:rPr>
          <w:rFonts w:ascii="Times New Roman" w:eastAsia="Times New Roman" w:hAnsi="Times New Roman" w:cs="Times New Roman"/>
          <w:i/>
          <w:sz w:val="24"/>
        </w:rPr>
        <w:t>ка по профилю специальности - 108</w:t>
      </w:r>
      <w:r>
        <w:rPr>
          <w:rFonts w:ascii="Times New Roman" w:eastAsia="Times New Roman" w:hAnsi="Times New Roman" w:cs="Times New Roman"/>
          <w:i/>
          <w:sz w:val="24"/>
        </w:rPr>
        <w:t xml:space="preserve"> часа Учебная пркатика-36 часов </w:t>
      </w:r>
    </w:p>
    <w:p w:rsidR="00AF771C" w:rsidRDefault="00AF771C" w:rsidP="00AF771C">
      <w:pPr>
        <w:tabs>
          <w:tab w:val="left" w:pos="1035"/>
        </w:tabs>
      </w:pPr>
    </w:p>
    <w:p w:rsidR="00AF771C" w:rsidRDefault="00AF771C" w:rsidP="00AF771C">
      <w:pPr>
        <w:tabs>
          <w:tab w:val="left" w:pos="1035"/>
        </w:tabs>
      </w:pPr>
      <w:r>
        <w:tab/>
      </w:r>
    </w:p>
    <w:sectPr w:rsidR="00AF7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665" w:rsidRDefault="00735665" w:rsidP="00AF771C">
      <w:pPr>
        <w:spacing w:after="0" w:line="240" w:lineRule="auto"/>
      </w:pPr>
      <w:r>
        <w:separator/>
      </w:r>
    </w:p>
  </w:endnote>
  <w:endnote w:type="continuationSeparator" w:id="0">
    <w:p w:rsidR="00735665" w:rsidRDefault="00735665" w:rsidP="00AF7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665" w:rsidRDefault="00735665" w:rsidP="00AF771C">
      <w:pPr>
        <w:spacing w:after="0" w:line="240" w:lineRule="auto"/>
      </w:pPr>
      <w:r>
        <w:separator/>
      </w:r>
    </w:p>
  </w:footnote>
  <w:footnote w:type="continuationSeparator" w:id="0">
    <w:p w:rsidR="00735665" w:rsidRDefault="00735665" w:rsidP="00AF77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71C"/>
    <w:rsid w:val="0071039D"/>
    <w:rsid w:val="00735665"/>
    <w:rsid w:val="00AF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38DB3"/>
  <w15:chartTrackingRefBased/>
  <w15:docId w15:val="{FE063258-D663-4ED3-91BA-41B9C9033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71C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AF771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AF7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F771C"/>
    <w:rPr>
      <w:rFonts w:ascii="Calibri" w:eastAsia="Calibri" w:hAnsi="Calibri" w:cs="Calibri"/>
      <w:color w:val="00000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F7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F771C"/>
    <w:rPr>
      <w:rFonts w:ascii="Calibri" w:eastAsia="Calibri" w:hAnsi="Calibri" w:cs="Calibri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virus.metodist@bk.ru</dc:creator>
  <cp:keywords/>
  <dc:description/>
  <cp:lastModifiedBy>virus.metodist@bk.ru</cp:lastModifiedBy>
  <cp:revision>1</cp:revision>
  <dcterms:created xsi:type="dcterms:W3CDTF">2023-12-04T05:40:00Z</dcterms:created>
  <dcterms:modified xsi:type="dcterms:W3CDTF">2023-12-04T05:45:00Z</dcterms:modified>
</cp:coreProperties>
</file>