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1E8E9135" w:rsidR="001F7760" w:rsidRPr="000E3DA3" w:rsidRDefault="005866A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</w:t>
      </w:r>
      <w:r w:rsidR="007B48F4">
        <w:rPr>
          <w:b/>
          <w:bCs/>
          <w:sz w:val="28"/>
          <w:szCs w:val="28"/>
        </w:rPr>
        <w:t>.03 Иностранный язык</w:t>
      </w:r>
      <w:r>
        <w:rPr>
          <w:b/>
          <w:bCs/>
          <w:sz w:val="28"/>
          <w:szCs w:val="28"/>
        </w:rPr>
        <w:t xml:space="preserve"> в профессиональной деятельности</w:t>
      </w:r>
    </w:p>
    <w:p w14:paraId="58DAF5CB" w14:textId="291A845C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EA7788">
        <w:rPr>
          <w:b/>
          <w:bCs/>
          <w:sz w:val="28"/>
          <w:szCs w:val="28"/>
        </w:rPr>
        <w:t>Строительство, эксплуатация зданий и сооружений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6D58205D" w14:textId="5CCDC00E" w:rsidR="00E82B0C" w:rsidRPr="007D7112" w:rsidRDefault="00683BF1" w:rsidP="007D7112">
      <w:pPr>
        <w:spacing w:line="360" w:lineRule="auto"/>
      </w:pPr>
      <w:r w:rsidRPr="000E06EB">
        <w:t>Программа учебной дисциплины Ин</w:t>
      </w:r>
      <w:r w:rsidR="007D7112">
        <w:t>остранный язык в профессиональной деятельности</w:t>
      </w:r>
      <w:r w:rsidRPr="000E06EB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EA7788">
        <w:t xml:space="preserve"> </w:t>
      </w:r>
      <w:r w:rsidR="00EA7788" w:rsidRPr="00CF75EA">
        <w:t>08.02.01 Строительство, эксплуатация зданий и сооружений</w:t>
      </w:r>
      <w:r w:rsidRPr="000E06EB">
        <w:t xml:space="preserve">, </w:t>
      </w:r>
      <w:r w:rsidRPr="000E06EB">
        <w:rPr>
          <w:bCs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</w:rPr>
        <w:t>от</w:t>
      </w:r>
      <w:r w:rsidR="00EA7788">
        <w:rPr>
          <w:bCs/>
        </w:rPr>
        <w:t xml:space="preserve"> 10 января 2018 года № 2</w:t>
      </w:r>
      <w:r w:rsidR="007D7112">
        <w:rPr>
          <w:bCs/>
        </w:rPr>
        <w:t>,</w:t>
      </w:r>
      <w:r w:rsidR="007D7112" w:rsidRPr="007D7112">
        <w:t xml:space="preserve"> </w:t>
      </w:r>
      <w:r w:rsidR="007D7112" w:rsidRPr="00AB1D13">
        <w:t xml:space="preserve">примерной основной образовательной программы по специальности </w:t>
      </w:r>
      <w:r w:rsidR="007D7112" w:rsidRPr="00555639">
        <w:t>Строительство и э</w:t>
      </w:r>
      <w:r w:rsidR="007D7112">
        <w:t xml:space="preserve">ксплуатация зданий и сооружений. </w:t>
      </w: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373E6A93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401"/>
        <w:gridCol w:w="3195"/>
      </w:tblGrid>
      <w:tr w:rsidR="007D7112" w14:paraId="3ECF30C6" w14:textId="77777777" w:rsidTr="007D7112">
        <w:tc>
          <w:tcPr>
            <w:tcW w:w="988" w:type="dxa"/>
          </w:tcPr>
          <w:p w14:paraId="5DEE1112" w14:textId="77777777" w:rsidR="007D7112" w:rsidRPr="00555639" w:rsidRDefault="007D7112" w:rsidP="007D7112">
            <w:pPr>
              <w:suppressAutoHyphens/>
              <w:spacing w:line="360" w:lineRule="auto"/>
              <w:jc w:val="center"/>
            </w:pPr>
            <w:r w:rsidRPr="00555639">
              <w:t xml:space="preserve">Код </w:t>
            </w:r>
          </w:p>
          <w:p w14:paraId="3BF0BE47" w14:textId="1111B543" w:rsidR="007D7112" w:rsidRDefault="007D7112" w:rsidP="007D7112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55639">
              <w:t>ПК, ОК,</w:t>
            </w:r>
          </w:p>
        </w:tc>
        <w:tc>
          <w:tcPr>
            <w:tcW w:w="5401" w:type="dxa"/>
          </w:tcPr>
          <w:p w14:paraId="1DC08535" w14:textId="41E302DD" w:rsidR="007D7112" w:rsidRDefault="007D7112" w:rsidP="007D711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55639">
              <w:t>Умения</w:t>
            </w:r>
          </w:p>
        </w:tc>
        <w:tc>
          <w:tcPr>
            <w:tcW w:w="3195" w:type="dxa"/>
          </w:tcPr>
          <w:p w14:paraId="7DC30CCE" w14:textId="4F41FD84" w:rsidR="007D7112" w:rsidRDefault="007D7112" w:rsidP="007D711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55639">
              <w:t>Знания</w:t>
            </w:r>
          </w:p>
        </w:tc>
      </w:tr>
      <w:tr w:rsidR="007D7112" w14:paraId="1909E6B8" w14:textId="77777777" w:rsidTr="007D7112">
        <w:tc>
          <w:tcPr>
            <w:tcW w:w="988" w:type="dxa"/>
          </w:tcPr>
          <w:p w14:paraId="253E5BE1" w14:textId="77777777" w:rsidR="007D7112" w:rsidRDefault="007D7112" w:rsidP="007D7112">
            <w:pPr>
              <w:suppressAutoHyphens/>
              <w:spacing w:line="360" w:lineRule="auto"/>
            </w:pPr>
            <w:r w:rsidRPr="00555639">
              <w:t xml:space="preserve">ОК </w:t>
            </w:r>
            <w:r>
              <w:t>0</w:t>
            </w:r>
            <w:r w:rsidRPr="00555639">
              <w:t xml:space="preserve">1-07, </w:t>
            </w:r>
          </w:p>
          <w:p w14:paraId="64579842" w14:textId="77777777" w:rsidR="007D7112" w:rsidRPr="00555639" w:rsidRDefault="007D7112" w:rsidP="007D7112">
            <w:pPr>
              <w:suppressAutoHyphens/>
              <w:spacing w:line="360" w:lineRule="auto"/>
            </w:pPr>
            <w:r w:rsidRPr="00555639">
              <w:t>ОК 9-11</w:t>
            </w:r>
          </w:p>
          <w:p w14:paraId="0F790DCC" w14:textId="77777777" w:rsidR="007D7112" w:rsidRPr="00555639" w:rsidRDefault="007D7112" w:rsidP="007D7112">
            <w:pPr>
              <w:suppressAutoHyphens/>
              <w:spacing w:line="360" w:lineRule="auto"/>
            </w:pPr>
            <w:r w:rsidRPr="00555639">
              <w:t>ПК 3.3</w:t>
            </w:r>
          </w:p>
          <w:p w14:paraId="2D8EF22C" w14:textId="77777777" w:rsidR="007D7112" w:rsidRDefault="007D7112" w:rsidP="00635A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6F1E7143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14:paraId="7DEBF8E5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понимать содержание текста, как на баз</w:t>
            </w:r>
            <w:r w:rsidRPr="00555639">
              <w:t>о</w:t>
            </w:r>
            <w:r w:rsidRPr="00555639">
              <w:t>вые, так и на профессиональные темы;</w:t>
            </w:r>
          </w:p>
          <w:p w14:paraId="60B85636" w14:textId="77777777" w:rsidR="007D7112" w:rsidRPr="00555639" w:rsidRDefault="007D7112" w:rsidP="007D7112">
            <w:pPr>
              <w:contextualSpacing/>
            </w:pPr>
            <w:r w:rsidRPr="00555639">
              <w:t>- осуществлять высказывания (устно и письменно) на иностранном языке на пр</w:t>
            </w:r>
            <w:r w:rsidRPr="00555639">
              <w:t>о</w:t>
            </w:r>
            <w:r w:rsidRPr="00555639">
              <w:t>фессиональные темы;</w:t>
            </w:r>
          </w:p>
          <w:p w14:paraId="1AD03A8C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осуществлять переводы (со словарем и без словаря) иностранных тексов професси</w:t>
            </w:r>
            <w:r w:rsidRPr="00555639">
              <w:t>о</w:t>
            </w:r>
            <w:r w:rsidRPr="00555639">
              <w:t>нальной направленности;</w:t>
            </w:r>
          </w:p>
          <w:p w14:paraId="4162DA09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строить простые высказывания о себе и своей профессий деятельности;</w:t>
            </w:r>
          </w:p>
          <w:p w14:paraId="0853688F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производить краткое обоснование и объяснение своих текущих и планируемых де</w:t>
            </w:r>
            <w:r w:rsidRPr="00555639">
              <w:t>й</w:t>
            </w:r>
            <w:r w:rsidRPr="00555639">
              <w:t>ствий;</w:t>
            </w:r>
          </w:p>
          <w:p w14:paraId="02DEEEE6" w14:textId="77777777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выполнять письменные простые связные сообщения на интересующие професси</w:t>
            </w:r>
            <w:r w:rsidRPr="00555639">
              <w:t>о</w:t>
            </w:r>
            <w:r w:rsidRPr="00555639">
              <w:t>нальные темы;</w:t>
            </w:r>
          </w:p>
          <w:p w14:paraId="3D7FA2D4" w14:textId="77777777" w:rsidR="007D7112" w:rsidRPr="00555639" w:rsidRDefault="007D7112" w:rsidP="007D7112">
            <w:pPr>
              <w:suppressAutoHyphens/>
            </w:pPr>
            <w:r w:rsidRPr="00555639">
              <w:t xml:space="preserve">- разрабатывать планы к самостоятельным работам для подготовки проектов и устных сообщений. </w:t>
            </w:r>
          </w:p>
          <w:p w14:paraId="64967E7A" w14:textId="2BAB9DEC" w:rsidR="007D7112" w:rsidRPr="00555639" w:rsidRDefault="007D7112" w:rsidP="007D7112">
            <w:pPr>
              <w:autoSpaceDE w:val="0"/>
              <w:autoSpaceDN w:val="0"/>
              <w:adjustRightInd w:val="0"/>
            </w:pPr>
            <w:r w:rsidRPr="00555639">
              <w:t>- письменно переводить тексты по профессиональной тематике и техническую документацию с использованием разных типов словарей- понимать общий смысл воспроизведённых высказываний в пределах литературной</w:t>
            </w:r>
            <w:r>
              <w:t xml:space="preserve"> нормы на профессиональные темы</w:t>
            </w:r>
          </w:p>
          <w:p w14:paraId="5FED5E72" w14:textId="77777777" w:rsidR="007D7112" w:rsidRDefault="007D7112" w:rsidP="00635A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04BB702D" w14:textId="77777777" w:rsidR="007D7112" w:rsidRPr="00555639" w:rsidRDefault="007D7112" w:rsidP="007D7112">
            <w:pPr>
              <w:tabs>
                <w:tab w:val="left" w:pos="0"/>
              </w:tabs>
              <w:rPr>
                <w:lang w:eastAsia="en-US"/>
              </w:rPr>
            </w:pPr>
            <w:r w:rsidRPr="00555639">
              <w:rPr>
                <w:lang w:eastAsia="en-US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</w:t>
            </w:r>
            <w:r w:rsidRPr="00555639">
              <w:rPr>
                <w:lang w:eastAsia="en-US"/>
              </w:rPr>
              <w:t>о</w:t>
            </w:r>
            <w:r w:rsidRPr="00555639">
              <w:rPr>
                <w:lang w:eastAsia="en-US"/>
              </w:rPr>
              <w:t>сти;</w:t>
            </w:r>
          </w:p>
          <w:p w14:paraId="25CB23C6" w14:textId="77777777" w:rsidR="007D7112" w:rsidRPr="00555639" w:rsidRDefault="007D7112" w:rsidP="007D7112">
            <w:pPr>
              <w:tabs>
                <w:tab w:val="left" w:pos="0"/>
              </w:tabs>
            </w:pPr>
            <w:r w:rsidRPr="00555639">
              <w:t>- основные общеупотребительные глаголы професси</w:t>
            </w:r>
            <w:r w:rsidRPr="00555639">
              <w:t>о</w:t>
            </w:r>
            <w:r w:rsidRPr="00555639">
              <w:t>нальной лексики;</w:t>
            </w:r>
          </w:p>
          <w:p w14:paraId="7D2829F5" w14:textId="77777777" w:rsidR="007D7112" w:rsidRPr="00555639" w:rsidRDefault="007D7112" w:rsidP="007D7112">
            <w:pPr>
              <w:tabs>
                <w:tab w:val="left" w:pos="0"/>
              </w:tabs>
            </w:pPr>
            <w:r w:rsidRPr="00555639">
              <w:t>– лексический (1000 - 1200 лексических единиц) минимум, относящийся к опис</w:t>
            </w:r>
            <w:r w:rsidRPr="00555639">
              <w:t>а</w:t>
            </w:r>
            <w:r w:rsidRPr="00555639">
              <w:t>нию предметов, средств и процессов профессиональной деятельности;</w:t>
            </w:r>
          </w:p>
          <w:p w14:paraId="08DEA3B4" w14:textId="7DC27815" w:rsidR="007D7112" w:rsidRPr="00555639" w:rsidRDefault="007D7112" w:rsidP="007D7112">
            <w:pPr>
              <w:tabs>
                <w:tab w:val="left" w:pos="0"/>
              </w:tabs>
            </w:pPr>
            <w:r w:rsidRPr="00555639">
              <w:t>- основные грамматические правила, необходимые для построения простых и сложных предложений на профе</w:t>
            </w:r>
            <w:r w:rsidRPr="00555639">
              <w:t>с</w:t>
            </w:r>
            <w:r w:rsidRPr="00555639">
              <w:t xml:space="preserve">сиональные темы и перевода текстов </w:t>
            </w:r>
            <w:r>
              <w:t>профессиональной направленности</w:t>
            </w:r>
          </w:p>
          <w:p w14:paraId="304D1ACD" w14:textId="77777777" w:rsidR="007D7112" w:rsidRDefault="007D7112" w:rsidP="00635A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08B4C29" w14:textId="77777777" w:rsidR="007D7112" w:rsidRDefault="007D7112" w:rsidP="00635AEA">
      <w:pPr>
        <w:suppressAutoHyphens/>
        <w:spacing w:line="360" w:lineRule="auto"/>
        <w:jc w:val="both"/>
        <w:rPr>
          <w:sz w:val="24"/>
          <w:szCs w:val="24"/>
        </w:rPr>
      </w:pPr>
    </w:p>
    <w:p w14:paraId="30C9BA50" w14:textId="77777777" w:rsidR="005866A4" w:rsidRDefault="005866A4" w:rsidP="00EA7788">
      <w:pPr>
        <w:suppressAutoHyphens/>
        <w:spacing w:line="360" w:lineRule="auto"/>
        <w:ind w:firstLine="709"/>
        <w:rPr>
          <w:bCs/>
          <w:sz w:val="24"/>
          <w:szCs w:val="24"/>
        </w:rPr>
      </w:pPr>
    </w:p>
    <w:p w14:paraId="5C75B46D" w14:textId="65C6EE0C" w:rsidR="00E82B0C" w:rsidRDefault="00E82B0C" w:rsidP="00EA7788">
      <w:pPr>
        <w:suppressAutoHyphens/>
        <w:spacing w:line="360" w:lineRule="auto"/>
        <w:ind w:firstLine="709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lastRenderedPageBreak/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5866A4">
        <w:rPr>
          <w:bCs/>
          <w:sz w:val="24"/>
          <w:szCs w:val="24"/>
        </w:rPr>
        <w:t>172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5866A4">
        <w:rPr>
          <w:bCs/>
          <w:sz w:val="24"/>
          <w:szCs w:val="24"/>
        </w:rPr>
        <w:t>1</w:t>
      </w:r>
      <w:r w:rsidR="007D7112">
        <w:rPr>
          <w:bCs/>
          <w:sz w:val="24"/>
          <w:szCs w:val="24"/>
        </w:rPr>
        <w:t>60</w:t>
      </w:r>
      <w:bookmarkStart w:id="0" w:name="_GoBack"/>
      <w:bookmarkEnd w:id="0"/>
      <w:r w:rsidR="00EA7788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5866A4">
        <w:rPr>
          <w:bCs/>
          <w:sz w:val="24"/>
          <w:szCs w:val="24"/>
        </w:rPr>
        <w:t>12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EA7788">
        <w:rPr>
          <w:bCs/>
          <w:sz w:val="24"/>
          <w:szCs w:val="24"/>
        </w:rPr>
        <w:t>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4A1E3F3E" w:rsidR="000E3DA3" w:rsidRPr="005866A4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</w:t>
      </w:r>
      <w:r w:rsidR="002345B3">
        <w:rPr>
          <w:sz w:val="24"/>
          <w:szCs w:val="24"/>
        </w:rPr>
        <w:t xml:space="preserve">. </w:t>
      </w:r>
      <w:r w:rsidR="005866A4" w:rsidRPr="005866A4">
        <w:rPr>
          <w:sz w:val="24"/>
          <w:szCs w:val="24"/>
        </w:rPr>
        <w:t>Иностранный язык в профессиональном общении</w:t>
      </w:r>
    </w:p>
    <w:p w14:paraId="790E6646" w14:textId="1D5ED219" w:rsidR="000E3DA3" w:rsidRPr="005866A4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5866A4">
        <w:rPr>
          <w:color w:val="000009"/>
          <w:sz w:val="24"/>
          <w:szCs w:val="24"/>
        </w:rPr>
        <w:t xml:space="preserve">2. </w:t>
      </w:r>
      <w:r w:rsidR="005866A4" w:rsidRPr="005866A4">
        <w:rPr>
          <w:bCs/>
          <w:sz w:val="24"/>
          <w:szCs w:val="24"/>
        </w:rPr>
        <w:t>Профессиональный модуль</w:t>
      </w:r>
    </w:p>
    <w:p w14:paraId="36B91703" w14:textId="31FDD1A2" w:rsidR="00E82B0C" w:rsidRPr="005866A4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5866A4">
        <w:rPr>
          <w:color w:val="000009"/>
          <w:sz w:val="24"/>
          <w:szCs w:val="24"/>
        </w:rPr>
        <w:t>3.</w:t>
      </w:r>
      <w:r w:rsidRPr="005866A4">
        <w:rPr>
          <w:sz w:val="24"/>
          <w:szCs w:val="24"/>
        </w:rPr>
        <w:t xml:space="preserve"> </w:t>
      </w:r>
      <w:r w:rsidR="005866A4" w:rsidRPr="005866A4">
        <w:rPr>
          <w:bCs/>
          <w:sz w:val="24"/>
          <w:szCs w:val="24"/>
        </w:rPr>
        <w:t>Деловая и профессиональная среда об</w:t>
      </w:r>
      <w:r w:rsidR="005866A4">
        <w:rPr>
          <w:bCs/>
          <w:sz w:val="24"/>
          <w:szCs w:val="24"/>
        </w:rPr>
        <w:t xml:space="preserve">щения. Этика и нормы делового и </w:t>
      </w:r>
      <w:r w:rsidR="005866A4" w:rsidRPr="005866A4">
        <w:rPr>
          <w:bCs/>
          <w:sz w:val="24"/>
          <w:szCs w:val="24"/>
        </w:rPr>
        <w:t>профессионального общения</w:t>
      </w:r>
    </w:p>
    <w:sectPr w:rsidR="00E82B0C" w:rsidRPr="005866A4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6A4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112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788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7</cp:revision>
  <dcterms:created xsi:type="dcterms:W3CDTF">2022-09-29T12:32:00Z</dcterms:created>
  <dcterms:modified xsi:type="dcterms:W3CDTF">2022-10-11T11:42:00Z</dcterms:modified>
</cp:coreProperties>
</file>