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1E" w:rsidRDefault="00FF7E73">
      <w:pPr>
        <w:pStyle w:val="a4"/>
        <w:spacing w:before="71" w:line="268" w:lineRule="exact"/>
        <w:ind w:left="2647" w:right="2786"/>
        <w:jc w:val="center"/>
      </w:pPr>
      <w:bookmarkStart w:id="0" w:name="АННОТАЦИЯ_К_РАБОЧЕЙ_ПРОГРАММЕ"/>
      <w:bookmarkEnd w:id="0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</w:p>
    <w:p w:rsidR="009B531E" w:rsidRDefault="00FF7E73">
      <w:pPr>
        <w:pStyle w:val="a4"/>
        <w:spacing w:line="220" w:lineRule="auto"/>
        <w:ind w:firstLine="1118"/>
      </w:pPr>
      <w:r>
        <w:t>по специальности</w:t>
      </w:r>
      <w:r>
        <w:rPr>
          <w:spacing w:val="56"/>
        </w:rPr>
        <w:t xml:space="preserve"> </w:t>
      </w:r>
      <w:r>
        <w:t>08.02.01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эксплуатация</w:t>
      </w:r>
      <w:r>
        <w:rPr>
          <w:spacing w:val="-5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 сооружений</w:t>
      </w:r>
      <w:r>
        <w:rPr>
          <w:spacing w:val="-57"/>
        </w:rPr>
        <w:t xml:space="preserve"> </w:t>
      </w:r>
      <w:bookmarkStart w:id="1" w:name="ПМ.04_Организация_видов_работ_при_эксплу"/>
      <w:bookmarkEnd w:id="1"/>
      <w:r>
        <w:t>ПМ.04 Организация видов работ при эксплуатации и реконструкции строительных</w:t>
      </w:r>
      <w:r>
        <w:rPr>
          <w:spacing w:val="1"/>
        </w:rPr>
        <w:t xml:space="preserve"> </w:t>
      </w:r>
      <w:r>
        <w:t>объектов</w:t>
      </w:r>
    </w:p>
    <w:p w:rsidR="009B531E" w:rsidRDefault="00FF7E73">
      <w:pPr>
        <w:pStyle w:val="a3"/>
        <w:spacing w:line="232" w:lineRule="exact"/>
        <w:ind w:left="718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9B531E" w:rsidRDefault="00FF7E73">
      <w:pPr>
        <w:pStyle w:val="a3"/>
        <w:spacing w:line="237" w:lineRule="auto"/>
        <w:ind w:left="262"/>
      </w:pPr>
      <w:r>
        <w:t>Рабочая программа профессионального модуля является частью Программы подготовки</w:t>
      </w:r>
      <w:r>
        <w:rPr>
          <w:spacing w:val="1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ППССЗ)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СПО</w:t>
      </w:r>
    </w:p>
    <w:p w:rsidR="009B531E" w:rsidRDefault="00FF7E73">
      <w:pPr>
        <w:pStyle w:val="a3"/>
        <w:spacing w:line="220" w:lineRule="auto"/>
        <w:ind w:left="819" w:right="2468" w:hanging="558"/>
      </w:pPr>
      <w:r>
        <w:t>08.02.01</w:t>
      </w:r>
      <w:r>
        <w:rPr>
          <w:spacing w:val="-5"/>
        </w:rPr>
        <w:t xml:space="preserve"> </w:t>
      </w:r>
      <w:r>
        <w:t>Строительство и</w:t>
      </w:r>
      <w:r>
        <w:rPr>
          <w:spacing w:val="2"/>
        </w:rPr>
        <w:t xml:space="preserve"> </w:t>
      </w:r>
      <w:r>
        <w:t>эксплуатация зданий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модуля:</w:t>
      </w:r>
    </w:p>
    <w:p w:rsidR="009B531E" w:rsidRDefault="00FF7E73">
      <w:pPr>
        <w:pStyle w:val="a3"/>
        <w:spacing w:before="18" w:line="204" w:lineRule="auto"/>
        <w:ind w:left="262" w:right="35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  <w:r>
        <w:rPr>
          <w:spacing w:val="-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опыт:</w:t>
      </w:r>
    </w:p>
    <w:p w:rsidR="009B531E" w:rsidRDefault="00FF7E73">
      <w:pPr>
        <w:pStyle w:val="a3"/>
        <w:spacing w:before="9" w:line="220" w:lineRule="auto"/>
        <w:ind w:left="982"/>
      </w:pP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диагностике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эксплуатируемых</w:t>
      </w:r>
      <w:r>
        <w:rPr>
          <w:spacing w:val="-4"/>
        </w:rPr>
        <w:t xml:space="preserve"> </w:t>
      </w:r>
      <w:r>
        <w:t>зданий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сооружений;</w:t>
      </w:r>
    </w:p>
    <w:p w:rsidR="009B531E" w:rsidRDefault="00FF7E73">
      <w:pPr>
        <w:pStyle w:val="a3"/>
        <w:spacing w:before="7" w:line="225" w:lineRule="auto"/>
        <w:ind w:left="982" w:right="1748"/>
      </w:pPr>
      <w:r>
        <w:t>организации работ по технической эксплуатации зданий и сооружений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нормативно-техническими</w:t>
      </w:r>
      <w:r>
        <w:rPr>
          <w:spacing w:val="3"/>
        </w:rPr>
        <w:t xml:space="preserve"> </w:t>
      </w:r>
      <w:r>
        <w:t>документами;</w:t>
      </w:r>
    </w:p>
    <w:p w:rsidR="009B531E" w:rsidRDefault="00FF7E73">
      <w:pPr>
        <w:pStyle w:val="a3"/>
        <w:spacing w:line="225" w:lineRule="auto"/>
        <w:ind w:left="982"/>
      </w:pPr>
      <w:r>
        <w:t>выполнения</w:t>
      </w:r>
      <w:r>
        <w:rPr>
          <w:spacing w:val="-9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зданий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сооружений;</w:t>
      </w:r>
    </w:p>
    <w:p w:rsidR="009B531E" w:rsidRDefault="00FF7E73">
      <w:pPr>
        <w:pStyle w:val="a3"/>
        <w:spacing w:before="3" w:line="220" w:lineRule="auto"/>
        <w:ind w:left="982" w:right="357"/>
      </w:pPr>
      <w:r>
        <w:t>осуществления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зданий;</w:t>
      </w:r>
    </w:p>
    <w:p w:rsidR="009B531E" w:rsidRDefault="00FF7E73">
      <w:pPr>
        <w:pStyle w:val="a3"/>
        <w:spacing w:line="263" w:lineRule="exact"/>
        <w:ind w:left="982"/>
      </w:pPr>
      <w:r>
        <w:t>осуществления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сооружений;</w:t>
      </w:r>
    </w:p>
    <w:p w:rsidR="009B531E" w:rsidRDefault="009B531E">
      <w:pPr>
        <w:spacing w:line="263" w:lineRule="exact"/>
        <w:sectPr w:rsidR="009B531E">
          <w:type w:val="continuous"/>
          <w:pgSz w:w="11900" w:h="16850"/>
          <w:pgMar w:top="700" w:right="420" w:bottom="280" w:left="1260" w:header="720" w:footer="720" w:gutter="0"/>
          <w:cols w:space="720"/>
        </w:sectPr>
      </w:pPr>
    </w:p>
    <w:p w:rsidR="009B531E" w:rsidRDefault="00FF7E73">
      <w:pPr>
        <w:pStyle w:val="a3"/>
        <w:spacing w:line="267" w:lineRule="exact"/>
        <w:ind w:left="103"/>
      </w:pPr>
      <w:r>
        <w:rPr>
          <w:spacing w:val="-2"/>
        </w:rPr>
        <w:lastRenderedPageBreak/>
        <w:t>уметь:</w:t>
      </w:r>
    </w:p>
    <w:p w:rsidR="009B531E" w:rsidRDefault="00FF7E73">
      <w:pPr>
        <w:pStyle w:val="a3"/>
        <w:spacing w:before="2"/>
        <w:ind w:left="0"/>
        <w:rPr>
          <w:sz w:val="22"/>
        </w:rPr>
      </w:pPr>
      <w:r>
        <w:br w:type="column"/>
      </w:r>
    </w:p>
    <w:p w:rsidR="009B531E" w:rsidRDefault="00FF7E73">
      <w:pPr>
        <w:pStyle w:val="a3"/>
        <w:spacing w:before="1" w:line="223" w:lineRule="auto"/>
        <w:ind w:left="71" w:right="2006"/>
      </w:pPr>
      <w:r>
        <w:t>проверять техническое состояние конструктивных элементов,</w:t>
      </w:r>
      <w:r>
        <w:rPr>
          <w:spacing w:val="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инженерного оборудования общего имущества жилого здания;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диагностическим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для</w:t>
      </w:r>
    </w:p>
    <w:p w:rsidR="009B531E" w:rsidRDefault="00FF7E73">
      <w:pPr>
        <w:pStyle w:val="a3"/>
        <w:spacing w:before="3" w:line="225" w:lineRule="auto"/>
        <w:ind w:left="71" w:right="2006"/>
      </w:pPr>
      <w:r>
        <w:t>выявления</w:t>
      </w:r>
      <w:r>
        <w:rPr>
          <w:spacing w:val="-4"/>
        </w:rPr>
        <w:t xml:space="preserve"> </w:t>
      </w:r>
      <w:r>
        <w:t>скрытых</w:t>
      </w:r>
      <w:r>
        <w:rPr>
          <w:spacing w:val="-7"/>
        </w:rPr>
        <w:t xml:space="preserve"> </w:t>
      </w:r>
      <w:r>
        <w:t>дефектов;</w:t>
      </w:r>
      <w:r>
        <w:rPr>
          <w:spacing w:val="-8"/>
        </w:rPr>
        <w:t xml:space="preserve"> </w:t>
      </w:r>
      <w:r>
        <w:t>оперативно 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аварийных ситуаций; проводить постоянный ана</w:t>
      </w:r>
      <w:r>
        <w:t>лиз технического</w:t>
      </w:r>
      <w:r>
        <w:rPr>
          <w:spacing w:val="1"/>
        </w:rPr>
        <w:t xml:space="preserve"> </w:t>
      </w:r>
      <w:r>
        <w:t>состояния инженерных элементов и систем инженерного</w:t>
      </w:r>
      <w:r>
        <w:rPr>
          <w:spacing w:val="1"/>
        </w:rPr>
        <w:t xml:space="preserve"> </w:t>
      </w:r>
      <w:r>
        <w:t>оборудования; владеть методологией визуального осмотра</w:t>
      </w:r>
      <w:r>
        <w:rPr>
          <w:spacing w:val="1"/>
        </w:rPr>
        <w:t xml:space="preserve"> </w:t>
      </w:r>
      <w:r>
        <w:t>конструктивных элементов и систем инженерного оборудования,</w:t>
      </w:r>
      <w:r>
        <w:rPr>
          <w:spacing w:val="1"/>
        </w:rPr>
        <w:t xml:space="preserve"> </w:t>
      </w:r>
      <w:r>
        <w:t>выявления признаков повреждений и их количественной оценки;</w:t>
      </w:r>
      <w:r>
        <w:rPr>
          <w:spacing w:val="1"/>
        </w:rPr>
        <w:t xml:space="preserve"> </w:t>
      </w:r>
      <w:r>
        <w:t>владеть мето</w:t>
      </w:r>
      <w:r>
        <w:t>дами инструментального обследования 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зданий;;</w:t>
      </w:r>
    </w:p>
    <w:p w:rsidR="009B531E" w:rsidRDefault="00FF7E73">
      <w:pPr>
        <w:spacing w:line="233" w:lineRule="exact"/>
        <w:ind w:left="4"/>
      </w:pPr>
      <w:r>
        <w:t>знать</w:t>
      </w:r>
    </w:p>
    <w:p w:rsidR="009B531E" w:rsidRDefault="00FF7E73">
      <w:pPr>
        <w:pStyle w:val="a3"/>
        <w:spacing w:before="71" w:line="237" w:lineRule="auto"/>
        <w:ind w:left="4" w:right="1660"/>
        <w:jc w:val="both"/>
      </w:pPr>
      <w:r>
        <w:t>методы</w:t>
      </w:r>
      <w:r>
        <w:rPr>
          <w:spacing w:val="-6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обследования;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58"/>
        </w:rPr>
        <w:t xml:space="preserve"> </w:t>
      </w:r>
      <w:r>
        <w:t>оценки физического износа конструктивных элементов, элементов отделки</w:t>
      </w:r>
      <w:r>
        <w:rPr>
          <w:spacing w:val="-57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</w:p>
    <w:p w:rsidR="009B531E" w:rsidRDefault="00FF7E73">
      <w:pPr>
        <w:pStyle w:val="a3"/>
        <w:spacing w:before="4"/>
        <w:ind w:left="4" w:right="1462"/>
        <w:jc w:val="both"/>
      </w:pPr>
      <w:r>
        <w:t>наружных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инженерного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зданий;</w:t>
      </w:r>
      <w:r>
        <w:rPr>
          <w:spacing w:val="-57"/>
        </w:rPr>
        <w:t xml:space="preserve"> </w:t>
      </w:r>
      <w:r>
        <w:t>основные методы усиления конструкций; правила техники безопасности при</w:t>
      </w:r>
      <w:r>
        <w:rPr>
          <w:spacing w:val="-57"/>
        </w:rPr>
        <w:t xml:space="preserve"> </w:t>
      </w:r>
      <w:r>
        <w:t>проведении</w:t>
      </w:r>
    </w:p>
    <w:p w:rsidR="009B531E" w:rsidRDefault="00FF7E73">
      <w:pPr>
        <w:pStyle w:val="a3"/>
        <w:ind w:left="4" w:right="156"/>
        <w:jc w:val="both"/>
      </w:pPr>
      <w:r>
        <w:t>обследований технического состояния элементов зданий; пособие по оценке физического</w:t>
      </w:r>
      <w:r>
        <w:rPr>
          <w:spacing w:val="-57"/>
        </w:rPr>
        <w:t xml:space="preserve"> </w:t>
      </w:r>
      <w:r>
        <w:t>износа</w:t>
      </w:r>
      <w:r>
        <w:rPr>
          <w:spacing w:val="-7"/>
        </w:rPr>
        <w:t xml:space="preserve"> </w:t>
      </w:r>
      <w:r>
        <w:t>жилых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;положен</w:t>
      </w:r>
      <w:r>
        <w:t>ие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14"/>
        </w:rPr>
        <w:t xml:space="preserve"> </w:t>
      </w:r>
      <w:r>
        <w:t>обследованию</w:t>
      </w:r>
      <w:r>
        <w:rPr>
          <w:spacing w:val="-8"/>
        </w:rPr>
        <w:t xml:space="preserve"> </w:t>
      </w:r>
      <w:r>
        <w:t>жилых</w:t>
      </w:r>
      <w:r>
        <w:rPr>
          <w:spacing w:val="-58"/>
        </w:rPr>
        <w:t xml:space="preserve"> </w:t>
      </w:r>
      <w:r>
        <w:t>зданий;</w:t>
      </w:r>
      <w:r>
        <w:rPr>
          <w:spacing w:val="-4"/>
        </w:rPr>
        <w:t xml:space="preserve"> </w:t>
      </w:r>
      <w:r>
        <w:t>правила и</w:t>
      </w:r>
      <w:r>
        <w:rPr>
          <w:spacing w:val="-3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фонда;</w:t>
      </w:r>
    </w:p>
    <w:p w:rsidR="009B531E" w:rsidRDefault="00FF7E73">
      <w:pPr>
        <w:pStyle w:val="a3"/>
        <w:spacing w:before="1" w:line="270" w:lineRule="exact"/>
        <w:jc w:val="both"/>
      </w:pPr>
      <w:r>
        <w:t>виды</w:t>
      </w:r>
      <w:r>
        <w:rPr>
          <w:spacing w:val="-1"/>
        </w:rPr>
        <w:t xml:space="preserve"> </w:t>
      </w:r>
      <w:r>
        <w:t>инженерных</w:t>
      </w:r>
      <w:r>
        <w:rPr>
          <w:spacing w:val="-7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зданий;</w:t>
      </w:r>
    </w:p>
    <w:p w:rsidR="009B531E" w:rsidRDefault="00FF7E73">
      <w:pPr>
        <w:pStyle w:val="a3"/>
        <w:spacing w:line="232" w:lineRule="auto"/>
        <w:ind w:right="1005"/>
      </w:pP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слаботочные</w:t>
      </w:r>
      <w:r>
        <w:rPr>
          <w:spacing w:val="-3"/>
        </w:rPr>
        <w:t xml:space="preserve"> </w:t>
      </w:r>
      <w:r>
        <w:t>сети, электросиловое</w:t>
      </w:r>
      <w:r>
        <w:rPr>
          <w:spacing w:val="-1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грозозащиту</w:t>
      </w:r>
      <w:r>
        <w:rPr>
          <w:spacing w:val="-57"/>
        </w:rPr>
        <w:t xml:space="preserve"> </w:t>
      </w:r>
      <w:r>
        <w:t>зданий; методику оценки состояния инженерного оборудования зданий;</w:t>
      </w:r>
      <w:r>
        <w:rPr>
          <w:spacing w:val="1"/>
        </w:rPr>
        <w:t xml:space="preserve"> </w:t>
      </w:r>
      <w:r>
        <w:t>средства</w:t>
      </w:r>
    </w:p>
    <w:p w:rsidR="009B531E" w:rsidRDefault="00FF7E73">
      <w:pPr>
        <w:pStyle w:val="a3"/>
        <w:spacing w:line="232" w:lineRule="auto"/>
      </w:pPr>
      <w:r>
        <w:t>автоматического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диспетчеризации</w:t>
      </w:r>
      <w:r>
        <w:rPr>
          <w:spacing w:val="-1"/>
        </w:rPr>
        <w:t xml:space="preserve"> </w:t>
      </w:r>
      <w:r>
        <w:t>инженерных</w:t>
      </w:r>
      <w:r>
        <w:rPr>
          <w:spacing w:val="-7"/>
        </w:rPr>
        <w:t xml:space="preserve"> </w:t>
      </w:r>
      <w:r>
        <w:t>систем;</w:t>
      </w:r>
      <w:r>
        <w:rPr>
          <w:spacing w:val="-8"/>
        </w:rPr>
        <w:t xml:space="preserve"> </w:t>
      </w:r>
      <w:r>
        <w:t>параметры</w:t>
      </w:r>
      <w:r>
        <w:rPr>
          <w:spacing w:val="-57"/>
        </w:rPr>
        <w:t xml:space="preserve"> </w:t>
      </w:r>
      <w:r>
        <w:t>испытаний различных систем; методы и виды обследования зданий и сооружений,</w:t>
      </w:r>
      <w:r>
        <w:rPr>
          <w:spacing w:val="1"/>
        </w:rPr>
        <w:t xml:space="preserve"> </w:t>
      </w:r>
      <w:r>
        <w:t>приборы;</w:t>
      </w:r>
    </w:p>
    <w:p w:rsidR="009B531E" w:rsidRDefault="00FF7E73">
      <w:pPr>
        <w:pStyle w:val="a3"/>
        <w:spacing w:line="220" w:lineRule="auto"/>
      </w:pPr>
      <w:r>
        <w:t>основные</w:t>
      </w:r>
      <w:r>
        <w:rPr>
          <w:spacing w:val="-9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оц</w:t>
      </w:r>
      <w:r>
        <w:t>енки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зданий;</w:t>
      </w:r>
      <w:r>
        <w:rPr>
          <w:spacing w:val="-1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усиления</w:t>
      </w:r>
      <w:r>
        <w:rPr>
          <w:spacing w:val="-57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зданий;</w:t>
      </w:r>
    </w:p>
    <w:p w:rsidR="009B531E" w:rsidRDefault="00FF7E73">
      <w:pPr>
        <w:pStyle w:val="a3"/>
        <w:spacing w:before="1" w:line="225" w:lineRule="auto"/>
      </w:pPr>
      <w:r>
        <w:t>объемно-планировочные и конструктивные решения реконструируемых зданий;</w:t>
      </w:r>
      <w:r>
        <w:rPr>
          <w:spacing w:val="1"/>
        </w:rPr>
        <w:t xml:space="preserve"> </w:t>
      </w:r>
      <w:r>
        <w:t>проектную, нормативную документацию по реконструкции зданий; методики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и</w:t>
      </w:r>
      <w:r>
        <w:t>нженерных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сетей,</w:t>
      </w:r>
      <w:r>
        <w:rPr>
          <w:spacing w:val="-1"/>
        </w:rPr>
        <w:t xml:space="preserve"> </w:t>
      </w:r>
      <w:r>
        <w:t>инженерного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электросилового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зданий.</w:t>
      </w:r>
    </w:p>
    <w:p w:rsidR="009B531E" w:rsidRDefault="009B531E">
      <w:pPr>
        <w:spacing w:line="225" w:lineRule="auto"/>
        <w:sectPr w:rsidR="009B531E">
          <w:type w:val="continuous"/>
          <w:pgSz w:w="11900" w:h="16850"/>
          <w:pgMar w:top="700" w:right="420" w:bottom="280" w:left="1260" w:header="720" w:footer="720" w:gutter="0"/>
          <w:cols w:num="2" w:space="720" w:equalWidth="0">
            <w:col w:w="756" w:space="40"/>
            <w:col w:w="9424"/>
          </w:cols>
        </w:sectPr>
      </w:pPr>
    </w:p>
    <w:p w:rsidR="009B531E" w:rsidRDefault="00FF7E73">
      <w:pPr>
        <w:pStyle w:val="a3"/>
        <w:spacing w:before="66" w:after="11"/>
        <w:ind w:left="243"/>
      </w:pPr>
      <w:r>
        <w:rPr>
          <w:u w:val="single"/>
        </w:rPr>
        <w:lastRenderedPageBreak/>
        <w:t>1.3.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Количество</w:t>
      </w:r>
      <w:r>
        <w:rPr>
          <w:spacing w:val="2"/>
          <w:u w:val="single"/>
        </w:rPr>
        <w:t xml:space="preserve"> </w:t>
      </w:r>
      <w:r>
        <w:rPr>
          <w:u w:val="single"/>
        </w:rPr>
        <w:t>часов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освоение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модуля: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178"/>
        <w:gridCol w:w="3222"/>
      </w:tblGrid>
      <w:tr w:rsidR="009B531E">
        <w:trPr>
          <w:trHeight w:val="604"/>
        </w:trPr>
        <w:tc>
          <w:tcPr>
            <w:tcW w:w="3232" w:type="dxa"/>
          </w:tcPr>
          <w:p w:rsidR="009B531E" w:rsidRDefault="00FF7E73">
            <w:pPr>
              <w:pStyle w:val="TableParagraph"/>
              <w:tabs>
                <w:tab w:val="left" w:pos="2381"/>
              </w:tabs>
              <w:spacing w:before="24" w:line="280" w:lineRule="atLeast"/>
              <w:ind w:left="149" w:right="33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178" w:type="dxa"/>
          </w:tcPr>
          <w:p w:rsidR="009B531E" w:rsidRDefault="00FF7E73">
            <w:pPr>
              <w:pStyle w:val="TableParagraph"/>
              <w:tabs>
                <w:tab w:val="left" w:pos="1973"/>
              </w:tabs>
              <w:spacing w:before="36" w:line="274" w:lineRule="exact"/>
              <w:ind w:right="46"/>
              <w:rPr>
                <w:sz w:val="24"/>
              </w:rPr>
            </w:pPr>
            <w:r>
              <w:rPr>
                <w:sz w:val="24"/>
              </w:rPr>
              <w:t>обязательной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аудиторной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222" w:type="dxa"/>
          </w:tcPr>
          <w:p w:rsidR="009B531E" w:rsidRDefault="00FF7E73">
            <w:pPr>
              <w:pStyle w:val="TableParagraph"/>
              <w:tabs>
                <w:tab w:val="left" w:pos="2492"/>
              </w:tabs>
              <w:spacing w:before="24" w:line="280" w:lineRule="atLeast"/>
              <w:ind w:left="159" w:right="1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9B531E">
        <w:trPr>
          <w:trHeight w:val="230"/>
        </w:trPr>
        <w:tc>
          <w:tcPr>
            <w:tcW w:w="3232" w:type="dxa"/>
          </w:tcPr>
          <w:p w:rsidR="009B531E" w:rsidRDefault="00FF7E73" w:rsidP="00FF7E7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3178" w:type="dxa"/>
          </w:tcPr>
          <w:p w:rsidR="009B531E" w:rsidRDefault="00FF7E73" w:rsidP="00FF7E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3222" w:type="dxa"/>
          </w:tcPr>
          <w:p w:rsidR="009B531E" w:rsidRDefault="00FF7E73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</w:t>
            </w:r>
            <w:bookmarkStart w:id="2" w:name="_GoBack"/>
            <w:bookmarkEnd w:id="2"/>
          </w:p>
        </w:tc>
      </w:tr>
    </w:tbl>
    <w:p w:rsidR="009B531E" w:rsidRDefault="00FF7E73">
      <w:pPr>
        <w:spacing w:before="19" w:line="216" w:lineRule="auto"/>
        <w:ind w:left="243" w:right="5105"/>
        <w:rPr>
          <w:i/>
          <w:sz w:val="24"/>
        </w:rPr>
      </w:pPr>
      <w:r>
        <w:rPr>
          <w:i/>
          <w:sz w:val="24"/>
        </w:rPr>
        <w:t>Практика по профилю специальности - 108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Учебная пркатика-36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</w:t>
      </w:r>
    </w:p>
    <w:sectPr w:rsidR="009B531E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531E"/>
    <w:rsid w:val="009B531E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2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2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2024-01-19T17:35:00Z</dcterms:created>
  <dcterms:modified xsi:type="dcterms:W3CDTF">2024-01-22T07:32:00Z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