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5A3C52" w:rsidP="005A3C5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2.14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E20C5" w:rsidRDefault="008E20C5" w:rsidP="007F0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</w:t>
      </w:r>
    </w:p>
    <w:p w:rsidR="007F0A0A" w:rsidRDefault="008E20C5" w:rsidP="007F0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зданий и сооружений</w:t>
      </w:r>
      <w:r w:rsidR="003A4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5A3C5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5A3C52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Pr="005A3C52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 w:rsidP="005C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591" w:rsidRPr="00AE4B3F" w:rsidRDefault="00523591" w:rsidP="00523591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История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(ФГОС) 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среднего профессионального образования (СПО) </w:t>
      </w:r>
      <w:r w:rsidR="008E20C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08.02.01 Строительство и эксплуатация зданий и сооружений о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т </w:t>
      </w:r>
      <w:r w:rsidR="008E20C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0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1.0</w:t>
      </w:r>
      <w:r w:rsidR="008E20C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1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.201</w:t>
      </w:r>
      <w:r w:rsidR="008E20C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8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г.</w:t>
      </w:r>
      <w:r w:rsidR="009C780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AE4B3F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№</w:t>
      </w:r>
      <w:r w:rsidR="008E20C5">
        <w:rPr>
          <w:rFonts w:ascii="Times New Roman" w:eastAsia="Times New Roman" w:hAnsi="Times New Roman" w:cs="Times New Roman"/>
          <w:bCs/>
          <w:color w:val="000000" w:themeColor="text1"/>
          <w:kern w:val="2"/>
          <w:sz w:val="24"/>
          <w:szCs w:val="24"/>
          <w:lang w:eastAsia="ru-RU"/>
        </w:rPr>
        <w:t>2</w:t>
      </w:r>
    </w:p>
    <w:p w:rsidR="003A69EA" w:rsidRPr="001F6600" w:rsidRDefault="0019766A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</w:t>
      </w:r>
      <w:r w:rsidR="006B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760D4B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</w:t>
      </w:r>
      <w:r w:rsidR="00760D4B">
        <w:rPr>
          <w:rFonts w:ascii="Times New Roman" w:eastAsia="Calibri" w:hAnsi="Times New Roman" w:cs="Times New Roman"/>
          <w:sz w:val="24"/>
          <w:szCs w:val="24"/>
        </w:rPr>
        <w:t>истории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</w:t>
      </w:r>
      <w:r w:rsidR="005C5124">
        <w:rPr>
          <w:rFonts w:ascii="Times New Roman" w:eastAsia="Calibri" w:hAnsi="Times New Roman" w:cs="Times New Roman"/>
          <w:sz w:val="24"/>
          <w:szCs w:val="24"/>
        </w:rPr>
        <w:t>2</w:t>
      </w:r>
      <w:r w:rsidR="003A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124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1A0C" w:rsidRPr="00041A56" w:rsidRDefault="003C1A0C" w:rsidP="003C1A0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41A5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C1A0C" w:rsidRPr="00041A56" w:rsidRDefault="003C1A0C" w:rsidP="003C1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A56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041A5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41A56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C1A0C" w:rsidRPr="00041A56" w:rsidTr="00D42337">
        <w:trPr>
          <w:trHeight w:val="649"/>
        </w:trPr>
        <w:tc>
          <w:tcPr>
            <w:tcW w:w="1589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041A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41A56">
              <w:rPr>
                <w:rFonts w:ascii="Times New Roman" w:hAnsi="Times New Roman"/>
                <w:sz w:val="24"/>
                <w:szCs w:val="24"/>
              </w:rPr>
              <w:t>, ЛР</w:t>
            </w:r>
          </w:p>
        </w:tc>
        <w:tc>
          <w:tcPr>
            <w:tcW w:w="3764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C1A0C" w:rsidRPr="00041A56" w:rsidTr="00D42337">
        <w:trPr>
          <w:trHeight w:val="212"/>
        </w:trPr>
        <w:tc>
          <w:tcPr>
            <w:tcW w:w="1589" w:type="dxa"/>
          </w:tcPr>
          <w:p w:rsidR="003C1A0C" w:rsidRPr="00041A56" w:rsidRDefault="003C1A0C" w:rsidP="00D42337">
            <w:pPr>
              <w:pStyle w:val="Default"/>
            </w:pPr>
            <w:proofErr w:type="gramStart"/>
            <w:r w:rsidRPr="00041A56">
              <w:t>ОК</w:t>
            </w:r>
            <w:proofErr w:type="gramEnd"/>
            <w:r w:rsidRPr="00041A56">
              <w:t xml:space="preserve"> 01-</w:t>
            </w:r>
          </w:p>
          <w:p w:rsidR="003C1A0C" w:rsidRPr="00041A56" w:rsidRDefault="003C1A0C" w:rsidP="00BF3D2A">
            <w:pPr>
              <w:pStyle w:val="Default"/>
            </w:pPr>
            <w:proofErr w:type="gramStart"/>
            <w:r w:rsidRPr="00041A56">
              <w:t>ОК</w:t>
            </w:r>
            <w:proofErr w:type="gramEnd"/>
            <w:r w:rsidRPr="00041A56">
              <w:t xml:space="preserve"> </w:t>
            </w:r>
            <w:r w:rsidR="00BF3D2A">
              <w:t>11</w:t>
            </w:r>
            <w:r w:rsidRPr="00041A56">
              <w:t xml:space="preserve"> </w:t>
            </w:r>
          </w:p>
        </w:tc>
        <w:tc>
          <w:tcPr>
            <w:tcW w:w="3764" w:type="dxa"/>
          </w:tcPr>
          <w:p w:rsidR="003C1A0C" w:rsidRPr="00041A56" w:rsidRDefault="003C1A0C" w:rsidP="00D42337">
            <w:pPr>
              <w:pStyle w:val="Default"/>
            </w:pPr>
            <w:r>
              <w:t xml:space="preserve">Уметь анализировать </w:t>
            </w:r>
            <w:r w:rsidR="00D14535">
              <w:t>историч</w:t>
            </w:r>
            <w:r w:rsidR="00D14535">
              <w:t>е</w:t>
            </w:r>
            <w:r w:rsidR="00D14535">
              <w:t xml:space="preserve">ские </w:t>
            </w:r>
            <w:r>
              <w:t>процессы на местном, реги</w:t>
            </w:r>
            <w:r>
              <w:t>о</w:t>
            </w:r>
            <w:r>
              <w:t>нальном, всероссийском, мировом уровнях</w:t>
            </w:r>
            <w:r w:rsidR="00D14535">
              <w:t xml:space="preserve">, ориентироваться </w:t>
            </w:r>
            <w:r>
              <w:t xml:space="preserve">  </w:t>
            </w:r>
            <w:r w:rsidRPr="00041A56">
              <w:t xml:space="preserve"> в с</w:t>
            </w:r>
            <w:r w:rsidRPr="00041A56">
              <w:t>о</w:t>
            </w:r>
            <w:r w:rsidRPr="00041A56">
              <w:t>временной экономи</w:t>
            </w:r>
            <w:r>
              <w:t>ке</w:t>
            </w:r>
            <w:r w:rsidRPr="00041A56">
              <w:t>, полити</w:t>
            </w:r>
            <w:r>
              <w:t>ке</w:t>
            </w:r>
            <w:r w:rsidRPr="00041A56">
              <w:t xml:space="preserve">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выявлять взаимосвязь отеч</w:t>
            </w:r>
            <w:r w:rsidRPr="00041A56">
              <w:t>е</w:t>
            </w:r>
            <w:r w:rsidRPr="00041A56">
              <w:t>ственных, региональных, мир</w:t>
            </w:r>
            <w:r w:rsidRPr="00041A56">
              <w:t>о</w:t>
            </w:r>
            <w:r w:rsidRPr="00041A56">
              <w:t>вых социально-экономических, политических и культурных пр</w:t>
            </w:r>
            <w:r w:rsidRPr="00041A56">
              <w:t>о</w:t>
            </w:r>
            <w:r w:rsidRPr="00041A56">
              <w:t xml:space="preserve">блем;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определять значимость професс</w:t>
            </w:r>
            <w:r w:rsidRPr="00041A56">
              <w:t>и</w:t>
            </w:r>
            <w:r w:rsidRPr="00041A56">
              <w:t>ональной деятельности по осва</w:t>
            </w:r>
            <w:r w:rsidRPr="00041A56">
              <w:t>и</w:t>
            </w:r>
            <w:r w:rsidRPr="00041A56">
              <w:t>ваемой профессии (специальн</w:t>
            </w:r>
            <w:r w:rsidRPr="00041A56">
              <w:t>о</w:t>
            </w:r>
            <w:r w:rsidRPr="00041A56">
              <w:t xml:space="preserve">сти) для развития экономики в историческом контексте; </w:t>
            </w:r>
          </w:p>
          <w:p w:rsidR="003C1A0C" w:rsidRDefault="003C1A0C" w:rsidP="00D42337">
            <w:pPr>
              <w:pStyle w:val="Default"/>
            </w:pPr>
            <w:r w:rsidRPr="00041A56">
              <w:t>демонстрировать</w:t>
            </w:r>
            <w:r>
              <w:t xml:space="preserve"> активную </w:t>
            </w:r>
            <w:r w:rsidRPr="00041A56">
              <w:t xml:space="preserve"> гражданско-патриотическую п</w:t>
            </w:r>
            <w:r w:rsidRPr="00041A56">
              <w:t>о</w:t>
            </w:r>
            <w:r w:rsidRPr="00041A56">
              <w:t>зицию</w:t>
            </w:r>
            <w:r>
              <w:t xml:space="preserve">; </w:t>
            </w:r>
          </w:p>
          <w:p w:rsidR="003C1A0C" w:rsidRDefault="003C1A0C" w:rsidP="00D42337">
            <w:pPr>
              <w:pStyle w:val="Default"/>
            </w:pPr>
            <w:r>
              <w:t>понимать историческое место России в мире;</w:t>
            </w:r>
          </w:p>
          <w:p w:rsidR="003C1A0C" w:rsidRDefault="003C1A0C" w:rsidP="00D42337">
            <w:pPr>
              <w:pStyle w:val="Default"/>
            </w:pPr>
            <w:r>
              <w:t xml:space="preserve">уметь анализировать глобальные проблемы человечества с позиций разума.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 xml:space="preserve"> </w:t>
            </w:r>
          </w:p>
        </w:tc>
        <w:tc>
          <w:tcPr>
            <w:tcW w:w="3895" w:type="dxa"/>
          </w:tcPr>
          <w:p w:rsidR="003C1A0C" w:rsidRPr="00041A56" w:rsidRDefault="003C1A0C" w:rsidP="00D42337">
            <w:pPr>
              <w:pStyle w:val="Default"/>
            </w:pPr>
            <w:r w:rsidRPr="00041A56">
              <w:t>основные направления развития ключевых регионов мира на руб</w:t>
            </w:r>
            <w:r w:rsidRPr="00041A56">
              <w:t>е</w:t>
            </w:r>
            <w:r w:rsidRPr="00041A56">
              <w:t xml:space="preserve">же веков (XX и XXI вв.).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сущность и причины локальных, региональных, межгосударстве</w:t>
            </w:r>
            <w:r w:rsidRPr="00041A56">
              <w:t>н</w:t>
            </w:r>
            <w:r w:rsidRPr="00041A56">
              <w:t xml:space="preserve">ных конфликтов в конце XX - начале XXI вв.;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основные процессы (интеграцио</w:t>
            </w:r>
            <w:r w:rsidRPr="00041A56">
              <w:t>н</w:t>
            </w:r>
            <w:r w:rsidRPr="00041A56">
              <w:t>ные, поликультурные, миграцио</w:t>
            </w:r>
            <w:r w:rsidRPr="00041A56">
              <w:t>н</w:t>
            </w:r>
            <w:r w:rsidRPr="00041A56">
              <w:t>ные и иные) политического и эк</w:t>
            </w:r>
            <w:r w:rsidRPr="00041A56">
              <w:t>о</w:t>
            </w:r>
            <w:r w:rsidRPr="00041A56">
              <w:t xml:space="preserve">номического развития ведущих государств и регионов мира;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назначение международных орг</w:t>
            </w:r>
            <w:r w:rsidRPr="00041A56">
              <w:t>а</w:t>
            </w:r>
            <w:r w:rsidRPr="00041A56">
              <w:t xml:space="preserve">низаций и основные направления их деятельности;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 роли науки, культуры и религии в сохранении и укреплении наци</w:t>
            </w:r>
            <w:r w:rsidRPr="00041A56">
              <w:t>о</w:t>
            </w:r>
            <w:r w:rsidRPr="00041A56">
              <w:t>нальных и государственных трад</w:t>
            </w:r>
            <w:r w:rsidRPr="00041A56">
              <w:t>и</w:t>
            </w:r>
            <w:r w:rsidRPr="00041A56">
              <w:t xml:space="preserve">ций;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содержание и назначение важне</w:t>
            </w:r>
            <w:r w:rsidRPr="00041A56">
              <w:t>й</w:t>
            </w:r>
            <w:r w:rsidRPr="00041A56">
              <w:t xml:space="preserve">ших правовых и законодательных актов мирового и регионального значения.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 xml:space="preserve">ретроспективный анализ развития отрасли. </w:t>
            </w:r>
          </w:p>
        </w:tc>
      </w:tr>
    </w:tbl>
    <w:p w:rsidR="002F0319" w:rsidRPr="00CE00F8" w:rsidRDefault="002F0319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</w:p>
    <w:p w:rsidR="002F0319" w:rsidRPr="00CE00F8" w:rsidRDefault="00B85414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Default="00B85414" w:rsidP="00C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lastRenderedPageBreak/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proofErr w:type="gramEnd"/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C03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306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3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–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5235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2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C7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</w:t>
      </w:r>
      <w:r w:rsidR="00D1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3C030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3C030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бязательный объем                                                                                 </w:t>
            </w:r>
            <w:r w:rsidR="00C2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3C0306" w:rsidP="00D14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5235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C2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3C0306" w:rsidP="0009755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967610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3C0306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D1453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9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Истории.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981B5B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5803AA" w:rsidRDefault="008A2D4C" w:rsidP="008A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951" w:type="dxa"/>
            <w:shd w:val="clear" w:color="auto" w:fill="auto"/>
          </w:tcPr>
          <w:p w:rsidR="002F0319" w:rsidRDefault="00D414A5" w:rsidP="00E75D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75D95">
              <w:rPr>
                <w:b/>
                <w:sz w:val="24"/>
                <w:szCs w:val="24"/>
              </w:rPr>
              <w:t>2</w:t>
            </w:r>
            <w:r w:rsidR="002D00C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957E59" w:rsidRDefault="00957E59" w:rsidP="00B02F82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 w:rsidR="00B0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27FC"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</w:t>
            </w:r>
            <w:r w:rsidR="0014476D"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войны»</w:t>
            </w: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14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5855BF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</w:t>
            </w:r>
            <w:r w:rsidR="005855B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ООН и ее деятельность. Устав ООН. Совет Безопасности: состав, полномочия.</w:t>
            </w:r>
          </w:p>
          <w:p w:rsidR="00193C1A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антифашистской коалиции. </w:t>
            </w:r>
            <w:r w:rsidR="0039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СССР установить контроль над Турцией, Ираном, Грецией, Ливией.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к власти коммунистов в странах Европы.</w:t>
            </w:r>
            <w:r w:rsidR="00B0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76D" w:rsidRDefault="0014476D" w:rsidP="0014476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ачало «холодной войны».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Черчилля в Фултоне. Доктрина Трумэна. План Маршалла.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Особая позиция Югославии. Формирование двухполюсного (биполярного) мира.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Денежная реформа в Германии 1948 г.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Берлинский кризис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(324 дня). Отмена репараций западными союзниками.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Германии.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ФРГ и ГДР. Гражданская война в Греции.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Падение авторитарных режимов в Португалии, Испании, Греции.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СЭВ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ОВД. Испытание атомной и водородной бомб США и СССР. Первые атомные подводные лодки.  </w:t>
            </w:r>
          </w:p>
          <w:p w:rsidR="002F0319" w:rsidRPr="00637C45" w:rsidRDefault="00033CE7" w:rsidP="00033CE7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A86373" w:rsidRDefault="00A86373" w:rsidP="00A86373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Практическая работа 1. Речь Черчилля в Фултоне (работа с текстом).   </w:t>
            </w:r>
          </w:p>
          <w:p w:rsidR="00DD76AD" w:rsidRDefault="00A86373" w:rsidP="00A86373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1. Составить ответы к вопросам. Учебник.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14476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Военные конфликты в 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Азии и на Ближнем Востоке в 1940-начале 1</w:t>
            </w:r>
            <w:r w:rsidR="002A1EE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9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50-х гг.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D10EF" w:rsidRPr="00DD76AD" w:rsidRDefault="00D414A5" w:rsidP="00413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3864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3E03AF" w:rsidRDefault="00080FB2" w:rsidP="003E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Корейская война.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Ким Ир Сен. Введение войск в Корею под флагом ООН. Борьба коммунистов с Гоминьданом. Образование КНДР. Бойкот делегации СССР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в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Совет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е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Безопасности по китайскому вопросу. 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3E03A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502DF9" w:rsidRDefault="002C6DD7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Раздел Палестины.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интеграция, ее причины, цели, ход, последствия</w:t>
            </w:r>
            <w:r w:rsidR="00314ACE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Образование еврейского государства Израиль. Позиция Сталина по еврейскому вопросу. Первая арабско-израильская война. </w:t>
            </w:r>
            <w:r w:rsidR="005A0929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Особенности развития Японии.</w:t>
            </w:r>
          </w:p>
          <w:p w:rsidR="00B4182D" w:rsidRDefault="00B4182D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и США. Суэцкий кризис. Война США во Вьетнаме.</w:t>
            </w:r>
          </w:p>
          <w:p w:rsidR="001A1BEF" w:rsidRDefault="00523591" w:rsidP="00523591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Практическая работа 2. Работа с картой. </w:t>
            </w:r>
            <w:r w:rsidR="00DA3302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Показать изучаемые объекты на карте. </w:t>
            </w:r>
          </w:p>
          <w:p w:rsidR="00033CE7" w:rsidRPr="00A361BC" w:rsidRDefault="00033CE7" w:rsidP="00033CE7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,ОК6,ЛРВ6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502DF9" w:rsidRDefault="00502DF9" w:rsidP="0014476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</w:t>
            </w:r>
            <w:r w:rsidR="0014476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C9605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Ведущие капиталистические страны. </w:t>
            </w:r>
            <w:r w:rsidR="00DA330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США. </w:t>
            </w:r>
            <w:r w:rsidR="0014476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Великобритания. Франция. </w:t>
            </w:r>
          </w:p>
        </w:tc>
        <w:tc>
          <w:tcPr>
            <w:tcW w:w="7978" w:type="dxa"/>
            <w:shd w:val="clear" w:color="auto" w:fill="auto"/>
          </w:tcPr>
          <w:p w:rsidR="00502DF9" w:rsidRPr="00D733FA" w:rsidRDefault="00D733FA" w:rsidP="00D733FA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02DF9" w:rsidRDefault="00D414A5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Pr="000A6DC4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9E1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D733FA" w:rsidRDefault="00502DF9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B57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3FA" w:rsidRPr="00D7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3C52" w:rsidRPr="005A3C52" w:rsidRDefault="005A3C52" w:rsidP="005A3C52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Превращение США в ведущую мировую державу. Факторы, сп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собствовавшие успешному экономическому развитию США. Развитие научно-технической революции. Основные тенденции внутренней и вне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политики США. Билль о солдатских правах (1944) и его реализ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  Закон Тафта-Хартли. Социальная программа по строительству авт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магистралей.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Д..Эйзенхауэр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курс на умиротворение.  Движения за гра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данские права. Мартин Лютер Кинг. Молодежное движение. Борьба пр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 вьетнамской войны. Дж. Кеннеди и программы по совершенствованию здравоохранения и образования. Убийство Дж.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Кеннади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Президет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Джонсон и программы «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Медикэр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Медикэйд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Государственная по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держка безработных и малоимущих. Экономические кризисы в период правления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Р.Никсона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Отмена всеобщей воинской повинности. Реформа избирательной системы. Социальные программы для </w:t>
            </w:r>
            <w:proofErr w:type="gram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афро-американцев</w:t>
            </w:r>
            <w:proofErr w:type="gram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Гонка вооружений при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Р.Рейгане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3C52" w:rsidRPr="005A3C52" w:rsidRDefault="005A3C52" w:rsidP="005A3C52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Интеграция европейских государств. Создание Совета Европы (1949). Политика Шарля де Голля во Франции. 1957 – Римский договор о созд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Европейского экономического сообщества (ЕЭС). Интеграция  стран 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Северной Европы. Учреждение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 свободной торговли (ЕАСТ). Проблема вступления Англии в ЕЭС. Отставание Англии от в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дущих европейских держав. Вступление Великобритании, Ирландии и </w:t>
            </w:r>
            <w:proofErr w:type="gram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ЕЭС. Премьер-министр Великобритании М. Тэтчер</w:t>
            </w:r>
            <w:proofErr w:type="gram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семирная слава «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Биттлз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  <w:p w:rsidR="005A3C52" w:rsidRPr="005A3C52" w:rsidRDefault="005A3C52" w:rsidP="005A3C52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Социал-демократия и социально ориентированная рыночная экономика в странах Западной Европы. Создание Социалистического Интернацион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(1951). Национализация ведущих отраслей промышленности в Велик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британии, ФРГ, Австрии, Италии.  Программа социального партнерства в ФРГ. «Экономическое чудо» Германии. Приход к власти левых правител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(1970-1980-е гг.) в Англии. Италии, Франции. Скандинавская модель государства («Шведский социализм» и др.). </w:t>
            </w:r>
            <w:proofErr w:type="gramStart"/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научно-технического развития и его итоги (энергетика, транспорт, космонавтика, биохимия, генетика, медицина, электроника, робототехника, автоматиз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3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роботизация производства).</w:t>
            </w:r>
            <w:proofErr w:type="gramEnd"/>
          </w:p>
          <w:p w:rsidR="005A3C52" w:rsidRDefault="005A3C52" w:rsidP="00DA330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GoBack"/>
            <w:bookmarkEnd w:id="13"/>
          </w:p>
          <w:p w:rsidR="00502DF9" w:rsidRPr="00D733FA" w:rsidRDefault="00DA3302" w:rsidP="00DA3302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Практическая работа 3. Подготовить ответы на вопросы: А</w:t>
            </w:r>
            <w:proofErr w:type="gramStart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олитика Эйзенхауэра.   Б</w:t>
            </w:r>
            <w:proofErr w:type="gramStart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акон Вагнера. В</w:t>
            </w:r>
            <w:proofErr w:type="gramStart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акон Тафта-Хартли. </w:t>
            </w: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699"/>
        </w:trPr>
        <w:tc>
          <w:tcPr>
            <w:tcW w:w="2495" w:type="dxa"/>
            <w:vMerge w:val="restart"/>
          </w:tcPr>
          <w:p w:rsidR="00B70A0D" w:rsidRPr="00F43513" w:rsidRDefault="00B70A0D" w:rsidP="003E03A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3E03A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Страны Восточной Европы. </w:t>
            </w: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D414A5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1960—1970-е годы. Попытки реформ.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Я.Кадар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И.Б.Тито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Перемены в странах Восточной Европы в конце ХХ века. Объединение Германии. Распад Югославии и война на Балканах.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7541CA" w:rsidRPr="00CC41C5" w:rsidRDefault="007541CA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4. Югославский конфликт 1948-1953 гг. </w:t>
            </w:r>
          </w:p>
          <w:p w:rsidR="00B70A0D" w:rsidRDefault="00B70A0D" w:rsidP="00033CE7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,ОК3,ОК4,ЛРВ5,ЛРВ5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B70A0D" w:rsidRPr="003019E1" w:rsidRDefault="00B70A0D" w:rsidP="003E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181717"/>
                <w:sz w:val="24"/>
                <w:szCs w:val="24"/>
              </w:rPr>
            </w:pP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 w:rsidR="003E03A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</w:t>
            </w: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Pr="0030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Крушение мировой колониальной системы.</w:t>
            </w:r>
            <w:r w:rsidR="002E66C3" w:rsidRPr="00A1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 Латинской Америки</w:t>
            </w:r>
          </w:p>
        </w:tc>
        <w:tc>
          <w:tcPr>
            <w:tcW w:w="7978" w:type="dxa"/>
            <w:shd w:val="clear" w:color="auto" w:fill="auto"/>
          </w:tcPr>
          <w:p w:rsidR="00B70A0D" w:rsidRDefault="00B70A0D" w:rsidP="00B70A0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B70A0D" w:rsidRDefault="00A86373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ОК5,ОК6,</w:t>
            </w:r>
            <w:proofErr w:type="gramStart"/>
            <w:r w:rsidR="00BF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="00BF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14476D" w:rsidRDefault="0014476D" w:rsidP="00144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</w:t>
            </w:r>
          </w:p>
          <w:p w:rsidR="00B70A0D" w:rsidRDefault="00B70A0D" w:rsidP="00B70A0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E03AF" w:rsidRDefault="003E03AF" w:rsidP="003E03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Национал-реформизм.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Х.Перрон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Военные перевороты и военные диктатуры. Между диктатурой и демократией. Господство США в Латинской Америке. </w:t>
            </w:r>
            <w:r w:rsidR="0016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Кубинский кризис.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Кубинская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Ф.Кастро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Строительство социализма на Кубе. Куба после распада СССР. Чилийская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С.Альенде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Президент Венесуэлы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У.Чавес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последователи в других странах. Строительство социализма ХХ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127FDC" w:rsidRPr="001F497F" w:rsidRDefault="00127FDC" w:rsidP="00033CE7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E66C3" w:rsidRDefault="002E66C3" w:rsidP="002E66C3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5. Защита доклада по теме  «Модернизация в странах Азии и Африки (на выбор одну)». </w:t>
            </w:r>
          </w:p>
          <w:p w:rsidR="00E2335C" w:rsidRPr="00DB011C" w:rsidRDefault="002E66C3" w:rsidP="002E6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6. Работа с картой. Указать объекты.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Раздел 2.</w:t>
            </w:r>
          </w:p>
        </w:tc>
        <w:tc>
          <w:tcPr>
            <w:tcW w:w="7978" w:type="dxa"/>
            <w:shd w:val="clear" w:color="auto" w:fill="auto"/>
          </w:tcPr>
          <w:p w:rsidR="0099640F" w:rsidRPr="00423F42" w:rsidRDefault="00756B39" w:rsidP="00640C62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СССР</w:t>
            </w:r>
            <w:r w:rsidR="00640C6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, РФ </w:t>
            </w: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 в 1945- </w:t>
            </w:r>
            <w:r w:rsidR="001D72D8"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20</w:t>
            </w: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20-е гг. </w:t>
            </w:r>
          </w:p>
        </w:tc>
        <w:tc>
          <w:tcPr>
            <w:tcW w:w="951" w:type="dxa"/>
            <w:shd w:val="clear" w:color="auto" w:fill="auto"/>
          </w:tcPr>
          <w:p w:rsidR="0099640F" w:rsidRDefault="001009F6" w:rsidP="00174BD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74B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99640F" w:rsidRPr="00EB779D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2.1.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СССР в послевоенные годы</w:t>
            </w:r>
          </w:p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Default="0099640F" w:rsidP="0099640F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8C5D55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Pr="00CC41C5" w:rsidRDefault="0099640F" w:rsidP="0099640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lastRenderedPageBreak/>
              <w:t xml:space="preserve">  </w:t>
            </w: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</w:t>
            </w:r>
            <w:r w:rsidR="00BF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="00BF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="00BF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</w:p>
          <w:p w:rsidR="00B32E9A" w:rsidRDefault="00B32E9A" w:rsidP="0099640F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  <w:p w:rsidR="007541CA" w:rsidRPr="00685A16" w:rsidRDefault="007541CA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  <w:r w:rsidR="00E2335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Создание атомного и ядерного оружия. </w:t>
            </w:r>
          </w:p>
          <w:p w:rsidR="00033CE7" w:rsidRPr="001C01F0" w:rsidRDefault="00033CE7" w:rsidP="00033CE7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9D6BB7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2.2. 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50-</w:t>
            </w:r>
            <w:proofErr w:type="gramStart"/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начале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9D6BB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034E00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BF3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1-ОК11,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РВ5, ЛРВ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8144D" w:rsidRDefault="0099640F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6BB7" w:rsidRDefault="00B32E9A" w:rsidP="009D6BB7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Перемены после смерти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И.В.Сталина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Борьба за власть, победа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</w:t>
            </w:r>
            <w:r w:rsidR="00411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6BB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Противоречия внутриполитического курса </w:t>
            </w:r>
            <w:proofErr w:type="spellStart"/>
            <w:r w:rsidR="009D6BB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="009D6BB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Причины отставки </w:t>
            </w:r>
            <w:proofErr w:type="spellStart"/>
            <w:r w:rsidR="009D6BB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="009D6BB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D6BB7" w:rsidRDefault="009D6BB7" w:rsidP="009D6BB7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Л.И.Брежнев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Концепция развитого социализма. Власть и общество. Усиление позиций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партийногосударственной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9D6BB7" w:rsidRDefault="009D6BB7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D4B" w:rsidRDefault="004117AB" w:rsidP="001C3D4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CE1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335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Речь Хрущева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съезде КПСС. 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историческим источником</w:t>
            </w:r>
            <w:r w:rsidR="00BC588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D6BB7" w:rsidRDefault="009D6BB7" w:rsidP="001C3D4B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9. Просмотр фильма «Сукины дети». Дискуссия. </w:t>
            </w:r>
          </w:p>
          <w:p w:rsidR="00033CE7" w:rsidRDefault="00033CE7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640F" w:rsidRPr="003C3612" w:rsidRDefault="0099640F" w:rsidP="00875B05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99640F" w:rsidRDefault="0099640F" w:rsidP="00034E0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2.</w:t>
            </w:r>
            <w:r w:rsidR="00034E0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8C66DB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перестройки.</w:t>
            </w:r>
          </w:p>
        </w:tc>
        <w:tc>
          <w:tcPr>
            <w:tcW w:w="7978" w:type="dxa"/>
            <w:shd w:val="clear" w:color="auto" w:fill="auto"/>
          </w:tcPr>
          <w:p w:rsidR="0099640F" w:rsidRPr="001B606F" w:rsidRDefault="0099640F" w:rsidP="0099640F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F96992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426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перемен. </w:t>
            </w:r>
            <w:proofErr w:type="spellStart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М.С.Горбачев</w:t>
            </w:r>
            <w:proofErr w:type="spellEnd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</w:t>
            </w:r>
            <w:r w:rsidR="007541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41CA" w:rsidRDefault="007541CA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  <w:r w:rsidR="00E2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Защита реферата «Перестройка при М.С. Горбачеве. Новое политическое мышление». </w:t>
            </w:r>
          </w:p>
          <w:p w:rsidR="00D437BE" w:rsidRPr="001B606F" w:rsidRDefault="00D437BE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034E0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034E0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.</w:t>
            </w:r>
            <w:r w:rsidR="007D4D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Развитие советской культуры в 1945-1991 гг.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084E29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D9379C" w:rsidRDefault="0099640F" w:rsidP="0099640F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Default="00015278" w:rsidP="00F45CFC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науки и техники в СССР. Научно-техническая революция. Успехи советской космонавтики (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С.П.Королев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Ю.А.Гагарин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Советская культура в середине 1960—1980-х годов.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</w:t>
            </w:r>
          </w:p>
          <w:p w:rsidR="00E2335C" w:rsidRDefault="00E2335C" w:rsidP="00F45CFC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11. НТР в СССР. </w:t>
            </w:r>
          </w:p>
          <w:p w:rsidR="00523591" w:rsidRPr="00491B57" w:rsidRDefault="00523591" w:rsidP="00D437BE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762469" w:rsidP="00034E00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</w:t>
            </w:r>
            <w:r w:rsidR="0099640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ема 2.</w:t>
            </w:r>
            <w:r w:rsidR="00034E00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</w:t>
            </w:r>
            <w:r w:rsidR="0099640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 ХХ века - начале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proofErr w:type="gramStart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7083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Российская культура 1992 – 2020-е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084E29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Default="002861A4" w:rsidP="00A70D72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системе власти.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Деятельность Президента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В.В.Путина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Д.А.Медведев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поправок в Конституцию РФ – референдум.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Украине и воссоединение Крыма с Россией.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Санкции стран Запада против России. Пандемия как явление и ее влияние на российское общество.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духовная жизнь общества в конце ХХ — начале XXI 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российского образования.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99640F" w:rsidRPr="00E2335C" w:rsidRDefault="0099640F" w:rsidP="00E2335C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 w:rsidR="00E2335C" w:rsidRP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Практическая работа</w:t>
            </w:r>
            <w:r w:rsid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12</w:t>
            </w:r>
            <w:r w:rsidR="00E2335C" w:rsidRP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 Конституция РФ и внесение поправок в нее: основные положение (работа с источником)</w:t>
            </w:r>
            <w:r w:rsid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="00E2335C" w:rsidRP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648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Pr="002D6E24" w:rsidRDefault="0099640F" w:rsidP="0099640F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99640F" w:rsidRDefault="00D14535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845"/>
        </w:trPr>
        <w:tc>
          <w:tcPr>
            <w:tcW w:w="2495" w:type="dxa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2D6E24" w:rsidRDefault="0099640F" w:rsidP="002D6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99640F" w:rsidRDefault="00D5582A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73" w:type="dxa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10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648316"/>
      <w:bookmarkStart w:id="15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 w:rsidP="00E0659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283648317"/>
      <w:bookmarkStart w:id="17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</w:t>
      </w:r>
      <w:r w:rsidR="00E06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648318"/>
      <w:bookmarkStart w:id="19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</w:p>
    <w:p w:rsidR="004761B1" w:rsidRPr="00A7723C" w:rsidRDefault="004761B1" w:rsidP="004761B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п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чатные и/или электронные образовательные и информационные ресурсы,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рекомендованные Ф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для использования в образовательном процессе.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формировании библиотечного фонда образовательной организацией </w:t>
      </w:r>
      <w:proofErr w:type="gramStart"/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издания</w:t>
      </w:r>
      <w:proofErr w:type="gramEnd"/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перечисленных ниже п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чатных изданий и (или) электронных изданий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основного, при этом список может быть дополнен новыми изданиями.</w:t>
      </w: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D65A09" w:rsidRPr="00501528" w:rsidRDefault="00380D8D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28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50152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01528">
        <w:rPr>
          <w:rFonts w:ascii="Times New Roman" w:hAnsi="Times New Roman" w:cs="Times New Roman"/>
          <w:sz w:val="24"/>
          <w:szCs w:val="24"/>
        </w:rPr>
        <w:t xml:space="preserve"> Ю.Н. История. Учебник в 2-х частях. Ч. 2. –</w:t>
      </w:r>
      <w:r w:rsidR="00501528">
        <w:rPr>
          <w:rFonts w:ascii="Times New Roman" w:hAnsi="Times New Roman" w:cs="Times New Roman"/>
          <w:sz w:val="24"/>
          <w:szCs w:val="24"/>
        </w:rPr>
        <w:t xml:space="preserve">7-е изд. стереотипное. - </w:t>
      </w:r>
      <w:r w:rsidRPr="00501528">
        <w:rPr>
          <w:rFonts w:ascii="Times New Roman" w:hAnsi="Times New Roman" w:cs="Times New Roman"/>
          <w:sz w:val="24"/>
          <w:szCs w:val="24"/>
        </w:rPr>
        <w:t xml:space="preserve"> Москва: Издательский центр </w:t>
      </w:r>
      <w:r w:rsidR="00501528">
        <w:rPr>
          <w:rFonts w:ascii="Times New Roman" w:hAnsi="Times New Roman" w:cs="Times New Roman"/>
          <w:sz w:val="24"/>
          <w:szCs w:val="24"/>
        </w:rPr>
        <w:t>«</w:t>
      </w:r>
      <w:r w:rsidRPr="00501528">
        <w:rPr>
          <w:rFonts w:ascii="Times New Roman" w:hAnsi="Times New Roman" w:cs="Times New Roman"/>
          <w:sz w:val="24"/>
          <w:szCs w:val="24"/>
        </w:rPr>
        <w:t xml:space="preserve">Академия», 2020.  - </w:t>
      </w:r>
      <w:r w:rsidR="00501528">
        <w:rPr>
          <w:rFonts w:ascii="Times New Roman" w:hAnsi="Times New Roman" w:cs="Times New Roman"/>
          <w:sz w:val="24"/>
          <w:szCs w:val="24"/>
        </w:rPr>
        <w:t>400</w:t>
      </w:r>
      <w:r w:rsidRPr="00501528">
        <w:rPr>
          <w:rFonts w:ascii="Times New Roman" w:hAnsi="Times New Roman" w:cs="Times New Roman"/>
          <w:sz w:val="24"/>
          <w:szCs w:val="24"/>
        </w:rPr>
        <w:t xml:space="preserve">. С.  </w:t>
      </w:r>
      <w:r w:rsidR="00501528">
        <w:rPr>
          <w:rFonts w:ascii="Times New Roman" w:hAnsi="Times New Roman" w:cs="Times New Roman"/>
          <w:sz w:val="24"/>
          <w:szCs w:val="24"/>
        </w:rPr>
        <w:t xml:space="preserve">– </w:t>
      </w:r>
      <w:r w:rsidR="0050152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01528" w:rsidRPr="002A1EE9">
        <w:rPr>
          <w:rFonts w:ascii="Times New Roman" w:hAnsi="Times New Roman" w:cs="Times New Roman"/>
          <w:sz w:val="24"/>
          <w:szCs w:val="24"/>
        </w:rPr>
        <w:t xml:space="preserve"> 978-5-4468-8404-9/</w:t>
      </w:r>
      <w:r w:rsidRPr="0050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EA7" w:rsidRDefault="00D65A09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</w:rPr>
      </w:pPr>
      <w:r w:rsidRPr="00E06597">
        <w:rPr>
          <w:rFonts w:ascii="Times New Roman" w:hAnsi="Times New Roman" w:cs="Times New Roman"/>
          <w:b/>
        </w:rPr>
        <w:t>3.2.2. Дополнительные</w:t>
      </w:r>
      <w:r w:rsidR="00E06597" w:rsidRPr="00E06597">
        <w:rPr>
          <w:rFonts w:ascii="Times New Roman" w:hAnsi="Times New Roman" w:cs="Times New Roman"/>
          <w:b/>
        </w:rPr>
        <w:t>:</w:t>
      </w:r>
      <w:r w:rsidR="00E06597" w:rsidRPr="00745EA7">
        <w:rPr>
          <w:rFonts w:ascii="Times New Roman" w:hAnsi="Times New Roman" w:cs="Times New Roman"/>
          <w:b/>
        </w:rPr>
        <w:t xml:space="preserve"> </w:t>
      </w:r>
    </w:p>
    <w:p w:rsidR="00745EA7" w:rsidRPr="00745EA7" w:rsidRDefault="00745EA7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745EA7">
        <w:rPr>
          <w:rFonts w:ascii="Times New Roman" w:hAnsi="Times New Roman" w:cs="Times New Roman"/>
        </w:rPr>
        <w:t xml:space="preserve">Самыгин П.С. и др. История. Ростов на Дону: Феникс, 2020. – 478 с. </w:t>
      </w:r>
    </w:p>
    <w:p w:rsidR="00CE00F8" w:rsidRPr="00745EA7" w:rsidRDefault="00745EA7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745EA7">
        <w:rPr>
          <w:rFonts w:ascii="Times New Roman" w:hAnsi="Times New Roman" w:cs="Times New Roman"/>
          <w:lang w:val="en-US"/>
        </w:rPr>
        <w:t>https</w:t>
      </w:r>
      <w:r w:rsidRPr="00745EA7">
        <w:rPr>
          <w:rFonts w:ascii="Times New Roman" w:hAnsi="Times New Roman" w:cs="Times New Roman"/>
        </w:rPr>
        <w:t>://</w:t>
      </w:r>
      <w:proofErr w:type="spellStart"/>
      <w:r w:rsidRPr="00745EA7">
        <w:rPr>
          <w:rFonts w:ascii="Times New Roman" w:hAnsi="Times New Roman" w:cs="Times New Roman"/>
          <w:lang w:val="en-US"/>
        </w:rPr>
        <w:t>bmu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vrn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muzkult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ru</w:t>
      </w:r>
      <w:proofErr w:type="spellEnd"/>
      <w:r w:rsidRPr="00745EA7">
        <w:rPr>
          <w:rFonts w:ascii="Times New Roman" w:hAnsi="Times New Roman" w:cs="Times New Roman"/>
        </w:rPr>
        <w:t>/</w:t>
      </w:r>
      <w:r w:rsidRPr="00745EA7">
        <w:rPr>
          <w:rFonts w:ascii="Times New Roman" w:hAnsi="Times New Roman" w:cs="Times New Roman"/>
          <w:lang w:val="en-US"/>
        </w:rPr>
        <w:t>media</w:t>
      </w:r>
      <w:r w:rsidRPr="00745EA7">
        <w:rPr>
          <w:rFonts w:ascii="Times New Roman" w:hAnsi="Times New Roman" w:cs="Times New Roman"/>
        </w:rPr>
        <w:t>/2018/08/02/1225661195/</w:t>
      </w:r>
      <w:proofErr w:type="spellStart"/>
      <w:r w:rsidRPr="00745EA7">
        <w:rPr>
          <w:rFonts w:ascii="Times New Roman" w:hAnsi="Times New Roman" w:cs="Times New Roman"/>
          <w:lang w:val="en-US"/>
        </w:rPr>
        <w:t>bmu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vrn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Samygin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Belikov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Berezhnoj</w:t>
      </w:r>
      <w:proofErr w:type="spellEnd"/>
      <w:r w:rsidRPr="00745EA7">
        <w:rPr>
          <w:rFonts w:ascii="Times New Roman" w:hAnsi="Times New Roman" w:cs="Times New Roman"/>
        </w:rPr>
        <w:t>_</w:t>
      </w:r>
      <w:r w:rsidRPr="00745EA7">
        <w:rPr>
          <w:rFonts w:ascii="Times New Roman" w:hAnsi="Times New Roman" w:cs="Times New Roman"/>
          <w:lang w:val="en-US"/>
        </w:rPr>
        <w:t>i</w:t>
      </w:r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dr</w:t>
      </w:r>
      <w:proofErr w:type="spellEnd"/>
      <w:r w:rsidRPr="00745EA7">
        <w:rPr>
          <w:rFonts w:ascii="Times New Roman" w:hAnsi="Times New Roman" w:cs="Times New Roman"/>
        </w:rPr>
        <w:t>.__</w:t>
      </w:r>
      <w:proofErr w:type="spellStart"/>
      <w:r w:rsidRPr="00745EA7">
        <w:rPr>
          <w:rFonts w:ascii="Times New Roman" w:hAnsi="Times New Roman" w:cs="Times New Roman"/>
          <w:lang w:val="en-US"/>
        </w:rPr>
        <w:t>ch</w:t>
      </w:r>
      <w:proofErr w:type="spellEnd"/>
      <w:r w:rsidRPr="00745EA7">
        <w:rPr>
          <w:rFonts w:ascii="Times New Roman" w:hAnsi="Times New Roman" w:cs="Times New Roman"/>
        </w:rPr>
        <w:t>._</w:t>
      </w:r>
      <w:proofErr w:type="spellStart"/>
      <w:r w:rsidRPr="00745EA7">
        <w:rPr>
          <w:rFonts w:ascii="Times New Roman" w:hAnsi="Times New Roman" w:cs="Times New Roman"/>
          <w:lang w:val="en-US"/>
        </w:rPr>
        <w:t>pos</w:t>
      </w:r>
      <w:proofErr w:type="spellEnd"/>
      <w:r w:rsidRPr="00745EA7">
        <w:rPr>
          <w:rFonts w:ascii="Times New Roman" w:hAnsi="Times New Roman" w:cs="Times New Roman"/>
        </w:rPr>
        <w:t>._</w:t>
      </w:r>
      <w:proofErr w:type="spellStart"/>
      <w:r w:rsidRPr="00745EA7">
        <w:rPr>
          <w:rFonts w:ascii="Times New Roman" w:hAnsi="Times New Roman" w:cs="Times New Roman"/>
          <w:lang w:val="en-US"/>
        </w:rPr>
        <w:t>dlya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ssuzov</w:t>
      </w:r>
      <w:proofErr w:type="spellEnd"/>
      <w:r w:rsidRPr="00745EA7">
        <w:rPr>
          <w:rFonts w:ascii="Times New Roman" w:hAnsi="Times New Roman" w:cs="Times New Roman"/>
        </w:rPr>
        <w:t>_2007_-480</w:t>
      </w:r>
      <w:r w:rsidRPr="00745EA7">
        <w:rPr>
          <w:rFonts w:ascii="Times New Roman" w:hAnsi="Times New Roman" w:cs="Times New Roman"/>
          <w:lang w:val="en-US"/>
        </w:rPr>
        <w:t>s</w:t>
      </w:r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pdf</w:t>
      </w:r>
      <w:proofErr w:type="spellEnd"/>
    </w:p>
    <w:p w:rsidR="002F031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>
        <w:t xml:space="preserve">3.2.3. </w:t>
      </w:r>
      <w:r w:rsidR="00B85414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М. В. Ломоносова).</w:t>
      </w:r>
      <w:proofErr w:type="gramEnd"/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М. Горького СПбГУ). </w:t>
      </w:r>
      <w:proofErr w:type="gramEnd"/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</w:t>
      </w:r>
      <w:r w:rsidR="007F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</w:t>
      </w:r>
      <w:r w:rsidR="007F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2F0319" w:rsidTr="00CE00F8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 w:rsidTr="00CE00F8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F0319" w:rsidRPr="00B6244E" w:rsidRDefault="00CE00F8" w:rsidP="00B130BF">
            <w:pPr>
              <w:pStyle w:val="af5"/>
              <w:shd w:val="clear" w:color="auto" w:fill="FFFFFF"/>
              <w:spacing w:beforeAutospacing="0" w:after="0" w:afterAutospacing="0"/>
              <w:rPr>
                <w:rFonts w:eastAsia="Calibri"/>
                <w:color w:val="181717"/>
              </w:rPr>
            </w:pPr>
            <w:proofErr w:type="gramStart"/>
            <w:r w:rsidRPr="003F24A8">
              <w:t>ОК</w:t>
            </w:r>
            <w:proofErr w:type="gramEnd"/>
            <w:r w:rsidRPr="003F24A8">
              <w:t xml:space="preserve"> 01</w:t>
            </w:r>
            <w:r w:rsidR="002C218B">
              <w:t xml:space="preserve"> – ОК </w:t>
            </w:r>
            <w:r w:rsidR="00B130BF">
              <w:t>11</w:t>
            </w:r>
            <w:r w:rsidRPr="003F24A8">
              <w:t xml:space="preserve">.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Владение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понятийном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аппаратом</w:t>
            </w:r>
          </w:p>
          <w:p w:rsidR="00A010BA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Знание истории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val="en-US" w:eastAsia="ru-RU"/>
              </w:rPr>
              <w:t>XX</w:t>
            </w:r>
            <w:r w:rsidRP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века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, исторического процесса. </w:t>
            </w:r>
          </w:p>
          <w:p w:rsidR="002C03F0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Понимание мест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России в мировой истории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.</w:t>
            </w:r>
          </w:p>
          <w:p w:rsidR="00A010BA" w:rsidRDefault="00A010BA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анализировать социально-экономические, политические, культурные проблемы. </w:t>
            </w:r>
          </w:p>
          <w:p w:rsidR="002C03F0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Желание проявлять активную жизненную позицию, участвовать в социальном процессе. 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выстраивать диалог с </w:t>
            </w:r>
            <w:r w:rsid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представителями других культур, других конфессий;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 w:rsid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уважения к национальным и культурным традициям народов РФ.</w:t>
            </w:r>
          </w:p>
          <w:p w:rsidR="002C03F0" w:rsidRDefault="002C03F0" w:rsidP="002C03F0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гражданственности, патриотизма;</w:t>
            </w:r>
          </w:p>
          <w:p w:rsidR="002C03F0" w:rsidRDefault="002C03F0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поведения, достойного гражданина РФ</w:t>
            </w:r>
          </w:p>
          <w:p w:rsidR="002C03F0" w:rsidRDefault="002C03F0" w:rsidP="002C03F0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Уважение общечеловеческих и демократических ценностей</w:t>
            </w:r>
          </w:p>
          <w:p w:rsidR="002C03F0" w:rsidRDefault="002C03F0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готовности к исполнению воинского долга</w:t>
            </w:r>
          </w:p>
          <w:p w:rsidR="002F0319" w:rsidRDefault="00CE00F8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Соблюдение правил, основанных на позициях общечеловеческих ценностей</w:t>
            </w:r>
          </w:p>
          <w:p w:rsidR="00851FB4" w:rsidRPr="00B6244E" w:rsidRDefault="00851FB4" w:rsidP="00851FB4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Тестирование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2F0319" w:rsidRDefault="00CE00F8" w:rsidP="00380D8D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выполнения практических заданий Экспертная оценка</w:t>
            </w:r>
          </w:p>
          <w:p w:rsidR="00386B9F" w:rsidRDefault="00386B9F" w:rsidP="00380D8D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1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AA" w:rsidRDefault="008B5CAA">
      <w:pPr>
        <w:spacing w:after="0" w:line="240" w:lineRule="auto"/>
      </w:pPr>
      <w:r>
        <w:separator/>
      </w:r>
    </w:p>
  </w:endnote>
  <w:endnote w:type="continuationSeparator" w:id="0">
    <w:p w:rsidR="008B5CAA" w:rsidRDefault="008B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AA" w:rsidRDefault="008B5CAA">
      <w:pPr>
        <w:rPr>
          <w:sz w:val="12"/>
        </w:rPr>
      </w:pPr>
      <w:r>
        <w:separator/>
      </w:r>
    </w:p>
  </w:footnote>
  <w:footnote w:type="continuationSeparator" w:id="0">
    <w:p w:rsidR="008B5CAA" w:rsidRDefault="008B5CAA">
      <w:pPr>
        <w:rPr>
          <w:sz w:val="12"/>
        </w:rPr>
      </w:pPr>
      <w:r>
        <w:continuationSeparator/>
      </w:r>
    </w:p>
  </w:footnote>
  <w:footnote w:id="1">
    <w:p w:rsidR="00A453C2" w:rsidRDefault="00A453C2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00B90"/>
    <w:rsid w:val="00015278"/>
    <w:rsid w:val="00033CE7"/>
    <w:rsid w:val="00034E00"/>
    <w:rsid w:val="00042CB2"/>
    <w:rsid w:val="00052261"/>
    <w:rsid w:val="00053A8D"/>
    <w:rsid w:val="0005493C"/>
    <w:rsid w:val="00080FB2"/>
    <w:rsid w:val="00084E29"/>
    <w:rsid w:val="000965F8"/>
    <w:rsid w:val="00097555"/>
    <w:rsid w:val="000A37E4"/>
    <w:rsid w:val="000A5FF0"/>
    <w:rsid w:val="000A6DC4"/>
    <w:rsid w:val="000B3B66"/>
    <w:rsid w:val="000C539A"/>
    <w:rsid w:val="000C5703"/>
    <w:rsid w:val="001009F6"/>
    <w:rsid w:val="00127FDC"/>
    <w:rsid w:val="00130DB1"/>
    <w:rsid w:val="00142AA7"/>
    <w:rsid w:val="0014476D"/>
    <w:rsid w:val="00167257"/>
    <w:rsid w:val="0017091E"/>
    <w:rsid w:val="00174BD2"/>
    <w:rsid w:val="00193C1A"/>
    <w:rsid w:val="0019766A"/>
    <w:rsid w:val="001A1BEF"/>
    <w:rsid w:val="001A2F05"/>
    <w:rsid w:val="001A3815"/>
    <w:rsid w:val="001A774F"/>
    <w:rsid w:val="001A782C"/>
    <w:rsid w:val="001A7E61"/>
    <w:rsid w:val="001B00DD"/>
    <w:rsid w:val="001B5ED0"/>
    <w:rsid w:val="001B606F"/>
    <w:rsid w:val="001C01F0"/>
    <w:rsid w:val="001C35DF"/>
    <w:rsid w:val="001C3D4B"/>
    <w:rsid w:val="001D72D8"/>
    <w:rsid w:val="001F0BFD"/>
    <w:rsid w:val="001F2342"/>
    <w:rsid w:val="001F2529"/>
    <w:rsid w:val="001F497F"/>
    <w:rsid w:val="001F6600"/>
    <w:rsid w:val="00211504"/>
    <w:rsid w:val="00221E0B"/>
    <w:rsid w:val="00222074"/>
    <w:rsid w:val="002407D4"/>
    <w:rsid w:val="0027036B"/>
    <w:rsid w:val="0027066A"/>
    <w:rsid w:val="00270835"/>
    <w:rsid w:val="002764EA"/>
    <w:rsid w:val="0028144D"/>
    <w:rsid w:val="002817E3"/>
    <w:rsid w:val="00283665"/>
    <w:rsid w:val="002861A4"/>
    <w:rsid w:val="00293AB9"/>
    <w:rsid w:val="00297214"/>
    <w:rsid w:val="002A1EE9"/>
    <w:rsid w:val="002A297D"/>
    <w:rsid w:val="002B5C78"/>
    <w:rsid w:val="002C03F0"/>
    <w:rsid w:val="002C218B"/>
    <w:rsid w:val="002C6DD7"/>
    <w:rsid w:val="002D00C8"/>
    <w:rsid w:val="002D1B5B"/>
    <w:rsid w:val="002D6E24"/>
    <w:rsid w:val="002E66C3"/>
    <w:rsid w:val="002E7DF3"/>
    <w:rsid w:val="002F0319"/>
    <w:rsid w:val="002F70B7"/>
    <w:rsid w:val="003019E1"/>
    <w:rsid w:val="00302ED7"/>
    <w:rsid w:val="00314ACE"/>
    <w:rsid w:val="0033347D"/>
    <w:rsid w:val="00335971"/>
    <w:rsid w:val="00353739"/>
    <w:rsid w:val="00362AD3"/>
    <w:rsid w:val="003671B4"/>
    <w:rsid w:val="00380D8D"/>
    <w:rsid w:val="00386B9F"/>
    <w:rsid w:val="00391F74"/>
    <w:rsid w:val="003A1033"/>
    <w:rsid w:val="003A125F"/>
    <w:rsid w:val="003A4713"/>
    <w:rsid w:val="003A69EA"/>
    <w:rsid w:val="003C0306"/>
    <w:rsid w:val="003C1A0C"/>
    <w:rsid w:val="003C3612"/>
    <w:rsid w:val="003D27FC"/>
    <w:rsid w:val="003E03AF"/>
    <w:rsid w:val="003E22A5"/>
    <w:rsid w:val="003F071B"/>
    <w:rsid w:val="00403B4D"/>
    <w:rsid w:val="00405B07"/>
    <w:rsid w:val="00407628"/>
    <w:rsid w:val="004117AB"/>
    <w:rsid w:val="004135AB"/>
    <w:rsid w:val="00421652"/>
    <w:rsid w:val="00423F42"/>
    <w:rsid w:val="00424204"/>
    <w:rsid w:val="00430A1E"/>
    <w:rsid w:val="00453CB9"/>
    <w:rsid w:val="004761B1"/>
    <w:rsid w:val="00482041"/>
    <w:rsid w:val="00491B57"/>
    <w:rsid w:val="004C71F4"/>
    <w:rsid w:val="004D4E17"/>
    <w:rsid w:val="004D67DF"/>
    <w:rsid w:val="00501528"/>
    <w:rsid w:val="00502DF9"/>
    <w:rsid w:val="00523591"/>
    <w:rsid w:val="00531958"/>
    <w:rsid w:val="0055618D"/>
    <w:rsid w:val="005803AA"/>
    <w:rsid w:val="005855BF"/>
    <w:rsid w:val="005928DE"/>
    <w:rsid w:val="005950AD"/>
    <w:rsid w:val="005A0929"/>
    <w:rsid w:val="005A3C52"/>
    <w:rsid w:val="005C5124"/>
    <w:rsid w:val="005D51CA"/>
    <w:rsid w:val="00610151"/>
    <w:rsid w:val="00637C45"/>
    <w:rsid w:val="00640C62"/>
    <w:rsid w:val="0065589B"/>
    <w:rsid w:val="00665676"/>
    <w:rsid w:val="006723AE"/>
    <w:rsid w:val="00682BDF"/>
    <w:rsid w:val="006845C2"/>
    <w:rsid w:val="00685A16"/>
    <w:rsid w:val="0069008C"/>
    <w:rsid w:val="006A0FB8"/>
    <w:rsid w:val="006B19FD"/>
    <w:rsid w:val="006D10EF"/>
    <w:rsid w:val="006D74E8"/>
    <w:rsid w:val="006F1CDC"/>
    <w:rsid w:val="00707B51"/>
    <w:rsid w:val="007137D2"/>
    <w:rsid w:val="0074564C"/>
    <w:rsid w:val="00745EA7"/>
    <w:rsid w:val="007479C6"/>
    <w:rsid w:val="007541CA"/>
    <w:rsid w:val="00756B39"/>
    <w:rsid w:val="00760D4B"/>
    <w:rsid w:val="00762469"/>
    <w:rsid w:val="007704F9"/>
    <w:rsid w:val="007878A4"/>
    <w:rsid w:val="007A6CE3"/>
    <w:rsid w:val="007A75D2"/>
    <w:rsid w:val="007D4D45"/>
    <w:rsid w:val="007F0A0A"/>
    <w:rsid w:val="007F0D57"/>
    <w:rsid w:val="00801C81"/>
    <w:rsid w:val="00802963"/>
    <w:rsid w:val="00817F6D"/>
    <w:rsid w:val="00820D3D"/>
    <w:rsid w:val="00823404"/>
    <w:rsid w:val="00833D4D"/>
    <w:rsid w:val="008409FA"/>
    <w:rsid w:val="0084621E"/>
    <w:rsid w:val="00850C9C"/>
    <w:rsid w:val="00851FB4"/>
    <w:rsid w:val="00857C18"/>
    <w:rsid w:val="008622C2"/>
    <w:rsid w:val="00862F7B"/>
    <w:rsid w:val="00866272"/>
    <w:rsid w:val="00875B05"/>
    <w:rsid w:val="00885903"/>
    <w:rsid w:val="0089067B"/>
    <w:rsid w:val="00896A55"/>
    <w:rsid w:val="008A2D4C"/>
    <w:rsid w:val="008A68A0"/>
    <w:rsid w:val="008B518B"/>
    <w:rsid w:val="008B5CAA"/>
    <w:rsid w:val="008C0143"/>
    <w:rsid w:val="008C2373"/>
    <w:rsid w:val="008C5D55"/>
    <w:rsid w:val="008C66DB"/>
    <w:rsid w:val="008C785E"/>
    <w:rsid w:val="008D3CF9"/>
    <w:rsid w:val="008E20C5"/>
    <w:rsid w:val="008F026E"/>
    <w:rsid w:val="00916C87"/>
    <w:rsid w:val="00927E30"/>
    <w:rsid w:val="00932647"/>
    <w:rsid w:val="00941267"/>
    <w:rsid w:val="00956576"/>
    <w:rsid w:val="00957E59"/>
    <w:rsid w:val="009606D4"/>
    <w:rsid w:val="00967610"/>
    <w:rsid w:val="00972819"/>
    <w:rsid w:val="00981B5B"/>
    <w:rsid w:val="00987279"/>
    <w:rsid w:val="0099640F"/>
    <w:rsid w:val="009B07FE"/>
    <w:rsid w:val="009C7805"/>
    <w:rsid w:val="009D5BBF"/>
    <w:rsid w:val="009D6BB7"/>
    <w:rsid w:val="009E1E78"/>
    <w:rsid w:val="009E4B37"/>
    <w:rsid w:val="009F70A4"/>
    <w:rsid w:val="00A010BA"/>
    <w:rsid w:val="00A15C69"/>
    <w:rsid w:val="00A2146A"/>
    <w:rsid w:val="00A361BC"/>
    <w:rsid w:val="00A453C2"/>
    <w:rsid w:val="00A50245"/>
    <w:rsid w:val="00A54701"/>
    <w:rsid w:val="00A54718"/>
    <w:rsid w:val="00A70D72"/>
    <w:rsid w:val="00A73E34"/>
    <w:rsid w:val="00A852D0"/>
    <w:rsid w:val="00A8565F"/>
    <w:rsid w:val="00A86373"/>
    <w:rsid w:val="00AA2FBE"/>
    <w:rsid w:val="00AB1AD0"/>
    <w:rsid w:val="00AB3098"/>
    <w:rsid w:val="00AE575F"/>
    <w:rsid w:val="00AE6AC8"/>
    <w:rsid w:val="00AE6D42"/>
    <w:rsid w:val="00B02F82"/>
    <w:rsid w:val="00B130BF"/>
    <w:rsid w:val="00B13E26"/>
    <w:rsid w:val="00B23B67"/>
    <w:rsid w:val="00B24ADF"/>
    <w:rsid w:val="00B30EBA"/>
    <w:rsid w:val="00B32E9A"/>
    <w:rsid w:val="00B4182D"/>
    <w:rsid w:val="00B42093"/>
    <w:rsid w:val="00B550DF"/>
    <w:rsid w:val="00B5747E"/>
    <w:rsid w:val="00B6244E"/>
    <w:rsid w:val="00B70A0D"/>
    <w:rsid w:val="00B7404B"/>
    <w:rsid w:val="00B85414"/>
    <w:rsid w:val="00BC3F6D"/>
    <w:rsid w:val="00BC5882"/>
    <w:rsid w:val="00BC700C"/>
    <w:rsid w:val="00BD31CF"/>
    <w:rsid w:val="00BD386B"/>
    <w:rsid w:val="00BD45E4"/>
    <w:rsid w:val="00BE46A1"/>
    <w:rsid w:val="00BE59A3"/>
    <w:rsid w:val="00BF3D2A"/>
    <w:rsid w:val="00BF3EC3"/>
    <w:rsid w:val="00BF561F"/>
    <w:rsid w:val="00BF7CFD"/>
    <w:rsid w:val="00C25510"/>
    <w:rsid w:val="00C27353"/>
    <w:rsid w:val="00C30DBC"/>
    <w:rsid w:val="00C41A36"/>
    <w:rsid w:val="00C43CF8"/>
    <w:rsid w:val="00C557A9"/>
    <w:rsid w:val="00C56D4B"/>
    <w:rsid w:val="00C708D8"/>
    <w:rsid w:val="00C96058"/>
    <w:rsid w:val="00CB7752"/>
    <w:rsid w:val="00CC41C5"/>
    <w:rsid w:val="00CC5258"/>
    <w:rsid w:val="00CD3F75"/>
    <w:rsid w:val="00CD5965"/>
    <w:rsid w:val="00CD6C11"/>
    <w:rsid w:val="00CE00F8"/>
    <w:rsid w:val="00CE138F"/>
    <w:rsid w:val="00CF3129"/>
    <w:rsid w:val="00CF5977"/>
    <w:rsid w:val="00D04C5D"/>
    <w:rsid w:val="00D14535"/>
    <w:rsid w:val="00D14D99"/>
    <w:rsid w:val="00D414A5"/>
    <w:rsid w:val="00D437BE"/>
    <w:rsid w:val="00D5582A"/>
    <w:rsid w:val="00D65A09"/>
    <w:rsid w:val="00D733FA"/>
    <w:rsid w:val="00D801F9"/>
    <w:rsid w:val="00D872FF"/>
    <w:rsid w:val="00D9123C"/>
    <w:rsid w:val="00D9379C"/>
    <w:rsid w:val="00D97F20"/>
    <w:rsid w:val="00DA3302"/>
    <w:rsid w:val="00DC72D5"/>
    <w:rsid w:val="00DD105F"/>
    <w:rsid w:val="00DD76AD"/>
    <w:rsid w:val="00DE23B6"/>
    <w:rsid w:val="00DE446F"/>
    <w:rsid w:val="00DE5089"/>
    <w:rsid w:val="00DF3366"/>
    <w:rsid w:val="00DF37BD"/>
    <w:rsid w:val="00DF6326"/>
    <w:rsid w:val="00E06597"/>
    <w:rsid w:val="00E2335C"/>
    <w:rsid w:val="00E3700A"/>
    <w:rsid w:val="00E474B9"/>
    <w:rsid w:val="00E54837"/>
    <w:rsid w:val="00E72622"/>
    <w:rsid w:val="00E72C6C"/>
    <w:rsid w:val="00E75D95"/>
    <w:rsid w:val="00E828B9"/>
    <w:rsid w:val="00E90A5D"/>
    <w:rsid w:val="00EB779D"/>
    <w:rsid w:val="00EC5C31"/>
    <w:rsid w:val="00F002F8"/>
    <w:rsid w:val="00F025DF"/>
    <w:rsid w:val="00F10205"/>
    <w:rsid w:val="00F178C3"/>
    <w:rsid w:val="00F214B0"/>
    <w:rsid w:val="00F21BC4"/>
    <w:rsid w:val="00F3450D"/>
    <w:rsid w:val="00F409DE"/>
    <w:rsid w:val="00F43513"/>
    <w:rsid w:val="00F4479F"/>
    <w:rsid w:val="00F45CFC"/>
    <w:rsid w:val="00F628C4"/>
    <w:rsid w:val="00F63F65"/>
    <w:rsid w:val="00F96992"/>
    <w:rsid w:val="00FB6673"/>
    <w:rsid w:val="00FD4873"/>
    <w:rsid w:val="00FD53D1"/>
    <w:rsid w:val="00FE504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A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A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4588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277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035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2C17-2BDB-4D7B-8775-E8DAAE38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3554</Words>
  <Characters>20259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/>
      <vt:lpstr/>
      <vt:lpstr/>
      <vt:lpstr/>
      <vt:lpstr/>
      <vt:lpstr/>
      <vt:lpstr/>
      <vt:lpstr/>
      <vt:lpstr/>
      <vt:lpstr/>
      <vt:lpstr/>
      <vt:lpstr/>
      <vt:lpstr>СОДЕРЖАНИЕ</vt:lpstr>
      <vt:lpstr>1. ПАСПОРТ  РАБОЧЕЙ  ПРОГРАММЫ УЧЕБНОЙ ДИСЦИПЛИНЫ</vt:lpstr>
      <vt:lpstr>    1.1 Область применения программы</vt:lpstr>
      <vt:lpstr>    1.2 Место учебной дисциплины в структуре основной профессиональной образовательн</vt:lpstr>
      <vt:lpstr>    1.4. Количество часов на освоение рабочей программы учебной дисциплины:</vt:lpstr>
      <vt:lpstr>    </vt:lpstr>
      <vt:lpstr>2. СТРУКТУРА И СОДЕРЖАНИЕ УЧЕБНОЙ  ДИСЦИПЛИНЫ</vt:lpstr>
      <vt:lpstr>    2.1. Объем учебной дисциплины и виды учебной работы</vt:lpstr>
      <vt:lpstr>    2.2. Тематический план и содержание учебной дисциплины  ОГСЭ.02 Истории.</vt:lpstr>
      <vt:lpstr>3. УСЛОВИЯ РЕАЛИЗАЦИИ УЧЕБНОЙ ДИСЦИПЛИНЫ</vt:lpstr>
      <vt:lpstr>    3.1. Требования к минимальному материально-техническому обеспечению</vt:lpstr>
      <vt:lpstr>    3.2. Информационное обеспечение обучения</vt:lpstr>
      <vt:lpstr>4. Контроль и оценка результатов освоения УЧЕБНОЙ Дисциплины</vt:lpstr>
      <vt:lpstr/>
    </vt:vector>
  </TitlesOfParts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3</cp:revision>
  <cp:lastPrinted>2021-10-13T01:46:00Z</cp:lastPrinted>
  <dcterms:created xsi:type="dcterms:W3CDTF">2021-10-19T06:48:00Z</dcterms:created>
  <dcterms:modified xsi:type="dcterms:W3CDTF">2021-10-20T08:50:00Z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