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5C8A">
        <w:rPr>
          <w:rFonts w:ascii="Times New Roman" w:eastAsia="Calibri" w:hAnsi="Times New Roman" w:cs="Times New Roman"/>
          <w:b/>
        </w:rPr>
        <w:t>МИНИСТЕРСТВО ОБРАЗОВАНИЯ МОСКОВСКОЙ ОБЛАСТИ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5C8A">
        <w:rPr>
          <w:rFonts w:ascii="Times New Roman" w:eastAsia="Calibri" w:hAnsi="Times New Roman" w:cs="Times New Roman"/>
          <w:b/>
        </w:rPr>
        <w:t xml:space="preserve">Государственное бюджетное профессиональное образовательное учреждение 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F5C8A">
        <w:rPr>
          <w:rFonts w:ascii="Times New Roman" w:eastAsia="Calibri" w:hAnsi="Times New Roman" w:cs="Times New Roman"/>
          <w:b/>
        </w:rPr>
        <w:t>Московской области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4F5C8A">
        <w:rPr>
          <w:rFonts w:ascii="Times New Roman" w:eastAsia="Calibri" w:hAnsi="Times New Roman" w:cs="Times New Roman"/>
          <w:b/>
          <w:sz w:val="36"/>
          <w:szCs w:val="36"/>
        </w:rPr>
        <w:t>«Воскресенский колледж»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99"/>
        <w:gridCol w:w="5350"/>
      </w:tblGrid>
      <w:tr w:rsidR="004F5C8A" w:rsidRPr="004F5C8A" w:rsidTr="004F5C8A">
        <w:trPr>
          <w:trHeight w:val="2595"/>
        </w:trPr>
        <w:tc>
          <w:tcPr>
            <w:tcW w:w="3899" w:type="dxa"/>
          </w:tcPr>
          <w:p w:rsidR="004F5C8A" w:rsidRPr="004F5C8A" w:rsidRDefault="004F5C8A" w:rsidP="004F5C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УТВЕРЖДАЮ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Зам директора по УР 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ГБПОУ МО 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«Воскресенский колледж»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_________ (Куприна Н.Л.)</w:t>
            </w:r>
          </w:p>
          <w:p w:rsidR="004F5C8A" w:rsidRPr="004F5C8A" w:rsidRDefault="004F5C8A" w:rsidP="004F5C8A">
            <w:pPr>
              <w:spacing w:before="200" w:after="160"/>
              <w:ind w:left="864" w:right="210"/>
              <w:jc w:val="right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</w:rPr>
              <w:t xml:space="preserve">                                             «___»_________20___ г.</w:t>
            </w:r>
          </w:p>
          <w:p w:rsidR="004F5C8A" w:rsidRPr="004F5C8A" w:rsidRDefault="004F5C8A" w:rsidP="004F5C8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Комплект контрольно-оценочных средств по учебной дисциплине 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5C8A" w:rsidRPr="00EF2625" w:rsidRDefault="00EF2625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F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ОДБ.07 </w:t>
      </w:r>
      <w:r w:rsidR="004F5C8A" w:rsidRPr="00EF26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bookmarkEnd w:id="0"/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профессии среднего профессионального образования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09.01.03 Мастер по обработке цифровой информации.</w:t>
      </w: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базового уровня подготовки</w:t>
      </w: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Воскресенск</w:t>
      </w:r>
    </w:p>
    <w:p w:rsidR="004F5C8A" w:rsidRPr="004F5C8A" w:rsidRDefault="004F5C8A" w:rsidP="004F5C8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4F5C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4F5C8A" w:rsidRPr="004F5C8A" w:rsidRDefault="004F5C8A" w:rsidP="004F5C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Разработчики: 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Чабанюк А.В. – преподаватель ГБПОУ МО «Воскресенский колледж»</w:t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Одобрено на заседании цикловой комиссии ___________________ </w:t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 ___» ___________ 20</w:t>
      </w:r>
      <w:r w:rsidRPr="004F5C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цикловой комиссии   _______________/Пантюх О.П.</w:t>
      </w:r>
    </w:p>
    <w:p w:rsidR="004F5C8A" w:rsidRPr="004F5C8A" w:rsidRDefault="004F5C8A" w:rsidP="004F5C8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комплекта контрольно-оценочных средств …………………………….4</w:t>
      </w:r>
    </w:p>
    <w:p w:rsidR="004F5C8A" w:rsidRPr="004F5C8A" w:rsidRDefault="004F5C8A" w:rsidP="004F5C8A">
      <w:pPr>
        <w:keepNext/>
        <w:keepLines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 Область применения…………………………………………………………….4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Освоение содержания учебной дисциплины………………………………….4</w:t>
      </w: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Pr="004F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освоения……………………………………………………………6</w:t>
      </w: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 Система контроля и оценки освоения программы учебной дисциплины……7</w:t>
      </w: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2.1 Формы контроля при освоении учебной дисциплины……………………….7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2.3 Типовые задания для оценки освоения учебной дисциплины………………13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Паспорт комплекта контрольно-оценочных средств</w:t>
      </w:r>
    </w:p>
    <w:p w:rsidR="004F5C8A" w:rsidRPr="004F5C8A" w:rsidRDefault="004F5C8A" w:rsidP="004F5C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1.1 Область применения</w:t>
      </w:r>
    </w:p>
    <w:p w:rsidR="004F5C8A" w:rsidRPr="004F5C8A" w:rsidRDefault="004F5C8A" w:rsidP="004F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контрольно-оценочных средств предназначен для проверки результатов освоения учебной дисциплины </w:t>
      </w:r>
      <w:r w:rsidRPr="004F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служащих(ППКРС)</w:t>
      </w: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СПО  09.01.03 Мастер по обработке цифровой информации</w:t>
      </w:r>
      <w:r w:rsidRPr="004F5C8A">
        <w:rPr>
          <w:rFonts w:ascii="Times New Roman" w:eastAsia="Times New Roman" w:hAnsi="Times New Roman" w:cs="Times New Roman"/>
          <w:lang w:eastAsia="ru-RU"/>
        </w:rPr>
        <w:t>.</w:t>
      </w:r>
    </w:p>
    <w:p w:rsidR="004F5C8A" w:rsidRPr="004F5C8A" w:rsidRDefault="004F5C8A" w:rsidP="004F5C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Освоение содержания учебной дисциплины  </w:t>
      </w:r>
      <w:r w:rsidRPr="004F5C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безопасности жизнедеятельности </w:t>
      </w: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обеспечивает достижение студентами следующих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F5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личностных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Л1-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Л2-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готовность к служению Отечеству, его защите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Л3-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потребности соблюдать нормы здорового образа жизни, осознанно выполнять правила безопасности жизнедеятельности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Л4-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воспитание ответственного отношения к сохранению окружающей природной среды, личному здоровью, как к индивидуальной и общественной ценности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Л5-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освоение приемов действий в опасных и чрезвычайных ситуациях природного, техногенного и социального характера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F5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М1-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овладение умениями формулировать личные понятия о безопасности; анализировать причины возникновения опасных и чрезвычайных ситуаций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М2-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обобщать и сравнивать последствия опасных и чрезвычайных ситуаций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М3-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выявлять причинно-следственные связи опасных ситуаций и их влияние на безопасность жизнедеятельности человека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М4-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М5-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М6-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развитие умения применять полученные теоретические знания на практике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4F5C8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П1- 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П2- 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П3-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освоение знания распространенных опасных и чрезвычайных ситуаций природного, техногенного и социального характера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П4-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получение и освоение знания основ обороны государства и воинской службы: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</w:t>
      </w: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>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П5- </w:t>
      </w:r>
      <w:r w:rsidRPr="004F5C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F5C8A" w:rsidRPr="004F5C8A">
          <w:pgSz w:w="11906" w:h="16838"/>
          <w:pgMar w:top="1134" w:right="850" w:bottom="1134" w:left="1134" w:header="708" w:footer="708" w:gutter="0"/>
          <w:cols w:space="720"/>
        </w:sectPr>
      </w:pPr>
    </w:p>
    <w:p w:rsidR="004F5C8A" w:rsidRPr="004F5C8A" w:rsidRDefault="004F5C8A" w:rsidP="004F5C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1.3 </w:t>
      </w:r>
      <w:r w:rsidRPr="004F5C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освоения</w:t>
      </w:r>
    </w:p>
    <w:tbl>
      <w:tblPr>
        <w:tblStyle w:val="14"/>
        <w:tblW w:w="154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4"/>
        <w:gridCol w:w="2978"/>
        <w:gridCol w:w="567"/>
        <w:gridCol w:w="708"/>
        <w:gridCol w:w="709"/>
        <w:gridCol w:w="851"/>
        <w:gridCol w:w="850"/>
        <w:gridCol w:w="851"/>
        <w:gridCol w:w="850"/>
        <w:gridCol w:w="851"/>
        <w:gridCol w:w="708"/>
        <w:gridCol w:w="709"/>
        <w:gridCol w:w="851"/>
        <w:gridCol w:w="708"/>
        <w:gridCol w:w="709"/>
        <w:gridCol w:w="709"/>
        <w:gridCol w:w="709"/>
        <w:gridCol w:w="708"/>
      </w:tblGrid>
      <w:tr w:rsidR="004F5C8A" w:rsidRPr="004F5C8A" w:rsidTr="004F5C8A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4F5C8A">
              <w:rPr>
                <w:rFonts w:ascii="Times New Roman" w:eastAsia="Times New Roman" w:hAnsi="Times New Roman"/>
                <w:b/>
                <w:sz w:val="36"/>
                <w:szCs w:val="36"/>
              </w:rPr>
              <w:t>Тема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Личностные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Метапредметные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Предметные</w:t>
            </w:r>
          </w:p>
        </w:tc>
      </w:tr>
      <w:tr w:rsidR="004F5C8A" w:rsidRPr="004F5C8A" w:rsidTr="004F5C8A">
        <w:trPr>
          <w:cantSplit/>
          <w:trHeight w:val="14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hAnsi="Times New Roman"/>
                <w:b/>
                <w:sz w:val="28"/>
                <w:szCs w:val="28"/>
              </w:rPr>
              <w:t>Л1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Л2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Л3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Л4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Л5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М6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П1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П2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П3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П4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П5</w:t>
            </w:r>
          </w:p>
        </w:tc>
      </w:tr>
      <w:tr w:rsidR="004F5C8A" w:rsidRPr="004F5C8A" w:rsidTr="004F5C8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Cs/>
                <w:sz w:val="24"/>
                <w:szCs w:val="24"/>
              </w:rPr>
              <w:t>Раздел 1. Введение в дисциплину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5C8A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F5C8A" w:rsidRPr="004F5C8A" w:rsidTr="004F5C8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Cs/>
                <w:sz w:val="24"/>
                <w:szCs w:val="24"/>
              </w:rPr>
              <w:t>Раздел2.Обеспечение личной безопасности и сохранение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5C8A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F5C8A" w:rsidRPr="004F5C8A" w:rsidTr="004F5C8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Глава 3. Государственная система обеспечения безопасности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5C8A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F5C8A" w:rsidRPr="004F5C8A" w:rsidTr="004F5C8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Глава 4. Основы обороны государства и воинская обязанность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5C8A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4F5C8A" w:rsidRPr="004F5C8A" w:rsidTr="004F5C8A">
        <w:trPr>
          <w:cantSplit/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Глава 5. Основы медицинских знаний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4F5C8A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5C8A">
              <w:rPr>
                <w:rFonts w:ascii="Times New Roman" w:eastAsia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2. Система контроля и оценки освоения программы учебной дисциплины «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жизнедеятельности»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 Формы контроля при освоении учебной дисциплины </w:t>
      </w:r>
      <w:r w:rsidRPr="004F5C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</w:t>
      </w:r>
      <w:r w:rsidRPr="004F5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жизнедеятельности»</w:t>
      </w:r>
    </w:p>
    <w:p w:rsidR="004F5C8A" w:rsidRPr="004F5C8A" w:rsidRDefault="004F5C8A" w:rsidP="004F5C8A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5876" w:type="dxa"/>
        <w:tblInd w:w="-572" w:type="dxa"/>
        <w:tblLook w:val="04A0" w:firstRow="1" w:lastRow="0" w:firstColumn="1" w:lastColumn="0" w:noHBand="0" w:noVBand="1"/>
      </w:tblPr>
      <w:tblGrid>
        <w:gridCol w:w="3354"/>
        <w:gridCol w:w="1766"/>
        <w:gridCol w:w="2123"/>
        <w:gridCol w:w="1841"/>
        <w:gridCol w:w="2125"/>
        <w:gridCol w:w="2544"/>
        <w:gridCol w:w="2123"/>
      </w:tblGrid>
      <w:tr w:rsidR="004F5C8A" w:rsidRPr="004F5C8A" w:rsidTr="004F5C8A">
        <w:tc>
          <w:tcPr>
            <w:tcW w:w="3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и методы контроля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Текущий контроль 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Проверяемые результаты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(Л, М, 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Проверяемые результаты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(Л, М, П)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Проверяемые результаты</w:t>
            </w:r>
          </w:p>
          <w:p w:rsidR="004F5C8A" w:rsidRPr="004F5C8A" w:rsidRDefault="004F5C8A" w:rsidP="004F5C8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b/>
                <w:sz w:val="24"/>
                <w:szCs w:val="24"/>
              </w:rPr>
              <w:t>(Л, М, П)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Раздел1.Введение в дисциплину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Cs/>
                <w:sz w:val="24"/>
                <w:szCs w:val="24"/>
              </w:rPr>
              <w:t>1.Актуальность изучения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Cs/>
                <w:sz w:val="24"/>
                <w:szCs w:val="24"/>
              </w:rPr>
              <w:t>2.Цели и задачи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Раздел2.Обеспечение личной безопасности и сохранение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1.Здоровье и здоровый образ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2.Факторы, способствующие укреплению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3.Алкоголь и его влияние на здоровье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rPr>
          <w:trHeight w:val="68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4.Курение и его влияние на состояние здоровья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5.Наркотики и наркомания, социальные последствия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7.Социальная роль женщины в современном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8.Правовые основы взаимоотношения полов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 Государственная система обеспечения  безопасности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1.Общие понятия и классификация чрезвычайных ситуаций природного и техногенного    характера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2.Характеристики чрезвычайных ситуаций природного и техногенного характера, модели поведения при возникновения таких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3.Единая государственная система защиты населения и территорий в чрезвычайных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4.Гражданская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5.Мониторинг и прогнозирование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 xml:space="preserve">6.О6повещение и </w:t>
            </w: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информирование населения об опасностях, возникающих в чрезвычайных ситуациях мирного и военного времени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7.Эвакуация населения в условиях чрезвычайных ситуаций</w:t>
            </w:r>
            <w:r w:rsidRPr="004F5C8A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8.Инженерная защита. Виды защитных сооружений и правила поведения в 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9.Аварийно-спасательные и другие неотложные работы проводимые в зонах        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10.Обучение населения защите от чрезвычайных ситуаций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11.Правила безопасного поведения при угрозе террористического акта и при захвате в заложники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12.Меры предосторожности при различных видах угроз террористических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13.Государственные службы по охране здоровья и безопасности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14.Задачи экстренных служб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 Основы обороны государства и воинская обязанность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1.История создания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 xml:space="preserve">2.Основные предпосылки </w:t>
            </w: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проведения военной реформы Вооруженных сил Российской   Федерации.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3.Функции и основные задачи современных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4.Организационная структура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5.Основные понятия о воинской обязанности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6.Постановка на воинский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7.Организация и подготовка призывников к военной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8.Порядок работы призывной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9.Призыв на военную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11..Прохождение военной службы по призыву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12.Воинские звания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13.Правила и порядок поступления на службу по контракту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14.Прохождение военной службы по контракту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15.Альтернативная гражданская служба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16.Права и обязанности военнослужащих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17.О статусе военнослужащего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18.О воинской обязанности и военной службе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19.Качества личности военнослужащего как защитника Отечества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20.Воинская дисциплина и ответственность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21.Соблюдение уставных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22.Как стать офицером российской армии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23.Боевые традиции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24.Боевое знамя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25.Ритуалы Вооруженных сил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26.Военная присяга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27.Символы воинской чести история развития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 xml:space="preserve">28.Атрибуты государства  герб, флаг, гимн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29Военная форма одежды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hAnsi="Times New Roman"/>
                <w:b/>
                <w:sz w:val="24"/>
                <w:szCs w:val="24"/>
              </w:rPr>
              <w:t>Раздел 5 Основы медицинских знаний и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1.Общие правила оказания первой медицинской помощи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2.Первая медицинская помощь при ранениях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3.Первая помощь при кровотечениях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4.Первая помощь при сотрясениях и ушибах головного мозга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5.Первая помощь при переломах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6.Первая помощь при травматическом шоке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 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7.Первая помощь при ожогах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8Первая помощь при поражении электрическим током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9.Первая медицинская помощь при синдроме длительного сдавливания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10.Первая медицинская помощь при обморожениях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11.Первая медицинская помощь при острой сердечной недостаточности, приступе стенокардии, инфаркте миокарда и внезапной остановке сердца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12.Основные инфекционные болезни, их классификация и профилактика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13.Инфекции, передаваемые половым путем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14.Здоровье родителей и здоровье будущего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П1,П2,П3,П4,П5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15.Беременность и гигиена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C8A" w:rsidRPr="004F5C8A" w:rsidTr="004F5C8A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16.Уход за младенцем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Л1,Л2,Л3,Л4,Л5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М1,М2,М3,М4,М6</w:t>
            </w:r>
          </w:p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/>
                <w:sz w:val="24"/>
                <w:szCs w:val="24"/>
              </w:rPr>
              <w:t>П1,П4,П5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8A" w:rsidRPr="004F5C8A" w:rsidRDefault="004F5C8A" w:rsidP="004F5C8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sectPr w:rsidR="004F5C8A" w:rsidRPr="004F5C8A">
          <w:pgSz w:w="16838" w:h="11906" w:orient="landscape"/>
          <w:pgMar w:top="709" w:right="1134" w:bottom="850" w:left="1134" w:header="708" w:footer="708" w:gutter="0"/>
          <w:cols w:space="720"/>
        </w:sect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2.3 Типовые задания для оценки освоения учебной дисциплины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F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Текущий контроль</w:t>
      </w:r>
      <w:r w:rsidRPr="004F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виде (устный опрос, т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естирование, выполнения кроссворда, выполнения самостоятельной работы и тд.) пример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3. Государственная система обеспечения безопасности населения.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задания: 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опрос.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ответе на поставленный вопрос.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устному опросу: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1. Что изучает дисциплина БЖД?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2. Что называется опасностью в ЧС?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3. Какая ситуация называется чрезвычайной?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4. Что понимают под источником чрезвычайной ситуации?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5. Дайте определение опасного природного явления.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6. Кто является пораженным в ЧС?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7. Как классифицируются чрезвычайные ситуации в зависимости от источника?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8. Как классифицируются чрезвычайные ситуации в зависимости от масштабов?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9. Какая чрезвычайная ситуация является локальной?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10. Какая чрезвычайная ситуация является местной?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11. Какая чрезвычайная ситуация является территориальной?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12. Какая чрезвычайная ситуация является региональной?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13. Какая чрезвычайная ситуация является трансграничной?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14. Дайте определение стихийного бедствия.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15. Какова современная статистика стихийных бедствий?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16. Что относится к чрезвычайным ситуациям мирного времени?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17. Что относится к чрезвычайным ситуациям военного времени?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18. Что относится к опасным природным явлениям?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19. Какая чрезвычайная ситуация называется техногенной?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20. Как классифицируются техногенные чрезвычайные ситуации?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21. Дайте определение аварии.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22. Дайте определение катастрофы.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23. Назовите виды и характеристики катастроф.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keepLines/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081"/>
      </w:tblGrid>
      <w:tr w:rsidR="004F5C8A" w:rsidRPr="004F5C8A" w:rsidTr="004F5C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оценивания</w:t>
            </w:r>
          </w:p>
        </w:tc>
      </w:tr>
      <w:tr w:rsidR="004F5C8A" w:rsidRPr="004F5C8A" w:rsidTr="004F5C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умений, материал изложен в определенной логической последовательности, литературным языком, ответ самостоятельный.</w:t>
            </w:r>
          </w:p>
        </w:tc>
      </w:tr>
      <w:tr w:rsidR="004F5C8A" w:rsidRPr="004F5C8A" w:rsidTr="004F5C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(4)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умений, материал изложен в определенной логической последовательности, при этом допущены две-три несущественные ошибки, исправленные при наводящих вопросах преподавателя.</w:t>
            </w:r>
          </w:p>
        </w:tc>
      </w:tr>
      <w:tr w:rsidR="004F5C8A" w:rsidRPr="004F5C8A" w:rsidTr="004F5C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 (3)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полный, но при этом допущены две-три существенные ошибки или ответ неполный, несвязный.</w:t>
            </w:r>
          </w:p>
        </w:tc>
      </w:tr>
      <w:tr w:rsidR="004F5C8A" w:rsidRPr="004F5C8A" w:rsidTr="004F5C8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преподавателя или ответ отсутствует.</w:t>
            </w:r>
          </w:p>
        </w:tc>
      </w:tr>
    </w:tbl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Рубежный контроль в виде (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практической работы, тестирования, выполнения контрольной работы и тд.)пример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  Основы медицинских знаний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задания: 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устный опрос.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Инструкция: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ответе на поставленный вопрос.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устному опросу 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безопасности при оказании первой медицинской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действия при реанимации пострадавшего.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Искусственная вентиляция легких.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Восстановление работы сердца.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Наружный массаж сердца.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называется раной.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Оказание первой медицинской помощи при ранениях.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Правила наложения повязок.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называется кровотечением?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Оказание первой медицинской помощи при кровотечениях.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Что называется переломом?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Оказание первой медицинской помощи при переломе.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Синдром длительного сдавливания.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представляет собой шок?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Оказание первой медицинской помощи при шоке.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Что представляет собой ожог?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Оказание первой медицинской помощи при ожоге.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представляет собой отморожение?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Оказание первой медицинской помощи при отморожении.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Что представляет собой электрическая травма?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Оказание первой медицинской помощи при электрической травме.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Что представляет собой утопление?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Оказание первой медицинской помощи при утоплении.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 </w:t>
      </w:r>
      <w:r w:rsidRPr="004F5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Каковы признаки наружного артериального кровотечения?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4F5C8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25.Каковы признаки поверхностного венозного кровотечения?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Рубежный контроль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задания: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задания: 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тестирование 2 варианта.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Инструкция: внимательно прочитайте тестовое задание, выберите и отметьте вариант ответа.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exac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1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</w:pPr>
      <w:r w:rsidRPr="004F5C8A"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  <w:t>1. Безопасность жизнедеятельности – это: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а) процесс, явление, объект, антропогенное воздействие илиих комбинация, угрожающие здоровью и жизни человека;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б)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жизнедеятельности людей, экономики и природной среды;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в) научная дисциплина, изучающая опасности и защиту от них;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г) катастрофическое природное явление значительного масштаба, в результате которого возникает угроза жизни или здоровью людей;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</w:pPr>
      <w:r w:rsidRPr="004F5C8A"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  <w:lastRenderedPageBreak/>
        <w:t>2. Опасность – это: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а) процесс, явление, объект, антропогенное воздействие или их комбинация, угрожающие здоровью и жизни человека;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б) стихийное событие природного происхождения, которое по своей интенсивности, масштабу распространения и продолжительности может вызвать отрицательные последствия для жизнедеятельности людей, экономики и природной среды;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в) катастрофическое природное явление значительного масштаба, в результате которого возникает угроза жизни или здоровью людей;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г) состояние, при котором создалась угроза возникновения поражающих факторов и воздействий источника ЧС на население, объекты экономики и окружающую природную среду в зоне ЧС.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</w:pPr>
      <w:r w:rsidRPr="004F5C8A">
        <w:rPr>
          <w:rFonts w:ascii="BookAntiqua-BoldItalic" w:eastAsia="Times New Roman" w:hAnsi="BookAntiqua-BoldItalic" w:cs="BookAntiqua-BoldItalic"/>
          <w:b/>
          <w:bCs/>
          <w:iCs/>
          <w:sz w:val="24"/>
          <w:szCs w:val="24"/>
          <w:lang w:eastAsia="ru-RU"/>
        </w:rPr>
        <w:t>3. В зависимости от источника, ЧС подразделяются на: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а) локальные и местные;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б) опасные природные явления и техногенные аварии;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в) территориальные и региональные;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г) федеральные и трансграничные;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color w:val="333333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д) локальные и региональные.</w:t>
      </w:r>
      <w:r w:rsidRPr="004F5C8A">
        <w:rPr>
          <w:rFonts w:ascii="BookAntiqua" w:eastAsia="Times New Roman" w:hAnsi="BookAntiqua" w:cs="BookAntiqua"/>
          <w:color w:val="333333"/>
          <w:sz w:val="24"/>
          <w:szCs w:val="24"/>
          <w:lang w:eastAsia="ru-RU"/>
        </w:rPr>
        <w:t xml:space="preserve"> 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b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b/>
          <w:sz w:val="24"/>
          <w:szCs w:val="24"/>
          <w:lang w:eastAsia="ru-RU"/>
        </w:rPr>
        <w:t>4. Гражданская оборона – это: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а) система мероприятий по прогнозированию, предотвращению и ликвидации чрезвычайных ситуаций в мирное и военное время;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б) система, обеспечивающая постоянную готовность органов государственного управления для быстрых и эффективных действий по организации первоочередного жизнеобеспечения населения при ведении военных действий;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в) 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 вследствие этих действий, а также при возникновении чрезвычайных ситуаций природного и техногенного характера;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 xml:space="preserve">г) система мероприятий по прогнозированию, предотвращению и ликвидации чрезвычайных ситуаций в военное время. 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b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b/>
          <w:sz w:val="24"/>
          <w:szCs w:val="24"/>
          <w:lang w:eastAsia="ru-RU"/>
        </w:rPr>
        <w:t>5. Укажите закон, закрепляющий правовые основы обеспечения безопасности личности, общества и государства.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а) федеральный закон «Об обороне»;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б) закон РФ «О безопасности»;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в) федеральный закон «О гражданской обороне»;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  <w:r w:rsidRPr="004F5C8A">
        <w:rPr>
          <w:rFonts w:ascii="BookAntiqua" w:eastAsia="Times New Roman" w:hAnsi="BookAntiqua" w:cs="BookAntiqua"/>
          <w:sz w:val="24"/>
          <w:szCs w:val="24"/>
          <w:lang w:eastAsia="ru-RU"/>
        </w:rPr>
        <w:t>г) федеральный закон «О защите населения и территории от чрезвычайных ситуаций природного и техногенного характера».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BookAntiqua" w:eastAsia="Times New Roman" w:hAnsi="BookAntiqua" w:cs="BookAntiqua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1788"/>
      </w:tblGrid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Вариант ответа</w:t>
            </w:r>
          </w:p>
        </w:tc>
      </w:tr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в</w:t>
            </w:r>
          </w:p>
        </w:tc>
      </w:tr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а</w:t>
            </w:r>
          </w:p>
        </w:tc>
      </w:tr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б</w:t>
            </w:r>
          </w:p>
        </w:tc>
      </w:tr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в</w:t>
            </w:r>
          </w:p>
        </w:tc>
      </w:tr>
      <w:tr w:rsidR="004F5C8A" w:rsidRPr="004F5C8A" w:rsidTr="004F5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BookAntiqua" w:eastAsia="Times New Roman" w:hAnsi="BookAntiqua" w:cs="BookAntiqua"/>
                <w:sz w:val="24"/>
                <w:szCs w:val="24"/>
              </w:rPr>
            </w:pPr>
            <w:r w:rsidRPr="004F5C8A">
              <w:rPr>
                <w:rFonts w:ascii="BookAntiqua" w:eastAsia="Times New Roman" w:hAnsi="BookAntiqua" w:cs="BookAntiqua"/>
                <w:sz w:val="24"/>
                <w:szCs w:val="24"/>
              </w:rPr>
              <w:t>г</w:t>
            </w:r>
          </w:p>
        </w:tc>
      </w:tr>
    </w:tbl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оценки образовательных достижений</w:t>
      </w:r>
    </w:p>
    <w:p w:rsidR="004F5C8A" w:rsidRPr="004F5C8A" w:rsidRDefault="004F5C8A" w:rsidP="004F5C8A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2240"/>
        <w:gridCol w:w="2551"/>
      </w:tblGrid>
      <w:tr w:rsidR="004F5C8A" w:rsidRPr="004F5C8A" w:rsidTr="004F5C8A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ind w:left="708" w:hanging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Оценка уровня подготовки</w:t>
            </w:r>
          </w:p>
        </w:tc>
      </w:tr>
      <w:tr w:rsidR="004F5C8A" w:rsidRPr="004F5C8A" w:rsidTr="004F5C8A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8A" w:rsidRPr="004F5C8A" w:rsidRDefault="004F5C8A" w:rsidP="004F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4F5C8A" w:rsidRPr="004F5C8A" w:rsidTr="004F5C8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</w:t>
            </w:r>
          </w:p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10 правильных ответов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F5C8A" w:rsidRPr="004F5C8A" w:rsidTr="004F5C8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правильных ответов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F5C8A" w:rsidRPr="004F5C8A" w:rsidTr="004F5C8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6 правильных ответов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F5C8A" w:rsidRPr="004F5C8A" w:rsidTr="004F5C8A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40 и менее</w:t>
            </w:r>
          </w:p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правильных ответа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Next/>
              <w:keepLines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Промежуточная аттестация в виде (</w:t>
      </w:r>
      <w:r w:rsidRPr="004F5C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зачета, дифференцированного зачета, экзамена.)</w:t>
      </w:r>
    </w:p>
    <w:p w:rsidR="004F5C8A" w:rsidRPr="004F5C8A" w:rsidRDefault="004F5C8A" w:rsidP="004F5C8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5C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Дифференцированный</w:t>
      </w:r>
      <w:r w:rsidRPr="004F5C8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F5C8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зачет</w:t>
      </w:r>
    </w:p>
    <w:p w:rsidR="004F5C8A" w:rsidRPr="004F5C8A" w:rsidRDefault="004F5C8A" w:rsidP="004F5C8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задания.  </w:t>
      </w:r>
      <w:r w:rsidRPr="004F5C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подготовки к зачету.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называется опасностью в ЧС?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Какая ситуация называется чрезвычайной?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понимают под источником чрезвычайной ситуации?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Дайте определение опасного природного явления.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классифицируются чрезвычайные ситуации в зависимости от источника?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классифицируются чрезвычайные ситуации в зависимости от масштабов?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Какова современная статистика стихийных бедствий?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8. Что относится к чрезвычайным ситуациям мирного времени?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9. Что относится к чрезвычайным ситуациям военного времени?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Что относится к опасным природным явлениям?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 классифицируются техногенные чрезвычайные ситуации?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Дайте определение аварии.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Дайте определение катастрофы.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называется наводнением?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называется землетрясением?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Какие бывают разрушительные ветра?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17. Что называется атмосферными осадками?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Что называется вулканом?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Какими должны быть действия населения при извержении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вулкана?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20. Что называется лавиной?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21. Что называется обвалом?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22. Что называется оползнем?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23. Что такое сель?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24. Что называется пожаром?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25. Дайте классификацию пожаров.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26. Классификация и принцип работы огнетушителей?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27. Что называется взрывчатым веществом?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Ваши действия при обнаружении взрывоопасных предметов.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29. Какие вы знаете способы защиты от радиации?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30. Назовите основные причины поражения электрическим током.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31. Что называется ДТП?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32. Назовите основные причины ДТП.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33. Назовите причины чрезвычайных ситуаций на железнодорожном транспорте.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34. Дайте классификацию оружия массового поражения.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35. Назовите способы защиты от светового излучения.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36. </w:t>
      </w: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способы защиты населения от ОВ?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 Назовите способы защиты от обычных средств поражения.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38. Что называется терроризмом?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39. Назовите правила поведения при угрозе террористического акта.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40. Перечислите действия при поступлении угрозы террористического акта.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41. Каковы правила поведения заложников?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42. </w:t>
      </w:r>
      <w:r w:rsidRPr="004F5C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Единой государственной системы предупреждения и ликвидации чрезвычайных ситуаций (РСЧС).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Определение гражданской обороны.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Основные задачи в области гражданской обороны.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Задачи обучения населения в области гражданской обороны.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Действия населения по сигналам оповещения гражданской обороны.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Необходимые действия при оказании первой медицинской помощи.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48. Правила безопасности при оказании первой медицинской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Порядок действия при реанимации пострадавшего.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50. Искусственная вентиляция легких.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Восстановление работы сердца.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52. Наружный массаж сердца.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53. Что называется раной.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54. Оказание первой медицинской помощи при ранениях.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55. Правила наложения повязок.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56. Что называется кровотечением?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57. Оказание первой медицинской помощи при кровотечениях.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58. Что называется переломом?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59. Оказание первой медицинской помощи при переломе.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60. Синдром длительного сдавливания.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61. Что представляет собой шок?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62. Оказание первой медицинской помощи при шоке.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63. Что представляет собой ожог?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64. Оказание первой медицинской помощи при ожоге.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65. Что представляет собой отморожение?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66. Оказание первой медицинской помощи при отморожении.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67. Что представляет собой электрическая травма?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68. Оказание первой медицинской помощи при электрической травме.</w:t>
      </w:r>
    </w:p>
    <w:p w:rsidR="004F5C8A" w:rsidRPr="004F5C8A" w:rsidRDefault="004F5C8A" w:rsidP="004F5C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69. Что представляет собой утопление?</w:t>
      </w: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70. Оказание первой медицинской помощи при утоплении</w:t>
      </w:r>
    </w:p>
    <w:p w:rsidR="004F5C8A" w:rsidRPr="004F5C8A" w:rsidRDefault="004F5C8A" w:rsidP="004F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5C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состав комплекта оценочных средств по каждому виду контроля входят задания с инструкцией для обучающихся и критерии оценки результатов. </w:t>
      </w:r>
    </w:p>
    <w:p w:rsidR="004F5C8A" w:rsidRPr="004F5C8A" w:rsidRDefault="004F5C8A" w:rsidP="004F5C8A">
      <w:pPr>
        <w:keepLines/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4F5C8A" w:rsidRPr="004F5C8A" w:rsidTr="004F5C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оценивания</w:t>
            </w:r>
          </w:p>
        </w:tc>
      </w:tr>
      <w:tr w:rsidR="004F5C8A" w:rsidRPr="004F5C8A" w:rsidTr="004F5C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 (5)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полный и правильный на основании изученных знаний и умений, материал изложен в определенной логической последовательности, литературным языком, ответ самостоятельный.</w:t>
            </w:r>
          </w:p>
        </w:tc>
      </w:tr>
      <w:tr w:rsidR="004F5C8A" w:rsidRPr="004F5C8A" w:rsidTr="004F5C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(4)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полный и правильный на основании изученных знаний и умений, материал изложен в определенной логической последовательности, при этом допущены две-три несущественные ошибки, исправленные при наводящих </w:t>
            </w: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вопросах преподавателя.</w:t>
            </w:r>
          </w:p>
        </w:tc>
      </w:tr>
      <w:tr w:rsidR="004F5C8A" w:rsidRPr="004F5C8A" w:rsidTr="004F5C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Удовлетворительно (3)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полный, но при этом допущены две-три существенные ошибки или ответ неполный, несвязный.</w:t>
            </w:r>
          </w:p>
        </w:tc>
      </w:tr>
      <w:tr w:rsidR="004F5C8A" w:rsidRPr="004F5C8A" w:rsidTr="004F5C8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 w:line="36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Неудовлетворительно (2)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C8A" w:rsidRPr="004F5C8A" w:rsidRDefault="004F5C8A" w:rsidP="004F5C8A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ответе обнаружено непонимание обучающимся основного содержания учебного материала или допущены существенные ошибки, которые обучающийся не смог исправить при наводящих вопросах преподавателя или ответ отсутствует.</w:t>
            </w:r>
          </w:p>
        </w:tc>
      </w:tr>
    </w:tbl>
    <w:p w:rsidR="004F5C8A" w:rsidRPr="004F5C8A" w:rsidRDefault="004F5C8A" w:rsidP="004F5C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1" w:name="_Toc26349354"/>
      <w:bookmarkStart w:id="2" w:name="_Toc524828133"/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3. </w:t>
      </w:r>
      <w:bookmarkEnd w:id="1"/>
      <w:bookmarkEnd w:id="2"/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Учебник «Основы Безопасности жизнедеятельности» </w:t>
      </w: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НПО и СПО) под редакцией  Н.В. Косолопова  2015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F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  <w:r w:rsidRPr="004F5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   6-ФКЗ, от 30.12.2008 № 7-ФКЗ) // СЗ РФ. — 2009. — №  4. — Ст. 445.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4F5C8A" w:rsidRPr="004F5C8A" w:rsidRDefault="004F5C8A" w:rsidP="004F5C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  413 “Об утверждении федерального государственного образовательного стандарта среднего (полного) общего образования”».</w:t>
      </w:r>
    </w:p>
    <w:p w:rsidR="004F5C8A" w:rsidRPr="004F5C8A" w:rsidRDefault="004F5C8A" w:rsidP="004F5C8A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C8A" w:rsidRPr="004F5C8A" w:rsidRDefault="004F5C8A" w:rsidP="004F5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C8A" w:rsidRPr="004F5C8A" w:rsidRDefault="004F5C8A" w:rsidP="004F5C8A">
      <w:pPr>
        <w:rPr>
          <w:rFonts w:ascii="Calibri" w:eastAsia="Calibri" w:hAnsi="Calibri" w:cs="Times New Roman"/>
        </w:rPr>
      </w:pPr>
    </w:p>
    <w:p w:rsidR="004F5C8A" w:rsidRPr="004F5C8A" w:rsidRDefault="004F5C8A" w:rsidP="004F5C8A">
      <w:pPr>
        <w:rPr>
          <w:rFonts w:ascii="Calibri" w:eastAsia="Calibri" w:hAnsi="Calibri" w:cs="Times New Roman"/>
        </w:rPr>
      </w:pPr>
    </w:p>
    <w:p w:rsidR="00C6507A" w:rsidRDefault="00C6507A"/>
    <w:sectPr w:rsidR="00C6507A" w:rsidSect="004F5C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Antiqua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Antiqua-BoldItali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8A"/>
    <w:rsid w:val="004F5C8A"/>
    <w:rsid w:val="00C6507A"/>
    <w:rsid w:val="00E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87E6F"/>
  <w15:docId w15:val="{0386A133-0A10-43D3-8D1E-AEFE3B24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5C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8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5C8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F5C8A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C8A"/>
  </w:style>
  <w:style w:type="paragraph" w:styleId="a3">
    <w:name w:val="header"/>
    <w:basedOn w:val="a"/>
    <w:link w:val="a4"/>
    <w:uiPriority w:val="99"/>
    <w:semiHidden/>
    <w:unhideWhenUsed/>
    <w:rsid w:val="004F5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F5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5C8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F5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locked/>
    <w:rsid w:val="004F5C8A"/>
    <w:rPr>
      <w:rFonts w:ascii="Calibri" w:eastAsia="Times New Roman" w:hAnsi="Calibri" w:cs="Times New Roman"/>
      <w:lang w:eastAsia="ru-RU"/>
    </w:rPr>
  </w:style>
  <w:style w:type="paragraph" w:styleId="a8">
    <w:name w:val="No Spacing"/>
    <w:link w:val="a7"/>
    <w:qFormat/>
    <w:rsid w:val="004F5C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4F5C8A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F5C8A"/>
    <w:pPr>
      <w:spacing w:before="200" w:after="1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5C8A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qFormat/>
    <w:rsid w:val="004F5C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qFormat/>
    <w:rsid w:val="004F5C8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4F5C8A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F5C8A"/>
    <w:pPr>
      <w:ind w:left="720"/>
    </w:pPr>
    <w:rPr>
      <w:rFonts w:ascii="Calibri" w:eastAsia="Calibri" w:hAnsi="Calibri" w:cs="Calibri"/>
    </w:rPr>
  </w:style>
  <w:style w:type="paragraph" w:customStyle="1" w:styleId="23">
    <w:name w:val="Абзац списка2"/>
    <w:basedOn w:val="a"/>
    <w:rsid w:val="004F5C8A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Subtle Emphasis"/>
    <w:uiPriority w:val="19"/>
    <w:qFormat/>
    <w:rsid w:val="004F5C8A"/>
    <w:rPr>
      <w:i/>
      <w:iCs/>
      <w:color w:val="404040"/>
    </w:rPr>
  </w:style>
  <w:style w:type="character" w:customStyle="1" w:styleId="13">
    <w:name w:val="Основной шрифт абзаца1"/>
    <w:rsid w:val="004F5C8A"/>
  </w:style>
  <w:style w:type="character" w:customStyle="1" w:styleId="211">
    <w:name w:val="Заголовок 2 Знак1"/>
    <w:basedOn w:val="a0"/>
    <w:uiPriority w:val="9"/>
    <w:semiHidden/>
    <w:rsid w:val="004F5C8A"/>
    <w:rPr>
      <w:rFonts w:ascii="Cambria" w:eastAsia="Times New Roman" w:hAnsi="Cambria" w:cs="Times New Roman" w:hint="default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F5C8A"/>
    <w:rPr>
      <w:rFonts w:ascii="Cambria" w:eastAsia="Times New Roman" w:hAnsi="Cambria" w:cs="Times New Roman" w:hint="default"/>
      <w:b/>
      <w:bCs/>
      <w:color w:val="4F81BD" w:themeColor="accent1"/>
    </w:rPr>
  </w:style>
  <w:style w:type="table" w:styleId="ac">
    <w:name w:val="Table Grid"/>
    <w:basedOn w:val="a1"/>
    <w:uiPriority w:val="59"/>
    <w:rsid w:val="004F5C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4F5C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4037</Words>
  <Characters>23012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virus.metodist@bk.ru</cp:lastModifiedBy>
  <cp:revision>3</cp:revision>
  <dcterms:created xsi:type="dcterms:W3CDTF">2021-06-25T08:32:00Z</dcterms:created>
  <dcterms:modified xsi:type="dcterms:W3CDTF">2023-10-23T06:51:00Z</dcterms:modified>
</cp:coreProperties>
</file>