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FF" w:rsidRPr="007119FF" w:rsidRDefault="007119FF" w:rsidP="007119FF">
      <w:pPr>
        <w:spacing w:after="118" w:line="270" w:lineRule="auto"/>
        <w:ind w:left="1367" w:right="29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7119FF" w:rsidRPr="007119FF" w:rsidRDefault="007119FF" w:rsidP="007119FF">
      <w:pPr>
        <w:keepNext/>
        <w:keepLines/>
        <w:spacing w:after="3"/>
        <w:ind w:left="9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  <w:r w:rsidRPr="007119FF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p w:rsidR="007119FF" w:rsidRPr="007119FF" w:rsidRDefault="007119FF" w:rsidP="007119FF">
      <w:pPr>
        <w:spacing w:after="129"/>
        <w:ind w:left="1023"/>
        <w:jc w:val="center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7119FF" w:rsidRPr="007119FF" w:rsidRDefault="007119FF" w:rsidP="007119FF">
      <w:pPr>
        <w:spacing w:after="150" w:line="270" w:lineRule="auto"/>
        <w:ind w:left="95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дисциплины </w:t>
      </w:r>
    </w:p>
    <w:p w:rsidR="007119FF" w:rsidRPr="007119FF" w:rsidRDefault="007119FF" w:rsidP="007119FF">
      <w:pPr>
        <w:spacing w:after="150" w:line="270" w:lineRule="auto"/>
        <w:ind w:left="959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ПД.02.У</w:t>
      </w:r>
      <w:r w:rsidRPr="007119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«ИНФОРМАТИКА» </w:t>
      </w:r>
    </w:p>
    <w:p w:rsidR="007119FF" w:rsidRPr="007119FF" w:rsidRDefault="007119FF" w:rsidP="007119FF">
      <w:pPr>
        <w:spacing w:after="116" w:line="270" w:lineRule="auto"/>
        <w:ind w:left="1707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09.02.07 «Информационные системы и программирование»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Рабочая 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ограмма учебной дисциплины ПД.02.У Информатика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разработана на основе требований ФГОС среднего общего образования и примерной программы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 (ФГАУ «ФИРО») от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21.07.2015г.  </w:t>
      </w:r>
    </w:p>
    <w:p w:rsidR="007119FF" w:rsidRPr="007119FF" w:rsidRDefault="007119FF" w:rsidP="007119FF">
      <w:pPr>
        <w:spacing w:after="15" w:line="268" w:lineRule="auto"/>
        <w:ind w:left="1136" w:right="170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примерной программы общеобразовательной учебной дисциплины «Информатика».  </w:t>
      </w:r>
    </w:p>
    <w:p w:rsidR="007119FF" w:rsidRPr="007119FF" w:rsidRDefault="007119FF" w:rsidP="007119FF">
      <w:pPr>
        <w:spacing w:after="15" w:line="268" w:lineRule="auto"/>
        <w:ind w:left="1712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программы «Информатика» направлено на достижение следующих 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целей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обучающихся представлений о роли информатики и информационнокоммуникационных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7119FF" w:rsidRPr="007119FF" w:rsidRDefault="007119FF" w:rsidP="007119FF">
      <w:pPr>
        <w:numPr>
          <w:ilvl w:val="0"/>
          <w:numId w:val="3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7119FF" w:rsidRPr="007119FF" w:rsidRDefault="007119FF" w:rsidP="007119FF">
      <w:pPr>
        <w:spacing w:after="15" w:line="268" w:lineRule="auto"/>
        <w:ind w:left="1136" w:right="170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квалифицированных рабочих, служащих и специалистов среднего звена. </w:t>
      </w:r>
    </w:p>
    <w:p w:rsidR="007119FF" w:rsidRPr="007119FF" w:rsidRDefault="007119FF" w:rsidP="007119FF">
      <w:pPr>
        <w:spacing w:after="15" w:line="268" w:lineRule="auto"/>
        <w:ind w:left="1136" w:right="170" w:firstLine="566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 содержания учебной дисциплины ПД.01«Информатика» обеспечивает достижение студентами следующих </w:t>
      </w:r>
      <w:r w:rsidRPr="007119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результатов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7119FF" w:rsidRPr="007119FF" w:rsidRDefault="007119FF" w:rsidP="007119FF">
      <w:pPr>
        <w:numPr>
          <w:ilvl w:val="0"/>
          <w:numId w:val="1"/>
        </w:numPr>
        <w:spacing w:after="3" w:line="270" w:lineRule="auto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личностных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своего места в информационном обществе;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компетенций; </w:t>
      </w:r>
    </w:p>
    <w:p w:rsidR="007119FF" w:rsidRPr="007119FF" w:rsidRDefault="007119FF" w:rsidP="007119FF">
      <w:pPr>
        <w:pStyle w:val="a3"/>
        <w:numPr>
          <w:ilvl w:val="0"/>
          <w:numId w:val="5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метапредметных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119FF" w:rsidRPr="007119FF" w:rsidRDefault="007119FF" w:rsidP="007119FF">
      <w:pPr>
        <w:numPr>
          <w:ilvl w:val="0"/>
          <w:numId w:val="4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   </w:t>
      </w:r>
    </w:p>
    <w:p w:rsidR="007119FF" w:rsidRPr="007119FF" w:rsidRDefault="007119FF" w:rsidP="007119FF">
      <w:pPr>
        <w:spacing w:after="37"/>
        <w:ind w:left="206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numPr>
          <w:ilvl w:val="0"/>
          <w:numId w:val="1"/>
        </w:numPr>
        <w:spacing w:after="3" w:line="270" w:lineRule="auto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предметных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готовых прикладных компьютерных программ по профилю подготовки;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способами представления, хранения и обработки данных на компьютере;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владение компьютерными средствами представления и анализа данных в электронных таблицах;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 базах данных и простейших средствах управления ими;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7119FF" w:rsidRPr="007119FF" w:rsidRDefault="007119FF" w:rsidP="007119FF">
      <w:pPr>
        <w:numPr>
          <w:ilvl w:val="0"/>
          <w:numId w:val="2"/>
        </w:numPr>
        <w:spacing w:after="15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119FF" w:rsidRPr="007119FF" w:rsidRDefault="007119FF" w:rsidP="007119FF">
      <w:pPr>
        <w:numPr>
          <w:ilvl w:val="0"/>
          <w:numId w:val="2"/>
        </w:numPr>
        <w:spacing w:after="66" w:line="268" w:lineRule="auto"/>
        <w:ind w:right="17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7119FF" w:rsidRPr="007119FF" w:rsidRDefault="007119FF" w:rsidP="007119FF">
      <w:pPr>
        <w:spacing w:after="157"/>
        <w:ind w:left="1136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119FF" w:rsidRPr="007119FF" w:rsidRDefault="007119FF" w:rsidP="007119FF">
      <w:pPr>
        <w:spacing w:after="157"/>
        <w:ind w:left="1136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119FF" w:rsidRPr="007119FF" w:rsidRDefault="007119FF" w:rsidP="007119FF">
      <w:pPr>
        <w:spacing w:after="0"/>
        <w:ind w:left="1136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tbl>
      <w:tblPr>
        <w:tblStyle w:val="TableGrid"/>
        <w:tblW w:w="9239" w:type="dxa"/>
        <w:tblInd w:w="124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03"/>
        <w:gridCol w:w="2136"/>
      </w:tblGrid>
      <w:tr w:rsidR="007119FF" w:rsidRPr="007119FF" w:rsidTr="00B40E58">
        <w:trPr>
          <w:trHeight w:val="442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 учебной работы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7119FF" w:rsidRPr="007119FF" w:rsidTr="00B40E58">
        <w:trPr>
          <w:trHeight w:val="578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Максимальная учебная нагрузка (всего)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</w:t>
            </w:r>
          </w:p>
        </w:tc>
      </w:tr>
      <w:tr w:rsidR="007119FF" w:rsidRPr="007119FF" w:rsidTr="00B40E58">
        <w:trPr>
          <w:trHeight w:val="576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</w:t>
            </w:r>
          </w:p>
        </w:tc>
      </w:tr>
      <w:tr w:rsidR="007119FF" w:rsidRPr="007119FF" w:rsidTr="00B40E58">
        <w:trPr>
          <w:trHeight w:val="578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color w:val="000000"/>
              </w:rPr>
              <w:t xml:space="preserve">   в том числе: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119FF" w:rsidRPr="007119FF" w:rsidTr="00B40E58">
        <w:trPr>
          <w:trHeight w:val="576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color w:val="000000"/>
              </w:rPr>
              <w:t xml:space="preserve">   практические работы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color w:val="000000"/>
              </w:rPr>
              <w:t xml:space="preserve">80 </w:t>
            </w:r>
          </w:p>
        </w:tc>
      </w:tr>
      <w:tr w:rsidR="007119FF" w:rsidRPr="007119FF" w:rsidTr="00B40E58">
        <w:trPr>
          <w:trHeight w:val="444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color w:val="000000"/>
              </w:rPr>
              <w:t xml:space="preserve">Лекции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7119FF" w:rsidRPr="007119FF" w:rsidTr="00B40E58">
        <w:trPr>
          <w:trHeight w:val="576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rPr>
                <w:rFonts w:ascii="Calibri" w:eastAsia="Calibri" w:hAnsi="Calibri" w:cs="Calibri"/>
                <w:color w:val="000000"/>
              </w:rPr>
            </w:pP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обучающего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FF" w:rsidRPr="007119FF" w:rsidRDefault="007119FF" w:rsidP="007119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119F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7119F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119FF" w:rsidRPr="007119FF" w:rsidRDefault="007119FF" w:rsidP="007119FF">
      <w:pPr>
        <w:spacing w:after="25"/>
        <w:ind w:left="1136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3" w:line="270" w:lineRule="auto"/>
        <w:ind w:left="1131" w:hanging="1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1.Информационная деятельность человека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1.1.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Основные этапы развития информационного общества. Этапы развития технических средств и информационных ресурсов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1.2.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Правовые нормы, относящиеся к информации, правонарушения в информационной сфере, меры их предупреждения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3" w:line="270" w:lineRule="auto"/>
        <w:ind w:left="1131" w:hanging="1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2. Информация и информационные процессы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2.1.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Подходы к понятию и измерению информации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2.2.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Основные информационные процессы и их реализация с помощью компьютеров: обработка, хранение, поиск и передача информации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3" w:line="270" w:lineRule="auto"/>
        <w:ind w:left="1131" w:right="2357" w:hanging="1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2.3.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Управление процессами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Раздел 3. Средства информационных и коммуникационных технологий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3.1.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Архитектура компьютеров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3.2.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Объединение компьютеров в локальную сеть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3.3.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Безопасность, гигиена, эргономика, ресурсосбережение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3" w:line="270" w:lineRule="auto"/>
        <w:ind w:left="1131" w:hanging="1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4. Технологии создания и преобразования информационных объектов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4.1.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Возможности настольных издательских систем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Тема 4.2.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Возможности динамических (электронных) таблиц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4.3.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организации баз данных и системах управления ими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4.4.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о программных средах компьютерной графики, мультимедийных средах </w:t>
      </w:r>
    </w:p>
    <w:p w:rsidR="007119FF" w:rsidRPr="007119FF" w:rsidRDefault="007119FF" w:rsidP="007119FF">
      <w:pPr>
        <w:spacing w:after="3" w:line="270" w:lineRule="auto"/>
        <w:ind w:left="1131" w:hanging="10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5. Телекоммуникационные технологии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5.1.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технических и программных средствах телекоммуникационных технологий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5.2.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Передача информации между компьютерами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Pr="007119FF" w:rsidRDefault="007119FF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5.3.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>Метода создания и сопровождения сайта</w:t>
      </w: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119FF" w:rsidRDefault="007119FF" w:rsidP="007119FF">
      <w:pPr>
        <w:spacing w:after="15" w:line="268" w:lineRule="auto"/>
        <w:ind w:left="1146" w:right="17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9FF">
        <w:rPr>
          <w:rFonts w:ascii="Times New Roman" w:eastAsia="Times New Roman" w:hAnsi="Times New Roman" w:cs="Times New Roman"/>
          <w:b/>
          <w:color w:val="000000"/>
          <w:lang w:eastAsia="ru-RU"/>
        </w:rPr>
        <w:t>Тема 5.4.</w:t>
      </w:r>
      <w:r w:rsidRPr="007119FF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Возможности сетевого программного обеспечения для организации коллективной деятельности </w:t>
      </w:r>
    </w:p>
    <w:p w:rsidR="00667EE7" w:rsidRPr="007119FF" w:rsidRDefault="00667EE7" w:rsidP="007119FF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667EE7" w:rsidRPr="00667EE7" w:rsidRDefault="00667EE7" w:rsidP="00667EE7">
      <w:pPr>
        <w:spacing w:after="15" w:line="268" w:lineRule="auto"/>
        <w:ind w:left="1146" w:right="17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667EE7">
        <w:rPr>
          <w:rFonts w:ascii="Times New Roman" w:eastAsia="Times New Roman" w:hAnsi="Times New Roman" w:cs="Times New Roman"/>
          <w:color w:val="000000"/>
          <w:lang w:eastAsia="ru-RU"/>
        </w:rPr>
        <w:t xml:space="preserve">Промежуточная аттестация в форме дифференцированного зачета </w:t>
      </w:r>
    </w:p>
    <w:p w:rsidR="0027199B" w:rsidRDefault="0027199B">
      <w:bookmarkStart w:id="0" w:name="_GoBack"/>
      <w:bookmarkEnd w:id="0"/>
    </w:p>
    <w:sectPr w:rsidR="0027199B" w:rsidSect="007119F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9A0"/>
    <w:multiLevelType w:val="hybridMultilevel"/>
    <w:tmpl w:val="D05AB5E6"/>
    <w:lvl w:ilvl="0" w:tplc="D9E6C4BA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AA2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4486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604B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2474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E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CC5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818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3E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216AF"/>
    <w:multiLevelType w:val="hybridMultilevel"/>
    <w:tmpl w:val="B9D83784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3E3A05EA"/>
    <w:multiLevelType w:val="hybridMultilevel"/>
    <w:tmpl w:val="1E98356E"/>
    <w:lvl w:ilvl="0" w:tplc="3D5EAD4A">
      <w:start w:val="1"/>
      <w:numFmt w:val="bullet"/>
      <w:lvlText w:val="•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0CD5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6EDD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408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A1B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02E0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4F9F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5D1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78F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78449E"/>
    <w:multiLevelType w:val="hybridMultilevel"/>
    <w:tmpl w:val="3716A2CA"/>
    <w:lvl w:ilvl="0" w:tplc="9FAC20C0">
      <w:start w:val="1"/>
      <w:numFmt w:val="bullet"/>
      <w:lvlText w:val="–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2C6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682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EF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98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455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A4C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CBB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C06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E8552B"/>
    <w:multiLevelType w:val="hybridMultilevel"/>
    <w:tmpl w:val="13FAD6D4"/>
    <w:lvl w:ilvl="0" w:tplc="187253A4">
      <w:start w:val="1"/>
      <w:numFmt w:val="bullet"/>
      <w:lvlText w:val="–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40F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A16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EF6D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6B7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035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C20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E82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AD2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FF"/>
    <w:rsid w:val="0027199B"/>
    <w:rsid w:val="00667EE7"/>
    <w:rsid w:val="007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FDBD"/>
  <w15:chartTrackingRefBased/>
  <w15:docId w15:val="{10602028-887C-48C7-95A5-7535ABE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19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2023-12-13T08:51:00Z</dcterms:created>
  <dcterms:modified xsi:type="dcterms:W3CDTF">2023-12-13T08:57:00Z</dcterms:modified>
</cp:coreProperties>
</file>