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БД. 0</w:t>
      </w:r>
      <w:r>
        <w:rPr>
          <w:rFonts w:ascii="Times New Roman" w:hAnsi="Times New Roman" w:cs="Times New Roman"/>
          <w:sz w:val="28"/>
          <w:szCs w:val="28"/>
        </w:rPr>
        <w:t>2 Литература</w:t>
      </w:r>
    </w:p>
    <w:p w:rsidR="001424C4" w:rsidRPr="001424C4" w:rsidRDefault="001424C4" w:rsidP="00142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02666E" w:rsidRPr="0002666E" w:rsidRDefault="0002666E" w:rsidP="00026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66E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</w:t>
      </w:r>
    </w:p>
    <w:p w:rsidR="0002666E" w:rsidRPr="0002666E" w:rsidRDefault="0002666E" w:rsidP="00026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66E">
        <w:rPr>
          <w:rFonts w:ascii="Times New Roman" w:hAnsi="Times New Roman" w:cs="Times New Roman"/>
          <w:sz w:val="28"/>
          <w:szCs w:val="28"/>
        </w:rPr>
        <w:t>электромеханического оборудования (по отраслям)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:rsidR="0002666E" w:rsidRPr="0002666E" w:rsidRDefault="001424C4" w:rsidP="0002666E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Программа учебной дисциплины БД.02 Литература является частью основной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 xml:space="preserve">образовательной программы образовательной организации, реализующей образовательную программу среднего общего образования при подготовке специалистов среднего звена в соответствии с ФГОС СПО по специальности </w:t>
      </w:r>
      <w:r w:rsidR="0002666E" w:rsidRPr="0002666E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образовательной программы: 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В учебных планах ППССЗ учебная дисциплина БД.02 Литература входит в состав общих общеобразовательных учебных предметов, формируемых из обязательных предметных областей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24C4">
        <w:rPr>
          <w:rFonts w:ascii="Times New Roman" w:hAnsi="Times New Roman" w:cs="Times New Roman"/>
          <w:sz w:val="28"/>
          <w:szCs w:val="28"/>
        </w:rPr>
        <w:t xml:space="preserve">реднего общего образования, для специальностей СПО социально-экономического профиля профессионального образования и относится к базовым общеобразовательным дисциплинам. 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знать: </w:t>
      </w:r>
    </w:p>
    <w:p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основные этапы историко-литературного процесса ХIХ–начала XXI вв. в контексте исторического, общественного и культурного развития страны;</w:t>
      </w:r>
    </w:p>
    <w:p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жизненный и творческий путь изучаемых писателей, их место и значение в истории отечественной литературы, особенности творчества и новаторство;</w:t>
      </w:r>
    </w:p>
    <w:p w:rsidR="001424C4" w:rsidRPr="001424C4" w:rsidRDefault="001424C4" w:rsidP="00142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lastRenderedPageBreak/>
        <w:t>тексты обязательных для прочтения произведений, особенности их создания и последующей рецепции читательской аудиторией и критикой, понимать их проблематику и художественные особенности.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 в единстве содержания и художественной формы;</w:t>
      </w:r>
    </w:p>
    <w:p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писать рецензии на самостоятельно прочитанное произведение, сочинения по изученным произведениям, создавать рефераты и презентации о творчестве писателей;</w:t>
      </w:r>
    </w:p>
    <w:p w:rsidR="001424C4" w:rsidRPr="001424C4" w:rsidRDefault="001424C4" w:rsidP="00142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аргументированно излагать собственную точку зрения на прочитанное произведение, на творчество автора в целом, на литературный факт;</w:t>
      </w:r>
    </w:p>
    <w:p w:rsidR="001424C4" w:rsidRP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1424C4">
        <w:rPr>
          <w:rFonts w:ascii="Times New Roman" w:hAnsi="Times New Roman" w:cs="Times New Roman"/>
          <w:sz w:val="28"/>
          <w:szCs w:val="28"/>
        </w:rPr>
        <w:t>участвовать в дискуссиях по проблемам истории отечественной литературы.</w:t>
      </w:r>
    </w:p>
    <w:p w:rsidR="001424C4" w:rsidRPr="001424C4" w:rsidRDefault="001424C4" w:rsidP="001424C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C4">
        <w:rPr>
          <w:rFonts w:ascii="Times New Roman" w:hAnsi="Times New Roman" w:cs="Times New Roman"/>
          <w:sz w:val="28"/>
          <w:szCs w:val="28"/>
        </w:rPr>
        <w:t xml:space="preserve">1.4. </w:t>
      </w:r>
      <w:r w:rsidRPr="0014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1424C4" w:rsidRPr="001424C4" w:rsidTr="006E73F9">
        <w:trPr>
          <w:trHeight w:val="490"/>
        </w:trPr>
        <w:tc>
          <w:tcPr>
            <w:tcW w:w="3685" w:type="pct"/>
            <w:vAlign w:val="center"/>
          </w:tcPr>
          <w:p w:rsidR="001424C4" w:rsidRPr="001424C4" w:rsidRDefault="001424C4" w:rsidP="001424C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424C4" w:rsidRPr="001424C4" w:rsidRDefault="001424C4" w:rsidP="001424C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1424C4" w:rsidRPr="001424C4" w:rsidTr="006E73F9">
        <w:trPr>
          <w:trHeight w:val="490"/>
        </w:trPr>
        <w:tc>
          <w:tcPr>
            <w:tcW w:w="3685" w:type="pct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:rsidR="001424C4" w:rsidRPr="001424C4" w:rsidRDefault="00CB36B9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</w:t>
            </w:r>
          </w:p>
        </w:tc>
      </w:tr>
      <w:tr w:rsidR="001424C4" w:rsidRPr="001424C4" w:rsidTr="006E73F9">
        <w:trPr>
          <w:trHeight w:val="336"/>
        </w:trPr>
        <w:tc>
          <w:tcPr>
            <w:tcW w:w="5000" w:type="pct"/>
            <w:gridSpan w:val="2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</w:tr>
      <w:tr w:rsidR="001424C4" w:rsidRPr="001424C4" w:rsidTr="006E73F9">
        <w:trPr>
          <w:trHeight w:val="490"/>
        </w:trPr>
        <w:tc>
          <w:tcPr>
            <w:tcW w:w="3685" w:type="pct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424C4" w:rsidRPr="001424C4" w:rsidRDefault="00CB36B9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</w:t>
            </w:r>
          </w:p>
        </w:tc>
      </w:tr>
      <w:tr w:rsidR="001424C4" w:rsidRPr="001424C4" w:rsidTr="006E73F9">
        <w:trPr>
          <w:trHeight w:val="490"/>
        </w:trPr>
        <w:tc>
          <w:tcPr>
            <w:tcW w:w="3685" w:type="pct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1424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1424C4" w:rsidRPr="001424C4" w:rsidTr="006E73F9">
        <w:trPr>
          <w:trHeight w:val="267"/>
        </w:trPr>
        <w:tc>
          <w:tcPr>
            <w:tcW w:w="3685" w:type="pct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4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1424C4" w:rsidRPr="001424C4" w:rsidTr="006E73F9">
        <w:trPr>
          <w:trHeight w:val="331"/>
        </w:trPr>
        <w:tc>
          <w:tcPr>
            <w:tcW w:w="3685" w:type="pct"/>
            <w:vAlign w:val="center"/>
          </w:tcPr>
          <w:p w:rsidR="001424C4" w:rsidRPr="001424C4" w:rsidRDefault="001424C4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424C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1424C4" w:rsidRPr="001424C4" w:rsidRDefault="00CB36B9" w:rsidP="001424C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Перечень изучаемых разделов</w:t>
      </w:r>
    </w:p>
    <w:p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первой половины 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века</w:t>
      </w:r>
    </w:p>
    <w:p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второй половины XIX века</w:t>
      </w:r>
    </w:p>
    <w:p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Русская литература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4C4">
        <w:rPr>
          <w:rFonts w:ascii="Times New Roman" w:hAnsi="Times New Roman" w:cs="Times New Roman"/>
          <w:sz w:val="28"/>
          <w:szCs w:val="28"/>
        </w:rPr>
        <w:t>рубеже веков</w:t>
      </w:r>
    </w:p>
    <w:p w:rsidR="001424C4" w:rsidRDefault="001424C4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1424C4">
        <w:rPr>
          <w:rFonts w:ascii="Times New Roman" w:hAnsi="Times New Roman" w:cs="Times New Roman"/>
          <w:sz w:val="28"/>
          <w:szCs w:val="28"/>
        </w:rPr>
        <w:t>Литература начала XX века</w:t>
      </w:r>
    </w:p>
    <w:p w:rsidR="001424C4" w:rsidRDefault="00E546E1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20-х годов</w:t>
      </w:r>
    </w:p>
    <w:p w:rsidR="00E546E1" w:rsidRDefault="00E546E1" w:rsidP="001424C4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30-х – начала 40-х годов.</w:t>
      </w:r>
    </w:p>
    <w:p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E1">
        <w:rPr>
          <w:rFonts w:ascii="Times New Roman" w:hAnsi="Times New Roman" w:cs="Times New Roman"/>
          <w:sz w:val="28"/>
          <w:szCs w:val="28"/>
        </w:rPr>
        <w:t>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E1">
        <w:rPr>
          <w:rFonts w:ascii="Times New Roman" w:hAnsi="Times New Roman" w:cs="Times New Roman"/>
          <w:sz w:val="28"/>
          <w:szCs w:val="28"/>
        </w:rPr>
        <w:t>Отечественной войны и первых послевоенных лет</w:t>
      </w:r>
    </w:p>
    <w:p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t>Литература 50-80 годов</w:t>
      </w:r>
    </w:p>
    <w:p w:rsidR="00E546E1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E1">
        <w:rPr>
          <w:rFonts w:ascii="Times New Roman" w:hAnsi="Times New Roman" w:cs="Times New Roman"/>
          <w:sz w:val="28"/>
          <w:szCs w:val="28"/>
        </w:rPr>
        <w:lastRenderedPageBreak/>
        <w:t>Современная литературная ситуация</w:t>
      </w:r>
    </w:p>
    <w:p w:rsidR="00E546E1" w:rsidRPr="001424C4" w:rsidRDefault="00E546E1" w:rsidP="00E54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E546E1" w:rsidRPr="0014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105"/>
    <w:multiLevelType w:val="hybridMultilevel"/>
    <w:tmpl w:val="A65C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42E56"/>
    <w:multiLevelType w:val="hybridMultilevel"/>
    <w:tmpl w:val="A65E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4"/>
    <w:rsid w:val="0002666E"/>
    <w:rsid w:val="001424C4"/>
    <w:rsid w:val="00C52136"/>
    <w:rsid w:val="00CB36B9"/>
    <w:rsid w:val="00E546E1"/>
    <w:rsid w:val="00E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80C2"/>
  <w15:chartTrackingRefBased/>
  <w15:docId w15:val="{B50635C0-1AF7-4798-9241-04D29B36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3</cp:revision>
  <dcterms:created xsi:type="dcterms:W3CDTF">2022-09-13T18:27:00Z</dcterms:created>
  <dcterms:modified xsi:type="dcterms:W3CDTF">2023-11-20T09:11:00Z</dcterms:modified>
</cp:coreProperties>
</file>