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FFF0389" w14:textId="77777777" w:rsidR="00AD6D4C" w:rsidRDefault="00AD6D4C" w:rsidP="00E21EA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D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ОУП.02 Литература </w:t>
      </w:r>
    </w:p>
    <w:p w14:paraId="66058EC3" w14:textId="45375B50" w:rsidR="00E21EAC" w:rsidRDefault="00E21EAC" w:rsidP="00E21E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AD6D4C" w:rsidRPr="00AD6D4C">
        <w:rPr>
          <w:rFonts w:ascii="Times New Roman" w:hAnsi="Times New Roman"/>
          <w:b/>
          <w:bCs/>
          <w:sz w:val="24"/>
          <w:szCs w:val="24"/>
        </w:rPr>
        <w:t>15.01.33 Токарь на станках с ЧПУ</w:t>
      </w:r>
    </w:p>
    <w:p w14:paraId="77B6DCE8" w14:textId="77777777" w:rsidR="00AD6D4C" w:rsidRDefault="00AD6D4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2C9E51E0" w:rsidR="00E21EAC" w:rsidRPr="00AD6D4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p w14:paraId="2944F859" w14:textId="77777777" w:rsidR="00AD6D4C" w:rsidRPr="00AD6D4C" w:rsidRDefault="00AD6D4C" w:rsidP="00AD6D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AD6D4C" w14:paraId="3F7B60CB" w14:textId="77777777" w:rsidTr="00AD6D4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E3B4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4222FC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D8C3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D6D4C" w14:paraId="59B5BFCD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F2C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C9B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D6D4C" w14:paraId="26866732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14D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B0C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AD6D4C" w14:paraId="2F5EA119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69C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600D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D6D4C" w14:paraId="3BEB2B64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5C5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10AB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D6D4C" w14:paraId="0FB00AAE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8CE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9A1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D6D4C" w14:paraId="7DA0E266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BFB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73EA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D6D4C" w14:paraId="5E9189FE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4FC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4E59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D6D4C" w14:paraId="2E4F34CD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B110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9D7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D6D4C" w14:paraId="5D51944F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7484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FD7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D6D4C" w14:paraId="60EAF750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864C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E528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D6D4C" w14:paraId="6C8C2196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925A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BCF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D6D4C" w14:paraId="3C7F8710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6E6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4973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D6D4C" w14:paraId="30E2EBC4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32D4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378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D6D4C" w14:paraId="01D7995E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863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AB2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D6D4C" w14:paraId="366D42BF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170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089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D6D4C" w14:paraId="518E3DD8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695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DAD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D6D4C" w14:paraId="22C4BA0D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70F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AA58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D6D4C" w14:paraId="6535AE96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485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5D5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D6D4C" w14:paraId="493EA4BF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951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96B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D6D4C" w14:paraId="4B47B6FC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FFD1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B2E4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D6D4C" w14:paraId="7681FFE1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D072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524B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D6D4C" w14:paraId="7739744F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4582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649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D6D4C" w14:paraId="620F8A85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FA13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303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D6D4C" w14:paraId="66F25117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7C1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3F1F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D6D4C" w14:paraId="5C50583A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E79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E01C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</w:t>
            </w:r>
          </w:p>
        </w:tc>
      </w:tr>
      <w:tr w:rsidR="00AD6D4C" w14:paraId="3BE7FA21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A2E8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5F19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AD6D4C" w14:paraId="1B98DBC4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8BB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287B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AD6D4C" w14:paraId="583AFCA2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A2F4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3FB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AD6D4C" w14:paraId="42F2DC80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772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D06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AD6D4C" w14:paraId="1697857F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F4DC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E5F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</w:t>
            </w:r>
          </w:p>
        </w:tc>
      </w:tr>
      <w:tr w:rsidR="00AD6D4C" w14:paraId="68D53218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0A97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1834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AD6D4C" w14:paraId="7274C70C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AD31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1D4B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D6D4C" w14:paraId="5CB03535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FA6B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9372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AD6D4C" w14:paraId="1DD0BCDB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651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92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5E1E8973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548BDF1C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14FB2950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026CAA5F" w14:textId="77777777" w:rsidR="00AD6D4C" w:rsidRDefault="00AD6D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AD6D4C" w14:paraId="67814350" w14:textId="77777777" w:rsidTr="00AD6D4C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D5D4" w14:textId="77777777" w:rsidR="00AD6D4C" w:rsidRDefault="00AD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26AC" w14:textId="77777777" w:rsidR="00AD6D4C" w:rsidRDefault="00AD6D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6500420E" w14:textId="77777777" w:rsidR="00AD6D4C" w:rsidRDefault="00AD6D4C" w:rsidP="00AD6D4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B7D212" w14:textId="77777777" w:rsidR="00AD6D4C" w:rsidRPr="00AD6D4C" w:rsidRDefault="00AD6D4C" w:rsidP="00AD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D47CE" w14:textId="357B246C" w:rsidR="00AD6D4C" w:rsidRDefault="00AD6D4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157129" w14:textId="77777777" w:rsidR="00AD6D4C" w:rsidRDefault="00AD6D4C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AD6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  <w:gridCol w:w="4961"/>
      </w:tblGrid>
      <w:tr w:rsidR="00AD6D4C" w14:paraId="45B4079F" w14:textId="77777777" w:rsidTr="00AD6D4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7AC" w14:textId="77777777" w:rsidR="00AD6D4C" w:rsidRDefault="00AD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20300275"/>
            <w:bookmarkStart w:id="3" w:name="_Hlk14657360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4D8" w14:textId="77777777" w:rsidR="00AD6D4C" w:rsidRDefault="00AD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D6D4C" w14:paraId="75081CE9" w14:textId="77777777" w:rsidTr="00AD6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40D8" w14:textId="77777777" w:rsidR="00AD6D4C" w:rsidRDefault="00AD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6F64" w14:textId="77777777" w:rsidR="00AD6D4C" w:rsidRDefault="00AD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FC2" w14:textId="77777777" w:rsidR="00AD6D4C" w:rsidRDefault="00AD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Дисциплинарные</w:t>
            </w:r>
          </w:p>
        </w:tc>
      </w:tr>
      <w:tr w:rsidR="00AD6D4C" w14:paraId="047A91FB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52A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F319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0DDEF3EE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D40AFE0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5A809FA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4A93A159" w14:textId="77777777" w:rsidR="00AD6D4C" w:rsidRDefault="00AD6D4C">
            <w:pPr>
              <w:spacing w:after="0" w:line="240" w:lineRule="auto"/>
              <w:jc w:val="both"/>
              <w:rPr>
                <w:rStyle w:val="dt-m"/>
                <w:color w:val="80808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CA1B1F8" w14:textId="77777777" w:rsidR="00AD6D4C" w:rsidRDefault="00AD6D4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dt-m"/>
                <w:color w:val="808080"/>
              </w:rPr>
              <w:t xml:space="preserve"> 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02353A62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4F0D796C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52F80A70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14:paraId="10B5523E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выявлять закономерности и противоречия в рассматриваемых явлениях; </w:t>
            </w:r>
          </w:p>
          <w:p w14:paraId="1720C90D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14:paraId="5FCDB7DC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2135F57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color w:val="808080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6C3D8670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F5B5E04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находить 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F328583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038C610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6D1314A0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00B1C8A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5528884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424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14:paraId="6EE1C7CA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14:paraId="66BA91DB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14:paraId="1E7A79F8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14:paraId="5BA5D8CA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AD6D4C" w14:paraId="1616F25E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06E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02.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949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1BD3C999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6E9AF47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6DF5EF36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EE6E235" w14:textId="77777777" w:rsidR="00AD6D4C" w:rsidRDefault="00AD6D4C">
            <w:pPr>
              <w:spacing w:after="0" w:line="240" w:lineRule="auto"/>
              <w:jc w:val="both"/>
              <w:rPr>
                <w:rStyle w:val="dt-m"/>
                <w:color w:val="80808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4A80BAD5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работа с информацией:</w:t>
            </w:r>
          </w:p>
          <w:p w14:paraId="478C6455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6FF1DA62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2C53C2B6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61832E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BF244FE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07A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14:paraId="42AC67BF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письменные высказывания с учетом норм русского литературного языка;</w:t>
            </w:r>
          </w:p>
          <w:p w14:paraId="6B14D28A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      </w:r>
          </w:p>
          <w:p w14:paraId="18DDF544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AD6D4C" w14:paraId="2D93E2C1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D0A0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03.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0BF" w14:textId="77777777" w:rsidR="00AD6D4C" w:rsidRDefault="00AD6D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790CC92F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7A8EFC31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5A6DE833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4571C4DE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389A5868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143E6CDE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самоорганизация:</w:t>
            </w:r>
          </w:p>
          <w:p w14:paraId="39E34762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5F36400F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3F4467E6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давать оценку новым ситуациям;</w:t>
            </w:r>
          </w:p>
          <w:p w14:paraId="3E52C456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0842F2A9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самоконтроль:</w:t>
            </w:r>
          </w:p>
          <w:p w14:paraId="0B63E197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11D20712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4165ED45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эмоциональный интеллект, предполагающий сформированность:</w:t>
            </w:r>
          </w:p>
          <w:p w14:paraId="7E4C3E96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E0A0E7B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72DA669D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E62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14:paraId="64C05E6D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14:paraId="42F359DC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14:paraId="0CCB13BC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выразительно (с учетом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обучающихся) читать, в том числе наизусть, не менее 10 произведений и (или) фрагментов;</w:t>
            </w:r>
          </w:p>
          <w:p w14:paraId="65C0B95C" w14:textId="77777777" w:rsidR="00AD6D4C" w:rsidRDefault="00AD6D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D4C" w14:paraId="2E56D3E9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1E9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04.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92C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6BF9A94B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</w:p>
          <w:p w14:paraId="63E09A0E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3A82F602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14:paraId="4D248C48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0E269308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8E34A75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42AC5F51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9D18728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263AF67B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3F0E8435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2AF2AF96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B46C829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F5A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14:paraId="4848DD19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D6D4C" w14:paraId="661644B5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6497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19D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7B256F4A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662B6271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296C6CEF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3F9BC52C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55E7F33D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3E6B4539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общение:</w:t>
            </w:r>
          </w:p>
          <w:p w14:paraId="344B8249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осуществлять коммуникации во всех сферах жизни;</w:t>
            </w:r>
          </w:p>
          <w:p w14:paraId="4FD1F78C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5128535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9CD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14:paraId="2C899EBA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14:paraId="369B05C9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представления о литературном произведении как явлении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  <w:p w14:paraId="7439BD0B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4C" w14:paraId="037C7A71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B60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06.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5A18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0E102D41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1DA4C49F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5517CF78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0D7F01EB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5C79473F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3AF228A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60CCDC20" w14:textId="77777777" w:rsidR="00AD6D4C" w:rsidRDefault="00AD6D4C">
            <w:pPr>
              <w:tabs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2E25A938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готовность к гуманитарной и волонтерской деятельности;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5D98AE7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35B2BDA6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25225B5A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32176190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4606B14C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09CC7E3D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0513A489" w14:textId="77777777" w:rsidR="00AD6D4C" w:rsidRDefault="00AD6D4C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BBFD" w14:textId="77777777" w:rsidR="00AD6D4C" w:rsidRDefault="00AD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14:paraId="3A87B6CC" w14:textId="77777777" w:rsidR="00AD6D4C" w:rsidRDefault="00AD6D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</w:tc>
      </w:tr>
      <w:tr w:rsidR="00AD6D4C" w14:paraId="73978BBA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BB8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09.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44E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1FF5EB60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38538DB4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700555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совершенствование языковой и читательской культуры как средства взаимодействия между людьми и познания мира;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C899100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448CA868" w14:textId="77777777" w:rsidR="00AD6D4C" w:rsidRDefault="00AD6D4C">
            <w:pPr>
              <w:spacing w:after="0" w:line="240" w:lineRule="auto"/>
              <w:jc w:val="both"/>
              <w:rPr>
                <w:rStyle w:val="dt-m"/>
                <w:color w:val="80808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63257DEA" w14:textId="77777777" w:rsidR="00AD6D4C" w:rsidRDefault="00AD6D4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dt-m"/>
                <w:color w:val="808080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305C5592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614B9A87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C741ABD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D329B80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9846B59" w14:textId="77777777" w:rsidR="00AD6D4C" w:rsidRDefault="00AD6D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F3E7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  <w:bookmarkEnd w:id="2"/>
      </w:tr>
      <w:tr w:rsidR="00AD6D4C" w14:paraId="42A098AF" w14:textId="77777777" w:rsidTr="00AD6D4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6239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>ПК 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DBA" w14:textId="77777777" w:rsidR="00AD6D4C" w:rsidRDefault="00AD6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Осуществлять подготовку и обслуживание рабочего места для работы на токарных станках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B2D" w14:textId="77777777" w:rsidR="00AD6D4C" w:rsidRDefault="00AD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260E5B86" w14:textId="77777777" w:rsidR="00AD6D4C" w:rsidRDefault="00AD6D4C" w:rsidP="00AD6D4C">
      <w:pPr>
        <w:tabs>
          <w:tab w:val="left" w:pos="3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0310D30" w14:textId="4D686B6E" w:rsidR="00AD6D4C" w:rsidRDefault="00AD6D4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p w14:paraId="72E06C96" w14:textId="55F305CD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26"/>
        <w:gridCol w:w="3828"/>
      </w:tblGrid>
      <w:tr w:rsidR="00AD6D4C" w14:paraId="6C2F4B19" w14:textId="77777777" w:rsidTr="00AD6D4C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A414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8647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D6D4C" w14:paraId="333284C3" w14:textId="77777777" w:rsidTr="00AD6D4C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0147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0318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112</w:t>
            </w:r>
          </w:p>
        </w:tc>
      </w:tr>
      <w:tr w:rsidR="00AD6D4C" w14:paraId="3327A826" w14:textId="77777777" w:rsidTr="00AD6D4C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0CE6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AD6D4C" w14:paraId="14CB9862" w14:textId="77777777" w:rsidTr="00AD6D4C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966B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4DD3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108</w:t>
            </w:r>
          </w:p>
        </w:tc>
      </w:tr>
      <w:tr w:rsidR="00AD6D4C" w14:paraId="2DEE5014" w14:textId="77777777" w:rsidTr="00AD6D4C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9D79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1BCD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AD6D4C" w14:paraId="763B9386" w14:textId="77777777" w:rsidTr="00AD6D4C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E97B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E1D5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AD6D4C" w14:paraId="6DA6992F" w14:textId="77777777" w:rsidTr="00AD6D4C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724A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6F67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AD6D4C" w14:paraId="7FB1E071" w14:textId="77777777" w:rsidTr="00AD6D4C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86F4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0141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D6D4C" w14:paraId="56A8DB99" w14:textId="77777777" w:rsidTr="00AD6D4C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C5A57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2AF39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AD6D4C" w14:paraId="531295B4" w14:textId="77777777" w:rsidTr="00AD6D4C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57C6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FC94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D6D4C" w14:paraId="41F4FB4E" w14:textId="77777777" w:rsidTr="00AD6D4C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EF5D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7582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AD6D4C" w14:paraId="0A5D66DC" w14:textId="77777777" w:rsidTr="00AD6D4C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BB92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ДЗ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C0E3" w14:textId="77777777" w:rsidR="00AD6D4C" w:rsidRDefault="00AD6D4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673266D5" w14:textId="77777777" w:rsidR="00AD6D4C" w:rsidRDefault="00AD6D4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Развитие русской литературы и культуры в первой половине XIX века</w:t>
      </w:r>
    </w:p>
    <w:p w14:paraId="0042A069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Поэзия второй половины XIX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171079BE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и других видов и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скусства в начале XX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6E1B3E32" w14:textId="77777777" w:rsidR="00E21EAC" w:rsidRPr="00097C65" w:rsidRDefault="00E21EAC" w:rsidP="001C025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097C65">
        <w:rPr>
          <w:sz w:val="24"/>
          <w:szCs w:val="24"/>
        </w:rPr>
        <w:t xml:space="preserve"> 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Русская литература на рубеже веков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2DFA02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1920-х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4CDCF5B8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1930 — начала 1940-х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DE76BB" w14:textId="48C9211C" w:rsidR="00E21EAC" w:rsidRPr="00AD6D4C" w:rsidRDefault="00E21EAC" w:rsidP="002F4DA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D6D4C">
        <w:rPr>
          <w:rFonts w:ascii="Times New Roman" w:eastAsia="Times New Roman" w:hAnsi="Times New Roman" w:cs="Times New Roman"/>
          <w:lang w:eastAsia="ru-RU"/>
        </w:rPr>
        <w:t>Р</w:t>
      </w:r>
      <w:r w:rsidR="001C0250" w:rsidRPr="00AD6D4C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AD6D4C">
        <w:rPr>
          <w:sz w:val="24"/>
          <w:szCs w:val="24"/>
        </w:rPr>
        <w:t xml:space="preserve"> </w:t>
      </w:r>
      <w:r w:rsidR="00B13446" w:rsidRPr="00AD6D4C">
        <w:rPr>
          <w:rFonts w:ascii="Times New Roman" w:eastAsia="Times New Roman" w:hAnsi="Times New Roman" w:cs="Times New Roman"/>
          <w:lang w:eastAsia="ru-RU"/>
        </w:rPr>
        <w:t>Особенности развития литературы периода Великой Отечественной войны и первых послевоенных лет</w:t>
      </w:r>
    </w:p>
    <w:p w14:paraId="3F7D9C0E" w14:textId="77777777" w:rsidR="0052565F" w:rsidRDefault="00AD6D4C"/>
    <w:sectPr w:rsidR="0052565F" w:rsidSect="00AD6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C0250"/>
    <w:rsid w:val="0024588F"/>
    <w:rsid w:val="00491851"/>
    <w:rsid w:val="004E2EF2"/>
    <w:rsid w:val="00534146"/>
    <w:rsid w:val="00661E47"/>
    <w:rsid w:val="006B7BD8"/>
    <w:rsid w:val="007261E0"/>
    <w:rsid w:val="00754CD5"/>
    <w:rsid w:val="00870E38"/>
    <w:rsid w:val="009F7FB3"/>
    <w:rsid w:val="00A94677"/>
    <w:rsid w:val="00AD6D4C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dt-p">
    <w:name w:val="dt-p"/>
    <w:basedOn w:val="a"/>
    <w:rsid w:val="00AD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AD6D4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6</cp:revision>
  <dcterms:created xsi:type="dcterms:W3CDTF">2021-03-23T22:53:00Z</dcterms:created>
  <dcterms:modified xsi:type="dcterms:W3CDTF">2023-09-26T18:38:00Z</dcterms:modified>
</cp:coreProperties>
</file>