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2.</w:t>
      </w:r>
      <w:r>
        <w:rPr>
          <w:rFonts w:ascii="Times New Roman" w:hAnsi="Times New Roman"/>
        </w:rPr>
        <w:t>8</w:t>
      </w:r>
    </w:p>
    <w:p>
      <w:pPr>
        <w:pStyle w:val="Normal"/>
        <w:jc w:val="right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к ОПОП по специальности</w:t>
      </w:r>
      <w:r>
        <w:rPr>
          <w:rFonts w:ascii="Times New Roman" w:hAnsi="Times New Roman"/>
          <w:b/>
          <w:i w:val="false"/>
          <w:iCs w:val="false"/>
          <w:sz w:val="24"/>
          <w:szCs w:val="24"/>
        </w:rPr>
        <w:t xml:space="preserve"> </w:t>
      </w:r>
    </w:p>
    <w:p>
      <w:pPr>
        <w:pStyle w:val="Normal"/>
        <w:rPr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center"/>
        <w:rPr/>
      </w:pPr>
      <w:r>
        <w:rPr/>
      </w:r>
    </w:p>
    <w:p>
      <w:pPr>
        <w:pStyle w:val="Normal"/>
        <w:spacing w:before="0" w:after="200"/>
        <w:contextualSpacing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4852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52"/>
      </w:tblGrid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4852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           </w:t>
      </w:r>
      <w:r>
        <w:rPr>
          <w:rFonts w:ascii="Times New Roman" w:hAnsi="Times New Roman"/>
          <w:caps/>
          <w:sz w:val="24"/>
          <w:szCs w:val="24"/>
        </w:rPr>
        <w:t>БД.08 Астрономия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Город, Воскресенск, 2021г.</w:t>
      </w:r>
    </w:p>
    <w:tbl>
      <w:tblPr>
        <w:tblpPr w:vertAnchor="text" w:horzAnchor="page" w:leftFromText="180" w:rightFromText="180" w:tblpX="871" w:tblpY="38"/>
        <w:tblW w:w="65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56"/>
        <w:gridCol w:w="3394"/>
      </w:tblGrid>
      <w:tr>
        <w:trPr/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учебной дисциплины</w:t>
      </w:r>
      <w:r>
        <w:rPr>
          <w:rFonts w:ascii="Times New Roman" w:hAnsi="Times New Roman"/>
          <w:caps/>
          <w:sz w:val="24"/>
          <w:szCs w:val="24"/>
        </w:rPr>
        <w:t xml:space="preserve">          БД.08 Астрономия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</w:t>
      </w:r>
      <w:r>
        <w:rPr>
          <w:rFonts w:ascii="Times New Roman" w:hAnsi="Times New Roman"/>
          <w:bCs/>
          <w:color w:val="22272F"/>
          <w:kern w:val="2"/>
          <w:sz w:val="24"/>
          <w:szCs w:val="24"/>
        </w:rPr>
        <w:t xml:space="preserve">среднего общего образования, </w:t>
      </w:r>
      <w:r>
        <w:rPr>
          <w:rFonts w:ascii="Times New Roman" w:hAnsi="Times New Roman"/>
          <w:bCs/>
          <w:color w:val="22272F"/>
          <w:sz w:val="24"/>
          <w:szCs w:val="24"/>
          <w:shd w:fill="FFFFFF" w:val="clear"/>
        </w:rPr>
        <w:t>Министерством образования и науки РФ от 17 мая 2012 г. N 413(с дальнейшими изменениями).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>
        <w:rPr>
          <w:rFonts w:ascii="Times New Roman" w:hAnsi="Times New Roman"/>
          <w:sz w:val="24"/>
          <w:szCs w:val="24"/>
        </w:rPr>
        <w:t xml:space="preserve"> ГБПОУ</w:t>
      </w:r>
      <w:r>
        <w:rPr>
          <w:rFonts w:ascii="Times New Roman" w:hAnsi="Times New Roman"/>
          <w:bCs/>
          <w:sz w:val="24"/>
          <w:szCs w:val="24"/>
        </w:rPr>
        <w:t xml:space="preserve"> МО 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Разработчик: Трубина МГ </w:t>
      </w:r>
      <w:r>
        <w:rPr>
          <w:sz w:val="24"/>
          <w:szCs w:val="24"/>
        </w:rPr>
        <w:t xml:space="preserve">преподаватель </w:t>
      </w: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 w:cs="Times New Roman"/>
          <w:b/>
          <w:b/>
          <w:i/>
          <w:i/>
          <w:color w:val="auto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i/>
          <w:color w:val="auto"/>
          <w:sz w:val="24"/>
          <w:szCs w:val="24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СОДЕРЖАНИЕ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498"/>
        <w:gridCol w:w="1856"/>
      </w:tblGrid>
      <w:tr>
        <w:trPr/>
        <w:tc>
          <w:tcPr>
            <w:tcW w:w="7498" w:type="dxa"/>
            <w:tcBorders/>
            <w:shd w:color="auto" w:fill="auto" w:val="clear"/>
          </w:tcPr>
          <w:p>
            <w:pPr>
              <w:pStyle w:val="1"/>
              <w:widowControl w:val="false"/>
              <w:spacing w:before="240" w:after="0"/>
              <w:ind w:left="284" w:hanging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>
        <w:trPr>
          <w:trHeight w:val="778" w:hRule="atLeast"/>
        </w:trPr>
        <w:tc>
          <w:tcPr>
            <w:tcW w:w="7498" w:type="dxa"/>
            <w:tcBorders/>
            <w:shd w:color="auto" w:fill="auto" w:val="clear"/>
          </w:tcPr>
          <w:p>
            <w:pPr>
              <w:pStyle w:val="1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  <w:t>ПАСПОРТ рабочей ПРОГРАММЫ УЧЕБНОЙ ДИСЦИПЛИНЫ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498" w:type="dxa"/>
            <w:tcBorders/>
            <w:shd w:color="auto" w:fill="auto" w:val="clear"/>
          </w:tcPr>
          <w:p>
            <w:pPr>
              <w:pStyle w:val="1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  <w:p>
            <w:pPr>
              <w:pStyle w:val="1"/>
              <w:widowControl w:val="false"/>
              <w:ind w:left="284" w:hanging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>
        <w:trPr>
          <w:trHeight w:val="670" w:hRule="atLeast"/>
        </w:trPr>
        <w:tc>
          <w:tcPr>
            <w:tcW w:w="7498" w:type="dxa"/>
            <w:tcBorders/>
            <w:shd w:color="auto" w:fill="auto" w:val="clear"/>
          </w:tcPr>
          <w:p>
            <w:pPr>
              <w:pStyle w:val="1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  <w:t>условия РЕАЛИЗАЦИИ УЧЕБНОЙ дисциплины</w:t>
            </w:r>
          </w:p>
          <w:p>
            <w:pPr>
              <w:pStyle w:val="1"/>
              <w:widowControl w:val="false"/>
              <w:tabs>
                <w:tab w:val="clear" w:pos="708"/>
                <w:tab w:val="left" w:pos="0" w:leader="none"/>
              </w:tabs>
              <w:ind w:left="284" w:hanging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>
        <w:trPr/>
        <w:tc>
          <w:tcPr>
            <w:tcW w:w="7498" w:type="dxa"/>
            <w:tcBorders/>
            <w:shd w:color="auto" w:fill="auto" w:val="clear"/>
          </w:tcPr>
          <w:p>
            <w:pPr>
              <w:pStyle w:val="1"/>
              <w:keepLines w:val="false"/>
              <w:widowControl w:val="false"/>
              <w:numPr>
                <w:ilvl w:val="0"/>
                <w:numId w:val="1"/>
              </w:numPr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>
            <w:pPr>
              <w:pStyle w:val="1"/>
              <w:widowControl w:val="false"/>
              <w:ind w:left="284" w:hanging="0"/>
              <w:jc w:val="both"/>
              <w:rPr>
                <w:rFonts w:ascii="Times New Roman" w:hAnsi="Times New Roman" w:cs="Times New Roman"/>
                <w:b/>
                <w:b/>
                <w:caps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aps/>
                <w:color w:val="auto"/>
                <w:sz w:val="28"/>
                <w:szCs w:val="28"/>
              </w:rPr>
            </w:r>
          </w:p>
        </w:tc>
        <w:tc>
          <w:tcPr>
            <w:tcW w:w="185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/>
        <w:jc w:val="center"/>
        <w:rPr>
          <w:bCs/>
          <w:i/>
          <w:i/>
        </w:rPr>
      </w:pPr>
      <w:r>
        <w:rPr>
          <w:bCs/>
          <w:i/>
        </w:rPr>
      </w:r>
      <w:r>
        <w:br w:type="page"/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РАБОЧЕЙ ПРОГРАММЫ УЧЕБНОЙ ДИСЦИПЛИНЫ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ind w:left="720" w:hanging="0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БД.08. Астрономия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 Область применения рабочей программы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б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1080" w:right="-185" w:hanging="72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Дисциплина входит в общеобразовательный цикл и относится к общеобразовательным учебным дисциплинам (базовым).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Личностные результаты освоения учебной дисциплины должны отражать:</w:t>
      </w:r>
    </w:p>
    <w:p>
      <w:pPr>
        <w:pStyle w:val="Normal"/>
        <w:widowControl w:val="false"/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 </w:t>
      </w:r>
      <w:r>
        <w:rPr>
          <w:rFonts w:ascii="Times New Roman" w:hAnsi="Times New Roman"/>
          <w:sz w:val="28"/>
          <w:szCs w:val="28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устойчивый интерес к истории и достижениям в области астрономии; </w:t>
      </w:r>
    </w:p>
    <w:p>
      <w:pPr>
        <w:pStyle w:val="ListParagraph"/>
        <w:widowControl w:val="false"/>
        <w:tabs>
          <w:tab w:val="clear" w:pos="708"/>
          <w:tab w:val="left" w:pos="709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 человека;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Метапредметные результаты освоения учебной дисциплины должны отражать: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умение и</w:t>
      </w:r>
      <w:r>
        <w:rPr>
          <w:rFonts w:eastAsia="Calibri" w:ascii="Times New Roman" w:hAnsi="Times New Roman"/>
          <w:sz w:val="28"/>
          <w:szCs w:val="28"/>
          <w:lang w:eastAsia="en-US"/>
        </w:rPr>
        <w:t>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>
      <w:pPr>
        <w:pStyle w:val="NoSpacing"/>
        <w:tabs>
          <w:tab w:val="clear" w:pos="708"/>
          <w:tab w:val="left" w:pos="709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before="0" w:after="20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 </w:t>
      </w:r>
    </w:p>
    <w:p>
      <w:pPr>
        <w:pStyle w:val="Normal"/>
        <w:widowControl w:val="false"/>
        <w:tabs>
          <w:tab w:val="clear" w:pos="708"/>
          <w:tab w:val="left" w:pos="1134" w:leader="none"/>
        </w:tabs>
        <w:spacing w:before="0" w:after="200"/>
        <w:contextualSpacing/>
        <w:jc w:val="both"/>
        <w:rPr>
          <w:rFonts w:ascii="Times New Roman" w:hAnsi="Times New Roman" w:eastAsia="HiddenHorzOCR"/>
          <w:b/>
          <w:b/>
          <w:i/>
          <w:i/>
          <w:color w:val="FF0000"/>
          <w:sz w:val="28"/>
          <w:szCs w:val="28"/>
        </w:rPr>
      </w:pPr>
      <w:r>
        <w:rPr>
          <w:rFonts w:eastAsia="HiddenHorzOCR" w:ascii="Times New Roman" w:hAnsi="Times New Roman"/>
          <w:b/>
          <w:i/>
          <w:sz w:val="28"/>
          <w:szCs w:val="28"/>
        </w:rPr>
        <w:t xml:space="preserve">предметных: </w:t>
      </w:r>
    </w:p>
    <w:p>
      <w:pPr>
        <w:pStyle w:val="Normal"/>
        <w:ind w:firstLine="709"/>
        <w:jc w:val="both"/>
        <w:rPr>
          <w:rFonts w:ascii="Times New Roman" w:hAnsi="Times New Roman" w:eastAsia="HiddenHorzOCR"/>
          <w:sz w:val="28"/>
          <w:szCs w:val="28"/>
        </w:rPr>
      </w:pPr>
      <w:r>
        <w:rPr>
          <w:rFonts w:eastAsia="HiddenHorzOCR" w:ascii="Times New Roman" w:hAnsi="Times New Roman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>
      <w:pPr>
        <w:pStyle w:val="Normal"/>
        <w:ind w:firstLine="709"/>
        <w:jc w:val="both"/>
        <w:rPr>
          <w:rFonts w:ascii="Times New Roman" w:hAnsi="Times New Roman" w:eastAsia="HiddenHorzOCR"/>
          <w:sz w:val="28"/>
          <w:szCs w:val="28"/>
        </w:rPr>
      </w:pPr>
      <w:r>
        <w:rPr>
          <w:rFonts w:eastAsia="HiddenHorzOCR" w:ascii="Times New Roman" w:hAnsi="Times New Roman"/>
          <w:sz w:val="28"/>
          <w:szCs w:val="28"/>
        </w:rPr>
        <w:t>понимание сущности наблюдаемых во Вселенной явлений;</w:t>
      </w:r>
    </w:p>
    <w:p>
      <w:pPr>
        <w:pStyle w:val="Normal"/>
        <w:ind w:firstLine="709"/>
        <w:jc w:val="both"/>
        <w:rPr>
          <w:rFonts w:ascii="Times New Roman" w:hAnsi="Times New Roman" w:eastAsia="HiddenHorzOCR"/>
          <w:sz w:val="28"/>
          <w:szCs w:val="28"/>
        </w:rPr>
      </w:pPr>
      <w:r>
        <w:rPr>
          <w:rFonts w:eastAsia="HiddenHorzOCR" w:ascii="Times New Roman" w:hAnsi="Times New Roman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>
      <w:pPr>
        <w:pStyle w:val="Normal"/>
        <w:ind w:firstLine="709"/>
        <w:jc w:val="both"/>
        <w:rPr>
          <w:rFonts w:ascii="Times New Roman" w:hAnsi="Times New Roman" w:eastAsia="HiddenHorzOCR"/>
          <w:sz w:val="28"/>
          <w:szCs w:val="28"/>
        </w:rPr>
      </w:pPr>
      <w:r>
        <w:rPr>
          <w:rFonts w:eastAsia="HiddenHorzOCR" w:ascii="Times New Roman" w:hAnsi="Times New Roman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>
      <w:pPr>
        <w:pStyle w:val="Normal"/>
        <w:ind w:firstLine="709"/>
        <w:jc w:val="both"/>
        <w:rPr>
          <w:rFonts w:ascii="Times New Roman" w:hAnsi="Times New Roman" w:eastAsia="HiddenHorzOCR"/>
          <w:sz w:val="28"/>
          <w:szCs w:val="28"/>
        </w:rPr>
      </w:pPr>
      <w:r>
        <w:rPr>
          <w:rFonts w:eastAsia="HiddenHorzOCR" w:ascii="Times New Roman" w:hAnsi="Times New Roman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Предметные результаты изучения базового курса дисциплины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 xml:space="preserve">   </w:t>
      </w:r>
    </w:p>
    <w:p>
      <w:pPr>
        <w:pStyle w:val="Normal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ОУП. 08. Астрономия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должны отражать:</w:t>
      </w:r>
    </w:p>
    <w:p>
      <w:pPr>
        <w:pStyle w:val="ListParagraph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>
      <w:pPr>
        <w:pStyle w:val="ListParagraph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понимание сущности наблюдаемых во Вселенной явлений;</w:t>
      </w:r>
    </w:p>
    <w:p>
      <w:pPr>
        <w:pStyle w:val="ListParagraph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>
      <w:pPr>
        <w:pStyle w:val="ListParagraph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>
      <w:pPr>
        <w:pStyle w:val="ListParagraph"/>
        <w:numPr>
          <w:ilvl w:val="0"/>
          <w:numId w:val="3"/>
        </w:numPr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1"/>
          <w:numId w:val="7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Рекомендуемое количество часов на освоение программы учебной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10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максимальной учебной нагрузки обучающегося 38 часов, в том числе: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аудиторной учебной нагрузки обучающегося 34 часов;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36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самостоятельной работы обучающегося 4 часов.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-180" w:right="-185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7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03"/>
        <w:gridCol w:w="1800"/>
      </w:tblGrid>
      <w:tr>
        <w:trPr>
          <w:trHeight w:val="460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>
        <w:trPr>
          <w:trHeight w:val="285" w:hRule="atLeast"/>
        </w:trPr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38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34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Выполнение рефератов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Выполнение презентаций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i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Выполнение индивидуальных заданий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9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Промежуточная аттестация в форме дифференцированного зачета     </w:t>
            </w:r>
          </w:p>
          <w:p>
            <w:pPr>
              <w:pStyle w:val="Normal"/>
              <w:widowControl w:val="false"/>
              <w:spacing w:before="0" w:after="200"/>
              <w:jc w:val="right"/>
              <w:rPr>
                <w:rFonts w:ascii="Times New Roman" w:hAnsi="Times New Roman"/>
                <w:i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2.2. Тематический план и содержание учебной дисциплины</w:t>
      </w: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 xml:space="preserve"> БД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. 08. Астрономия</w:t>
      </w:r>
    </w:p>
    <w:tbl>
      <w:tblPr>
        <w:tblStyle w:val="11"/>
        <w:tblpPr w:bottomFromText="0" w:horzAnchor="margin" w:leftFromText="180" w:rightFromText="180" w:tblpX="0" w:tblpXSpec="center" w:tblpY="1570" w:topFromText="0" w:vertAnchor="page"/>
        <w:tblW w:w="148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53"/>
        <w:gridCol w:w="8809"/>
        <w:gridCol w:w="1140"/>
        <w:gridCol w:w="2182"/>
      </w:tblGrid>
      <w:tr>
        <w:trPr>
          <w:trHeight w:val="920" w:hRule="atLeast"/>
        </w:trPr>
        <w:tc>
          <w:tcPr>
            <w:tcW w:w="275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Наименование разделов и тем</w:t>
            </w:r>
          </w:p>
        </w:tc>
        <w:tc>
          <w:tcPr>
            <w:tcW w:w="8809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Объем часов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Коды компетенций и личностных результатов</w:t>
            </w:r>
            <w:r>
              <w:rPr>
                <w:rStyle w:val="Style17"/>
                <w:b/>
                <w:bCs/>
                <w:kern w:val="0"/>
                <w:sz w:val="28"/>
                <w:szCs w:val="28"/>
                <w:vertAlign w:val="superscript"/>
                <w:lang w:val="ru-RU" w:bidi="ar-SA"/>
              </w:rPr>
              <w:footnoteReference w:id="2"/>
            </w:r>
            <w:r>
              <w:rPr>
                <w:b/>
                <w:bCs/>
                <w:kern w:val="0"/>
                <w:sz w:val="28"/>
                <w:szCs w:val="28"/>
                <w:lang w:val="ru-RU" w:bidi="ar-SA"/>
              </w:rPr>
              <w:t>, формированию которых способствует элемент программы (ЛРВ)</w:t>
            </w:r>
          </w:p>
        </w:tc>
      </w:tr>
      <w:tr>
        <w:trPr>
          <w:trHeight w:val="157" w:hRule="atLeast"/>
        </w:trPr>
        <w:tc>
          <w:tcPr>
            <w:tcW w:w="275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                   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1</w:t>
            </w:r>
          </w:p>
        </w:tc>
        <w:tc>
          <w:tcPr>
            <w:tcW w:w="8809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                                                                                     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   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3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 xml:space="preserve">        </w:t>
            </w:r>
            <w:r>
              <w:rPr>
                <w:b/>
                <w:kern w:val="0"/>
                <w:sz w:val="28"/>
                <w:szCs w:val="28"/>
                <w:lang w:val="ru-RU" w:bidi="ar-SA"/>
              </w:rPr>
              <w:t>4</w:t>
            </w:r>
          </w:p>
        </w:tc>
      </w:tr>
      <w:tr>
        <w:trPr>
          <w:trHeight w:val="157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kern w:val="0"/>
                <w:sz w:val="28"/>
                <w:szCs w:val="28"/>
                <w:lang w:val="ru-RU" w:bidi="ar-SA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Введение</w:t>
            </w:r>
          </w:p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left="-360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 Предмет астрономии. Структура и масштабы Вселенной. Наблюдения – основа астрономии.</w:t>
            </w:r>
          </w:p>
          <w:p>
            <w:pPr>
              <w:pStyle w:val="Normal"/>
              <w:widowControl w:val="false"/>
              <w:spacing w:before="0" w:after="200"/>
              <w:ind w:left="-36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Телескопы.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kern w:val="0"/>
                <w:sz w:val="28"/>
                <w:szCs w:val="28"/>
                <w:lang w:val="ru-RU" w:bidi="ar-SA"/>
              </w:rPr>
              <w:t xml:space="preserve">      </w:t>
            </w:r>
            <w:r>
              <w:rPr>
                <w:color w:val="FF0000"/>
                <w:kern w:val="0"/>
                <w:sz w:val="28"/>
                <w:szCs w:val="28"/>
                <w:lang w:val="ru-RU" w:bidi="ar-SA"/>
              </w:rPr>
              <w:t>2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ЛР1 ЛР3ЛР5</w:t>
            </w:r>
          </w:p>
        </w:tc>
      </w:tr>
      <w:tr>
        <w:trPr>
          <w:trHeight w:val="157" w:hRule="atLeast"/>
        </w:trPr>
        <w:tc>
          <w:tcPr>
            <w:tcW w:w="275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Тема 1.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История развития астрономии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  <w:p>
            <w:pPr>
              <w:pStyle w:val="Normal"/>
              <w:widowControl w:val="false"/>
              <w:spacing w:before="0" w:after="200"/>
              <w:ind w:left="-360" w:hanging="0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  </w:t>
            </w: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4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 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</w:t>
            </w: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 xml:space="preserve"> </w:t>
            </w: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ЛР1 ЛР3ЛР5</w:t>
            </w: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</w:t>
            </w:r>
          </w:p>
        </w:tc>
      </w:tr>
      <w:tr>
        <w:trPr>
          <w:trHeight w:val="536" w:hRule="atLeast"/>
        </w:trPr>
        <w:tc>
          <w:tcPr>
            <w:tcW w:w="275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Звездное небо (изменение видов звездного неба в течении суток, года). Летоисчисление и его точность (солнечный и лунный, юлианский и григорианский, проекты новых календарей).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kern w:val="0"/>
                <w:sz w:val="28"/>
                <w:szCs w:val="28"/>
                <w:lang w:val="ru-RU" w:bidi="ar-SA"/>
              </w:rPr>
              <w:t xml:space="preserve">     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kern w:val="0"/>
                <w:sz w:val="28"/>
                <w:szCs w:val="28"/>
                <w:lang w:val="ru-RU" w:bidi="ar-SA"/>
              </w:rPr>
              <w:t xml:space="preserve">      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ЛР1 ЛР 3ЛР5</w:t>
            </w:r>
          </w:p>
        </w:tc>
      </w:tr>
      <w:tr>
        <w:trPr>
          <w:trHeight w:val="536" w:hRule="atLeast"/>
        </w:trPr>
        <w:tc>
          <w:tcPr>
            <w:tcW w:w="2753" w:type="dxa"/>
            <w:vMerge w:val="restart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 xml:space="preserve">         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  <w:lang w:val="ru-RU" w:bidi="ar-SA"/>
              </w:rPr>
              <w:t>Тема 2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>Устройство солнечной системы</w:t>
            </w:r>
          </w:p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16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ЛР1 ЛР 3ЛР5</w:t>
            </w:r>
          </w:p>
        </w:tc>
      </w:tr>
      <w:tr>
        <w:trPr>
          <w:trHeight w:val="536" w:hRule="atLeast"/>
        </w:trPr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Планеты земной группы (Меркурий, Венера, Земля, Марс; общая характеристика атмосферы, поверхности).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Планеты - гиганты (Юпитер, Сатурн, Уран, Нептун; общая характеристика, особенности строения, спутники, кольца).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2753" w:type="dxa"/>
            <w:vMerge w:val="continue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Койпера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536" w:hRule="atLeast"/>
        </w:trPr>
        <w:tc>
          <w:tcPr>
            <w:tcW w:w="2753" w:type="dxa"/>
            <w:vMerge w:val="continue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Кометы и метеоры (открытие комет, вид, строение, орбиты, природа комет, метеоры и болиды, метеорные потоки). Понятие об астероидно-кометной опасности.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   </w:t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          </w:t>
            </w: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Тема 3</w:t>
            </w:r>
            <w:r>
              <w:rPr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  <w:lang w:val="ru-RU" w:bidi="ar-SA"/>
              </w:rPr>
              <w:t>Строение и эволюция Вселенной</w:t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      </w:r>
          </w:p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12</w:t>
            </w:r>
          </w:p>
        </w:tc>
        <w:tc>
          <w:tcPr>
            <w:tcW w:w="2182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  <w:lang w:val="ru-RU" w:bidi="ar-SA"/>
              </w:rPr>
              <w:t>ЛР1 ЛР 3ЛР5</w:t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 звезд). 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Открытие экзопланет-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Происхождение и эволюция звезд. Возраст галактик и звезд,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 xml:space="preserve"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ru-RU" w:bidi="ar-SA"/>
              </w:rPr>
              <w:t>Жизнь и разум во Вселенной (эволюция Вселенной и жизнь, проблема внеземных цивилизаций).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val="ru-RU" w:bidi="ar-SA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</w:tr>
      <w:tr>
        <w:trPr>
          <w:trHeight w:val="800" w:hRule="atLeast"/>
        </w:trPr>
        <w:tc>
          <w:tcPr>
            <w:tcW w:w="2753" w:type="dxa"/>
            <w:tcBorders/>
          </w:tcPr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8809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val="ru-RU" w:bidi="ar-SA"/>
              </w:rPr>
              <w:t>Самостоятельная работа:</w:t>
            </w: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 xml:space="preserve"> выполнение рефератов, презентаций, составление опорных конспектов.</w:t>
            </w:r>
          </w:p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val="ru-RU" w:bidi="ar-SA"/>
              </w:rPr>
              <w:t>Тематика:</w:t>
            </w:r>
          </w:p>
          <w:p>
            <w:pPr>
              <w:pStyle w:val="NormalWeb"/>
              <w:widowControl w:val="fals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  <w:lang w:val="ru-RU" w:bidi="ar-SA"/>
              </w:rPr>
              <w:t>Звездное небо. Использование карты звездного неба для определения координат.  Различие звезд по яркости (светимости), цвету.  Видимое суточное движение звезд.</w:t>
            </w:r>
          </w:p>
          <w:p>
            <w:pPr>
              <w:pStyle w:val="Normal"/>
              <w:widowControl w:val="false"/>
              <w:spacing w:before="0" w:after="200"/>
              <w:ind w:right="-109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140" w:type="dxa"/>
            <w:tcBorders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2" w:type="dxa"/>
            <w:tcBorders/>
            <w:shd w:color="auto" w:fill="BFBFBF" w:val="clear"/>
          </w:tcPr>
          <w:p>
            <w:pPr>
              <w:pStyle w:val="ListParagraph"/>
              <w:widowControl w:val="false"/>
              <w:spacing w:before="0" w:after="0"/>
              <w:ind w:left="0" w:hanging="0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tbl>
      <w:tblPr>
        <w:tblW w:w="948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41"/>
        <w:gridCol w:w="2145"/>
      </w:tblGrid>
      <w:tr>
        <w:trPr/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200"/>
              <w:jc w:val="both"/>
              <w:rPr>
                <w:rFonts w:ascii="Times New Roman" w:hAnsi="Times New Roman"/>
                <w:b/>
                <w:b/>
                <w:bCs/>
                <w:i/>
                <w:i/>
                <w:iCs/>
                <w:sz w:val="28"/>
                <w:szCs w:val="28"/>
                <w:lang w:val="x-none" w:eastAsia="x-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ЛР 1</w:t>
            </w:r>
          </w:p>
        </w:tc>
      </w:tr>
      <w:tr>
        <w:trPr/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33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ЛР 3</w:t>
            </w:r>
          </w:p>
        </w:tc>
      </w:tr>
      <w:tr>
        <w:trPr/>
        <w:tc>
          <w:tcPr>
            <w:tcW w:w="7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33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firstLine="33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ЛР 5</w:t>
            </w:r>
          </w:p>
        </w:tc>
      </w:tr>
    </w:tbl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br w:type="page"/>
      </w:r>
    </w:p>
    <w:p>
      <w:pPr>
        <w:pStyle w:val="Normal"/>
        <w:ind w:left="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left="709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sectPr>
          <w:footerReference w:type="default" r:id="rId3"/>
          <w:footnotePr>
            <w:numFmt w:val="decimal"/>
          </w:footnotePr>
          <w:type w:val="nextPage"/>
          <w:pgSz w:orient="landscape" w:w="16838" w:h="11906"/>
          <w:pgMar w:left="1134" w:right="1134" w:header="0" w:top="568" w:footer="709" w:bottom="85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>3. условия реализации УЧЕБНОЙ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Реализация учебной дисциплины требует наличия учебного кабинета.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120" w:after="120"/>
        <w:ind w:left="360" w:hanging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Оборудование учебного кабинета: 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посадочные места студентов;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рабочее место преподавателя;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меловая доска;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09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120" w:after="1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наглядные пособия (учебники, опорные конспекты-плакаты, стенды, карточки, раздаточный материал, комплекты лабораторных работ).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ПК,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видеопроектор,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проекционный экран.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>3.2. Информационное обеспечение обучения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Для студентов</w:t>
      </w:r>
    </w:p>
    <w:p>
      <w:pPr>
        <w:pStyle w:val="Normal"/>
        <w:jc w:val="center"/>
        <w:rPr>
          <w:rFonts w:ascii="Times New Roman" w:hAnsi="Times New Roman"/>
          <w:b/>
          <w:b/>
          <w:i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Учебники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Алексеева Е.В., Скворцов П.М., Фещенко Т.С., Шестакова Л.А. Астрономия: учеб. для студ. учреждений сред. проф. образования / Фещенко Т.С. – М.: «Издательский центр Академия», 2018. -256 с.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и справочные пособия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Куликовский П.Г. Справочник любителя астрономии. – М.: Либроком, 2013 Школьный астрономический календарь. Пособие для любителей астрономии / Московский Планетарий – М., (на текущий учебный год).</w:t>
      </w:r>
    </w:p>
    <w:p>
      <w:pPr>
        <w:pStyle w:val="NoSpacing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внеаудиторной самостоятельной работы  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«Знаешь ли ты астрономию?» </w:t>
      </w:r>
      <w:hyperlink r:id="rId4">
        <w:r>
          <w:rPr>
            <w:rFonts w:ascii="Times New Roman" w:hAnsi="Times New Roman"/>
            <w:bCs/>
            <w:color w:val="000000"/>
            <w:sz w:val="28"/>
            <w:szCs w:val="28"/>
          </w:rPr>
          <w:t>http://menobr.ru/files/astronom1.pptx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«Астрономия – это здорово!» </w:t>
      </w:r>
      <w:hyperlink r:id="rId5">
        <w:r>
          <w:rPr>
            <w:rFonts w:ascii="Times New Roman" w:hAnsi="Times New Roman"/>
            <w:bCs/>
            <w:color w:val="000000"/>
            <w:sz w:val="28"/>
            <w:szCs w:val="28"/>
          </w:rPr>
          <w:t>http://menobr.ru/files/astronom2.pptx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hyperlink r:id="rId6">
        <w:r>
          <w:rPr>
            <w:rFonts w:ascii="Times New Roman" w:hAnsi="Times New Roman"/>
            <w:bCs/>
            <w:color w:val="000000"/>
            <w:sz w:val="28"/>
            <w:szCs w:val="28"/>
          </w:rPr>
          <w:t>http://menobr.ru/files/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blank</w:t>
        </w:r>
        <w:r>
          <w:rPr>
            <w:rFonts w:ascii="Times New Roman" w:hAnsi="Times New Roman"/>
            <w:bCs/>
            <w:color w:val="000000"/>
            <w:sz w:val="28"/>
            <w:szCs w:val="28"/>
          </w:rPr>
          <w:t>.p</w:t>
        </w:r>
        <w:r>
          <w:rPr>
            <w:rFonts w:ascii="Times New Roman" w:hAnsi="Times New Roman"/>
            <w:bCs/>
            <w:color w:val="000000"/>
            <w:sz w:val="28"/>
            <w:szCs w:val="28"/>
            <w:lang w:val="en-US"/>
          </w:rPr>
          <w:t>df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>
      <w:pPr>
        <w:pStyle w:val="NoSpacing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Для преподавателей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образовании в Российской Федерации. Федеральный закон Российской Федерации от 29 декабря 2012 г. № 273-ФЗ (в текущей редакции) 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 от </w:t>
      </w:r>
      <w:r>
        <w:rPr>
          <w:rFonts w:ascii="Times New Roman" w:hAnsi="Times New Roman"/>
          <w:color w:val="000000"/>
          <w:sz w:val="28"/>
          <w:szCs w:val="28"/>
        </w:rPr>
        <w:t>29 декабря 2014 г., 31 декабря 2015 г., 29 июня 2017 г.</w:t>
      </w:r>
    </w:p>
    <w:p>
      <w:pPr>
        <w:pStyle w:val="Normal"/>
        <w:numPr>
          <w:ilvl w:val="0"/>
          <w:numId w:val="0"/>
        </w:numPr>
        <w:spacing w:before="0" w:after="200"/>
        <w:ind w:left="0" w:firstLine="709"/>
        <w:contextualSpacing/>
        <w:jc w:val="both"/>
        <w:outlineLvl w:val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29.06.2017 № 613</w:t>
      </w:r>
    </w:p>
    <w:p>
      <w:pPr>
        <w:pStyle w:val="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Письмо Минобрнауки России «Об организации изучения учебного предмета «Астрономия» от 20 июня 2017 г. № ТС-194/08;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bCs/>
          <w:color w:val="000000"/>
          <w:kern w:val="2"/>
          <w:sz w:val="28"/>
          <w:szCs w:val="28"/>
        </w:rPr>
        <w:t xml:space="preserve">Информационно-методическое письмо об актуальных вопросах модернизации среднего профессионального образования на 2017/2018. - </w:t>
      </w:r>
      <w:hyperlink r:id="rId7">
        <w:r>
          <w:rPr>
            <w:rFonts w:ascii="Times New Roman" w:hAnsi="Times New Roman"/>
            <w:bCs/>
            <w:color w:val="000000"/>
            <w:kern w:val="2"/>
            <w:sz w:val="28"/>
            <w:szCs w:val="28"/>
          </w:rPr>
          <w:t>http://www.firo.ru/</w:t>
        </w:r>
      </w:hyperlink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Горелик Г. Е. Новые слова науки — от маятника Галилея до квантовой гравитации. — Вып.127 Приложение к журналу «Квант», № 3. –  М.: Изд-во МЦНМО, 2013 — (Квант).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Кунаш М.А. Астрономия 11 класс. Методическое пособие к учебнику Б. А. Воронцова-Вельяминова, Е. К. Страута /М.А. Кунаш – М.: ДРОФА, Вертикаль, 2018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0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Кунаш М.А. Астрономия. 11 класс. Технологические карты уроков по учебнику Б. А. Воронцова-Вельяминова, Е. К. Страута /М.А. Кунаш – Ростов-на-Дону: Учитель, 2018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Левитан Е. П. Методическое пособие по использованию таблиц - </w:t>
      </w:r>
      <w:hyperlink r:id="rId8"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file</w:t>
        </w:r>
        <w:r>
          <w:rPr>
            <w:rFonts w:ascii="Times New Roman" w:hAnsi="Times New Roman"/>
            <w:color w:val="000000"/>
            <w:sz w:val="28"/>
            <w:szCs w:val="28"/>
          </w:rPr>
          <w:t>:///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G</w:t>
        </w:r>
        <w:r>
          <w:rPr>
            <w:rFonts w:ascii="Times New Roman" w:hAnsi="Times New Roman"/>
            <w:color w:val="000000"/>
            <w:sz w:val="28"/>
            <w:szCs w:val="28"/>
          </w:rPr>
          <w:t>:/Астрономия/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astronomiya</w:t>
        </w:r>
        <w:r>
          <w:rPr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tablicy</w:t>
        </w:r>
        <w:r>
          <w:rPr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metodika</w:t>
        </w:r>
        <w:r>
          <w:rPr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Fonts w:ascii="Times New Roman" w:hAnsi="Times New Roman"/>
            <w:color w:val="000000"/>
            <w:sz w:val="28"/>
            <w:szCs w:val="28"/>
            <w:lang w:val="en-US"/>
          </w:rPr>
          <w:t>pdf</w:t>
        </w:r>
      </w:hyperlink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Сурдин В. Г. Галактики. — М.: Физматлит, 2013.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Сурдин В. Г. Разведка далеких планет. — М.: Физматлит, 2013.</w:t>
      </w:r>
    </w:p>
    <w:p>
      <w:pPr>
        <w:pStyle w:val="Normal"/>
        <w:spacing w:before="0" w:after="20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Сурдин В.Г. Астрономические задачи с решениями/ Издательство ЛКИ, 2017 </w:t>
      </w:r>
    </w:p>
    <w:p>
      <w:pPr>
        <w:pStyle w:val="NoSpacing"/>
        <w:ind w:firstLine="709"/>
        <w:jc w:val="both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r>
    </w:p>
    <w:p>
      <w:pPr>
        <w:pStyle w:val="NoSpacing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Интернет-ресурсы</w:t>
      </w:r>
    </w:p>
    <w:p>
      <w:pPr>
        <w:pStyle w:val="NoSpacing"/>
        <w:jc w:val="both"/>
        <w:rPr>
          <w:rFonts w:ascii="Times New Roman" w:hAnsi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b/>
          <w:b/>
          <w:bCs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Корпорация Российский учебник. Астрономия для учителей физики. Серия вебинаров.</w:t>
      </w:r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Часть 1. Преподавание астрономии как отдельного предмета </w:t>
      </w:r>
      <w:hyperlink r:id="rId9">
        <w:r>
          <w:rPr>
            <w:rFonts w:ascii="Times New Roman" w:hAnsi="Times New Roman"/>
            <w:bCs/>
            <w:color w:val="000000"/>
            <w:sz w:val="28"/>
            <w:szCs w:val="28"/>
          </w:rPr>
          <w:t>https://www.youtube.com/watch?v=YmE4YLArZb0</w:t>
        </w:r>
      </w:hyperlink>
    </w:p>
    <w:p>
      <w:pPr>
        <w:pStyle w:val="NoSpacing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Часть 2. Роль астрономии в достижении учащимися планируемых результатов освоения основной образовательной программы СОО </w:t>
      </w:r>
      <w:hyperlink r:id="rId10">
        <w:r>
          <w:rPr>
            <w:rFonts w:ascii="Times New Roman" w:hAnsi="Times New Roman"/>
            <w:bCs/>
            <w:color w:val="000000"/>
            <w:sz w:val="28"/>
            <w:szCs w:val="28"/>
          </w:rPr>
          <w:t>https://www.youtube.com/watch?v=gClRXQ-qjaI</w:t>
        </w:r>
      </w:hyperlink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cs="Times New Roman"/>
          <w:b/>
          <w:b/>
          <w:cap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 w:cs="Times New Roman"/>
          <w:b/>
          <w:b/>
          <w:caps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aps/>
          <w:color w:val="auto"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b/>
          <w:color w:val="auto"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Контроль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color w:val="auto"/>
          <w:sz w:val="28"/>
          <w:szCs w:val="28"/>
        </w:rPr>
        <w:t>и оценка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 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W w:w="8684" w:type="dxa"/>
        <w:jc w:val="left"/>
        <w:tblInd w:w="66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90"/>
        <w:gridCol w:w="3193"/>
      </w:tblGrid>
      <w:tr>
        <w:trPr/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результаты обучения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>
        <w:trPr/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before="150" w:after="0"/>
              <w:ind w:left="143" w:hanging="1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before="150" w:after="0"/>
              <w:ind w:left="142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shd w:val="clear" w:color="auto" w:fill="FFFFFF"/>
              <w:spacing w:before="150" w:after="0"/>
              <w:ind w:left="0" w:firstLine="142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Хаббла, Доплера, Фридмана, Эйнштейна;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использовать карту звездного неба для нахождения координат светила;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выражение результаты измерений и расчетов в единицах Международной системы;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приведение примеров практического использования астрономических знаний о небесных телах и их системах;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задачи на применение изученных астрономических законов;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hd w:val="clear" w:color="auto" w:fill="FFFFFF"/>
              <w:spacing w:before="150" w:after="0"/>
              <w:ind w:left="0" w:hanging="0"/>
              <w:contextualSpacing/>
              <w:jc w:val="both"/>
              <w:rPr>
                <w:bCs/>
                <w:i/>
                <w:i/>
                <w:color w:val="FF0000"/>
                <w:sz w:val="28"/>
                <w:szCs w:val="28"/>
              </w:rPr>
            </w:pPr>
            <w:r>
              <w:rPr>
                <w:bCs/>
                <w:i/>
                <w:color w:val="FF0000"/>
                <w:sz w:val="28"/>
                <w:szCs w:val="28"/>
              </w:rPr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Устный контроль (индивидуальный, фронтальный).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рефератов, презентаций.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Тестовые задания.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Выполнение разноуровневых заданий.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Наблюдение и оценка выполнения практических действий.</w:t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both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widowControl w:val="false"/>
        <w:suppressAutoHyphens w:val="true"/>
        <w:jc w:val="right"/>
        <w:rPr>
          <w:rFonts w:ascii="Times New Roman" w:hAnsi="Times New Roman"/>
          <w:bCs/>
          <w:i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</w:r>
    </w:p>
    <w:p>
      <w:pPr>
        <w:pStyle w:val="Normal"/>
        <w:tabs>
          <w:tab w:val="clear" w:pos="708"/>
          <w:tab w:val="left" w:pos="4900" w:leader="none"/>
        </w:tabs>
        <w:spacing w:beforeAutospacing="1" w:afterAutospacing="1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Примерные темы рефератов (докладов), индивидуальных проектов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  <w:highlight w:val="yellow"/>
        </w:rPr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«Астрономия - древнейшая из наук»;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обсерватории»;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истории возникновения названий созвездий и звезд».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календаря»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«Хранение и передача точного времени»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происхождения названий ярчайших объектов неба».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«Прецессия земной оси и изменение координат светил с течением времени».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«Системы координат в астрономии и границы их применимости».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Античные представления философов о строении мира».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«Точки Лагранжа».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методы геодезических измерений.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открытия Плутона и Нептуна».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«Конструктивные особенности советских и американских космических аппаратов»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Полеты АМС к планетам Солнечной системы»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«Проекты по добыче полезных ископаемых на Луне»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«Самые высокие горы планет земной группы»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«Современные исследования планет земной группы АМС»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«Парниковый эффект: польза или вред?».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Полярные сияния»;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«Самая тяжелая и яркая звезда во Вселенной»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«Экзопланеты»;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«Правда и вымысел: белые и серые дыры»;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открытия и изучения черных дыр».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множественности миров в работах Дж. Бруно.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Идеи существования внеземного разума в работах философов-космистов.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внеземного разума в научно-фантастической литературе.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поиска экзопланет.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радио посланий землян другим цивилизациям.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поиска радиосигналов разумных цивилизаций.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теоретической оценки возможности обнаружения внеземных цивилизаций на современном этапе развития землян.</w:t>
      </w:r>
    </w:p>
    <w:p>
      <w:pPr>
        <w:pStyle w:val="Normal"/>
        <w:numPr>
          <w:ilvl w:val="0"/>
          <w:numId w:val="8"/>
        </w:numPr>
        <w:spacing w:lineRule="auto" w:line="228" w:before="0" w:after="0"/>
        <w:ind w:left="28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Проекты переселения на другие планеты: фантазия или осуществимая реальность</w:t>
      </w:r>
    </w:p>
    <w:p>
      <w:pPr>
        <w:pStyle w:val="Normal"/>
        <w:spacing w:lineRule="auto" w:line="22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ХАРАКТЕРИСТИКА ОСНОВНЫХ ВИДОВ ДЕЯТЕЛЬНОСТИ СТУДЕНТОВ </w:t>
      </w:r>
    </w:p>
    <w:tbl>
      <w:tblPr>
        <w:tblW w:w="10065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94"/>
        <w:gridCol w:w="7370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Содержание обучения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Определить значение астрономии при освоении профессий и специальностей среднего профессионального образования. </w:t>
            </w:r>
          </w:p>
        </w:tc>
      </w:tr>
      <w:tr>
        <w:trPr>
          <w:trHeight w:val="341" w:hRule="atLeast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ИСТОРИЯ РАЗВИТИЯ АСТРОНОМИИ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Астрономия в древности (Аристотель, Гиппарха и Птолемей).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Познакомиться с представлениями о Вселенной древних ученых.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место и значение древней астрономии в эволюции взглядов на Вселенную.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Звездное небо (изменение видов звездного неба в течении суток, года).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Использовать карту звездного неба для нахождения координат светила.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Приводить примеры практического использования карты звездного неба.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Летоисчисление и его точность (солнечный и лунный, юлианский и григорианский, проекты новых календарей).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историей создания различных календарей.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роль и значение летоисчисления для жизни и деятельности человека.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использования календарей при освоении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Оптическая астрономия (цивилизационный запрос, телескопы).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инструментами оптической (наблюдательной) астрономии.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роль наблюдательной астрономии в эволюции взглядов на Вселенную.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взаимосвязь развития цивилизации и инструментов наблюдения.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наблюдений при освоении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Изучение околоземного пространства (история советской космонавтики, современные методы изучения ближнего космоса).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историей космонавтики и проблемами освоения космоса.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Определить значение освоения ближнего космоса для развития человеческой цивилизации и экономического развития России.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об освоении ближнего   космоса для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Астрономия дальнего космоса (волновая астрономия, наземные и орбитальные телескопы, современные методы изучения дальнего космоса)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проблемами освоения дальнего космоса.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Определить значение освоения дальнего космоса для развития человеческой цивилизации и экономического развития России.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об освоении дальнего космоса для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УСТРОЙСТВО СОЛНЕЧНОЙ СИСТЕМЫ.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Происхождение солнечной системы.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различными теориями происхождения солнечной системы.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происхождении солнечной системы для освоения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Видимое движение планет (видимое движение и конфигурации планет).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понятиями «конфигурация планет», «синодический период», «сидерический период», «конфигурации планет и условия их видимости».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Научиться проводить вычисления для определения синодического и сидерического (звездного) периодов обращения планет.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конфигурации планет для освоения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Система Земля-Луна.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Познакомиться с системой Земля – Луна (двойная планета).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исследований Луны космическими аппаратами.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пилотируемых космических экспедиций на Луну.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системе Земля – Луна для освоения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Луны.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физической природой Луны, строением лунной поверхности, физическими условиями на Луне.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природе Луны для развития человеческой цивилизации.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природе Луны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Планеты земной группы.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планетами земной группы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планетах земной группы для развития человеческой цивилизации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планетах земной группы для освоения профессий и специальностей среднего профессионального образования.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Планеты гиганты.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планетами гигантами.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планетах гигантах для развития человеческой цивилизации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планетах гигантах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Малые тела Солнечной системы (астероиды, метеориты, кометы, малые планеты).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малыми телами Солнечной системы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малых телах Солнечной системы для развития человеческой цивилизации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малых телах Солнечной системы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сведения о Солнце.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общими сведениями о Солнце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Солнце для развития человеческой цивилизации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Солнце системы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Солнце и жизнь Земли.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Изучить взаимосвязь существования жизни на Земле и Солнца 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 Солнце для существования жизни на Земле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изучения Солнца, как источника жизни на Земле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Небесная механика (законы Кеплера, открытие планет).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Изучить законы Кеплера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законов Кеплера для изучения небесных тел и Вселенной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законов Кеплера для открытия новых планет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Исследование Солнечной системы (межпланетные экспедиции космические миссии и межпланетные космические аппараты).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Познакомиться с исследованиями Солнечной системы.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межпланетных экспедиций для развития человеческой цивилизации.</w:t>
            </w:r>
          </w:p>
          <w:p>
            <w:pPr>
              <w:pStyle w:val="Normal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межпланетных экспедициях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СТРОЕНИЕ И ЭВОЛЮЦИЯ ВСЕЛЕННОЙ.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Расстояние до звезд.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методы определения расстояний до звезд.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Определить значение знаний об определении расстояний до звезд для изучения Вселенной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знаний об определении расстояний до звезд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Физическая природа звезд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физической природой звезд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знаний о физической природе звезд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физической природе звезд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звезд.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видами звезд.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 особенности спектральных классов звезд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Звездные системы. Экзопланеты.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со звездными системами и экзопланетами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астрономических знаний о звездных системах и экзопланетах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Наша Галактика – Млечный путь (галактический год).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Нашей Галактике для жизни и деятельности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Другие галактики.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различными галактиками и их особенностями.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знаний о других галактиках для развития науки и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Происхождение Галактик.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различными гипотезами и учениями о происхождении Галактик.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астрономических знаний о происхождении Галактик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происхождении Галактик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Эволюция Галактик и звезд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эволюцией Галактик и звезд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знаний об эволюции Галактик и звезд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об эволюции Галактик и звезд для освоения профессий,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различными гипотезами о существовании жизни и разума во Вселенной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изучения проблем существования жизни и разума во Вселенной для развития человеческой цивилизации.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Вселенная сегодня: астрономические открытия.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Познакомиться с достижениями современной астрономической науки.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астрономических открытий для человека.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0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МИНИСТЕРСТВО ОБРАЗОВАНИЯ МОСКОВСКОЙ ОБЛАСТИ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Московской области</w:t>
      </w:r>
    </w:p>
    <w:p>
      <w:pPr>
        <w:pStyle w:val="Normal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«Воскресенский колледж»</w:t>
      </w:r>
    </w:p>
    <w:p>
      <w:pPr>
        <w:pStyle w:val="Normal"/>
        <w:shd w:val="clear" w:color="auto" w:fill="FFFFFF"/>
        <w:tabs>
          <w:tab w:val="clear" w:pos="708"/>
          <w:tab w:val="left" w:pos="1965" w:leader="none"/>
        </w:tabs>
        <w:spacing w:lineRule="atLeast" w:line="315" w:before="0" w:after="100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ab/>
      </w:r>
    </w:p>
    <w:p>
      <w:pPr>
        <w:pStyle w:val="Normal"/>
        <w:shd w:val="clear" w:color="auto" w:fill="FFFFFF"/>
        <w:spacing w:lineRule="atLeast" w:line="315" w:before="0" w:after="10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к рабочей программе дисциплины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center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БД.08. Астрономия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Специальность:</w:t>
      </w:r>
      <w:r>
        <w:rPr>
          <w:rFonts w:ascii="Times New Roman" w:hAnsi="Times New Roman"/>
          <w:sz w:val="28"/>
          <w:szCs w:val="28"/>
        </w:rPr>
        <w:t xml:space="preserve"> 15.02.14 Оснащение средствами автоматизации технологических процессов и производств (по отраслям)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учебной дисциплины БД.08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специалистов.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разработана на основе: требований ФГОС среднего общего образования, предъявляемых к структуре, содержанию и результатам освоения учебной дисциплины БД.08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ориентирована на достижение следующих целей: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естественной научной картины мира;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знаний о физической природе небесных тел и систем, строение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приобретенных знаний и умений для решения практических задач в повседневной жизни;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научного мировоззрения;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направленна на формирование у обучающихся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(ППКРС). Рабочая программа учебной дисциплины БД.08 «Астрономия» реализует образовательную программу среднего общего образования в пределах освоения ОПОП СПО на базе основного общего образования. 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 Особую роль в изучении астрономии должно сыграть использование знаний, полученных обучающимися по другим естественнонаучным предметам, в первую очередь по физике. Материал, изучаемый в начале курса в теме «Основы практической астрономии», необходим для объяснения наблюдаемых невооруженным глазом астрономических явлений. В организации наблюдений могут помочь компьютерные приложения для отображения звездного неба. Такие приложения позволяют ориентироваться среди мириад звезд в режиме реального времени, получить информацию по наиболее значимым космическим объектам, подробные данные о планетах, звездах, кометах, созвездиях, познакомиться со снимками планет. Астрономическая направленность всех последующих тем курса соответствует современному положению в науке. Главной задачей курса ставится систематизация обширных сведений о природе небесных тел, объяснение существующих закономерностей и раскрытие физической сущности наблюдаемых во Вселенной явлений. Необходимо особо подчеркивать, что это становится возможным благодаря широкому использованию физических теорий, а также исследований излучения небесных тел, проводимых практически по всему спектру электромагнитных волн не только с поверхности Земли, но с космических аппаратов. Вселенная предоставляет возможность изучения таких состояний вещества и полей таких характеристик, которые пока недостижимы в земных лабораториях.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изучения курса важно сформировать представление об эволюции неорганической природы как главном достижении современной астрономии. Личностными результатами обучения астрономии являются: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 обучающихся к себе, к своему здоровью, к познанию себя — ориентация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готовность и способность обеспечить себе и своим близким достойную жизнь в процессе самостоятельной, творческой и ответственной деятельности, к отстаиванию личного достоинства, собственного мнения,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страны, к саморазвитию и самовоспитанию в соответствии с общечеловеческими ценностями и идеалами гражданского общества;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 обучающихся к России как к Родине (Отечеству) 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 обучающихся к закону, государству и гражданскому обществу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 обучающихся с окружающими людьми 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взрослыми в образовательной, общественно полезной, учебно-исследовательской, проектной и других видах деятельности;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 обучающихся к окружающему миру, к живой природе, художественной культуре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эколог направленной деятельности; эстетическое отношение к миру, готовность к эстетическому обустройству собственного быта;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отношений, обучающихся к труду, в сфере социально-экономических отношений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уважение всех форм собственности, готовность к защите своей собственности; 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деятельности, готовность к самообслуживанию, включая обучение и выполнение домашних обязанностей.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Метапредметные результаты обучения астрономии представлены тремя группами универсальных учебных действий. Регулятивные универсальные учебные действия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научатся: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‒ оценивать ресурсы, в том числе время и другие нематериальные ресурсы, необходимые для достижения поставленной ранее цели;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сопоставлять имеющиеся возможности и необходимые для достижения цели ресурсы;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определять несколько путей достижения поставленной цели;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задавать параметры и критерии, по которым можно определить, что цель достигнута;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>сопоставлять полученный результат деятельности с поставленной заранее целью;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оценивать последствия достижения поставленной цели в учебной деятельности, собственной жизни и жизни окружающих людей. Познавательные универсальные учебные действия, Обучающиеся научатся: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критически оценивать и интерпретировать информацию с разных позиций;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распознавать и фиксировать противоречия в информационных источниках;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осуществлять развернутый информационный поиск и ставить на его основе новые (учебные и познавательные) задачи; ‒ искать и находить обобщенные способы решения задач;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приводить критические аргументы как в отношении собственного суждения, так и в отношении действий и суждений другого; ‒ анализировать и преобразовывать проблемно противоречивые ситуации;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Коммуникативные универсальные учебные действия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Обучающиеся научатся: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распознавать конфликт генные ситуации и предотвращать конфликты до их активной фазы;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согласовывать позиции членов команды в процессе работы над общим продуктом/решением;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\‒ представлять публично результаты индивидуальной и групповой деятельности как перед знакомой, так и перед незнакомой аудиторией;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подбирать партнеров для деловой коммуникации, исходя из соображений результативности взаимодействия, а не личных симпатий;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воспринимать критические замечания как ресурс собственного развития;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изучения астрономии представлены по темам.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астрономии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освоения темы позволяют: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воспроизводить сведения по истории развития астрономии, о ее связях с физикой и математикой;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использовать полученные ранее знания для объяснения устройства и принципа работы телескопа. Основы практической астрономии Предметные результаты изучения данной темы позволяют: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воспроизводить определения терминов и понятий (созвездие, высота и кульминация звезд и Солнца, эклиптика, местное, поясное, летнее и зимнее время);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объяснять необходимость введения високосных лет и нового календарного стиля;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применять звездную карту для поиска на небе определенных созвездий и звезд. Строение Солнечной системы Предметные результаты освоения данной темы позволяют: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воспроизводить исторические сведения о становлении и развитии гелиоцентрической системы мира;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вычислять расстояние до планет по горизонтальному параллаксу, а их размеры — по угловым размерам и расстоянию;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>формулировать законы Кеплера, определять массы планет на основе третьего (уточненного) закона Кеплера; ‒ описывать особенности движения тел Солнечной системы под действием сил тяготения по орбитам с различным эксцентриситетом;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‒ </w:t>
      </w:r>
      <w:r>
        <w:rPr>
          <w:rFonts w:ascii="Times New Roman" w:hAnsi="Times New Roman"/>
          <w:sz w:val="28"/>
          <w:szCs w:val="28"/>
        </w:rPr>
        <w:t xml:space="preserve">на Земле и возмущений в движении тел Солнечной системы;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характеризовать особенности движения и маневров космических аппаратов для исследования тел Солнечной системы. Природа тел Солнечной системы Предметные результаты изучения темы позволяют: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описывать природу Луны и объяснять причины ее отличия от Земли;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перечислять существенные различия природы двух групп планет и объяснять причины их возникновения;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объяснять механизм парникового эффекта и его значение для формирования и сохранения уникальной природы Земли;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описывать характерные особенности природы планет-гигантов, их спутников и колец;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 xml:space="preserve">характеризовать природу малых тел Солнечной системы и объяснять причины их значительных различий;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‒ </w:t>
      </w:r>
      <w:r>
        <w:rPr>
          <w:rFonts w:ascii="Times New Roman" w:hAnsi="Times New Roman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 ‒ описывать последствия падения на Землю крупных метеоритов; ‒ объяснять сущность астероидно-кометной опасности, возможности и способы ее предотвращения. Солнце и звезды Предметные результаты освоения темы позволяют: ‒ определять и различать понятия (звезда, модель звезды, светимость, парсек, световой год); ‒ характеризовать физическое состояние вещества Солнца и звезд и источники их энергии; ‒ описывать внутреннее строение Солнца и способы передачи энергии из центра к поверхности; ‒ объяснять механизм возникновения на Солнце грануляции и пятен; ‒ описывать наблюдаемые проявления солнечной активности и их влияние на Землю; ‒ вычислять расстояние до звезд по годичному параллаксу; ‒ называть основные отличительные особенности звезд различных последовательностей на диаграмме «спектр — светимость»; ‒ сравнивать модели различных типов звезд с моделью Солнца; ‒ объяснять причины изменения светимости переменных звезд; ‒ описывать механизм вспышек новых и сверхновых; ‒ оценивать время существования звезд в зависимости от их массы; ‒ описывать этапы формирования и эволюции звезды; ‒ характеризовать физические особенности объектов, возникающих на конечной стадии эволюции звезд: белых карликов, нейтронных звезд и черных дыр. Строение и эволюция Вселенной Предметные результаты изучения темы позволяют: ‒ объяснять смысл понятий (космология, Вселенная, модель Вселенной, Большой взрыв, реликтовое излучение); ‒ характеризовать основные параметры Галактики (размеры, состав, структура и кинематика); ‒ определять расстояние до звездных скоплений и галактик по цефеидам на основе зависимости «период — светимость»; ‒ распознавать типы галактик (спиральные, эллиптические, неправильные); ‒ сравнивать выводы А. Эйнштейна и А. А. Фридмана относительно модели Вселенной; ‒ обосновывать справедливость модели Фридмана результатами наблюдений «красного смещения» в спектрах галактик; ‒ формулировать закон Хаббла; ‒ определять расстояние до галактик на основе закона Хаббла; по светимости сверхновых; ‒ оценивать возраст Вселенной на основе постоянной Хаббла; ‒ интерпретировать обнаружение реликтового излучения как свидетельство в пользу гипотезы горячей Вселенной; ‒ классифицировать основные периоды эволюции Вселенной с момента начала ее расширения — Большого взрыва; ‒ интерпретировать современные данные об ускорении расширения Вселенной как результата действия анти тяготения «темной энергии» — вида материи, природа которой еще неизвестна. Жизнь и разум во Вселенной Предметные результаты позволяют: ‒ систематизировать знания о методах исследования и современном состоянии проблемы существования жизни во Вселенной.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учебном плане ППКРС место учебной дисциплины БД.08 «Астрономия»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в составе учебных дисциплин для профессии СПО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ПД.08 «Астрономия» рассчитана на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 часа аудиторной нагрузки и 5 часа самостоятельной работы.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учебным планом изучается на первом курсе в 1 и 2 семестре.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осуществляется в конце первого семестра в форме дифференцированного зачета.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/>
      </w:r>
    </w:p>
    <w:sectPr>
      <w:footerReference w:type="default" r:id="rId11"/>
      <w:footnotePr>
        <w:numFmt w:val="decimal"/>
      </w:footnotePr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95836163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32187140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15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73788242"/>
    </w:sdtPr>
    <w:sdtContent>
      <w:p>
        <w:pPr>
          <w:pStyle w:val="Style26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38</w:t>
        </w:r>
        <w:r>
          <w:rPr/>
          <w:fldChar w:fldCharType="end"/>
        </w:r>
      </w:p>
      <w:p>
        <w:pPr>
          <w:pStyle w:val="Style26"/>
          <w:rPr/>
        </w:pPr>
        <w:r>
          <w:rPr/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7"/>
        <w:widowControl w:val="false"/>
        <w:rPr/>
      </w:pPr>
      <w:r>
        <w:rPr>
          <w:rStyle w:val="Style16"/>
        </w:rPr>
        <w:footnoteRef/>
      </w: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5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214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735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066d2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66d24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066d2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>
    <w:name w:val="Интернет-ссылка"/>
    <w:uiPriority w:val="99"/>
    <w:unhideWhenUsed/>
    <w:rsid w:val="00066d24"/>
    <w:rPr>
      <w:color w:val="0000FF"/>
      <w:u w:val="single"/>
    </w:rPr>
  </w:style>
  <w:style w:type="character" w:styleId="Style15" w:customStyle="1">
    <w:name w:val="Текст сноски Знак"/>
    <w:basedOn w:val="DefaultParagraphFont"/>
    <w:link w:val="aa"/>
    <w:uiPriority w:val="99"/>
    <w:semiHidden/>
    <w:qFormat/>
    <w:rsid w:val="00066d2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066d24"/>
    <w:pPr/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066d2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66d24"/>
    <w:pPr>
      <w:spacing w:lineRule="auto" w:line="240" w:before="0" w:after="0"/>
      <w:ind w:left="720" w:hanging="0"/>
      <w:contextualSpacing/>
    </w:pPr>
    <w:rPr>
      <w:rFonts w:ascii="Times New Roman" w:hAnsi="Times New Roman"/>
      <w:sz w:val="24"/>
      <w:szCs w:val="24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link w:val="a8"/>
    <w:uiPriority w:val="99"/>
    <w:unhideWhenUsed/>
    <w:rsid w:val="00066d2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7">
    <w:name w:val="Footnote Text"/>
    <w:basedOn w:val="Normal"/>
    <w:link w:val="ab"/>
    <w:uiPriority w:val="99"/>
    <w:semiHidden/>
    <w:unhideWhenUsed/>
    <w:rsid w:val="00066d24"/>
    <w:pPr>
      <w:spacing w:lineRule="auto" w:line="240" w:before="0" w:after="0"/>
    </w:pPr>
    <w:rPr>
      <w:rFonts w:ascii="Times New Roman" w:hAnsi="Times New Roman"/>
      <w:sz w:val="20"/>
      <w:szCs w:val="20"/>
    </w:rPr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066d24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6">
    <w:name w:val="Table Grid"/>
    <w:basedOn w:val="a1"/>
    <w:uiPriority w:val="39"/>
    <w:rsid w:val="00066d2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menobr.ru/files/astronom1.pptx" TargetMode="External"/><Relationship Id="rId5" Type="http://schemas.openxmlformats.org/officeDocument/2006/relationships/hyperlink" Target="http://menobr.ru/files/astronom2.pptx" TargetMode="External"/><Relationship Id="rId6" Type="http://schemas.openxmlformats.org/officeDocument/2006/relationships/hyperlink" Target="http://menobr.ru/files/blank.pdf" TargetMode="External"/><Relationship Id="rId7" Type="http://schemas.openxmlformats.org/officeDocument/2006/relationships/hyperlink" Target="http://www.firo.ru/" TargetMode="External"/><Relationship Id="rId8" Type="http://schemas.openxmlformats.org/officeDocument/2006/relationships/hyperlink" Target="file:///G:/&#1040;&#1089;&#1090;&#1088;&#1086;&#1085;&#1086;&#1084;&#1080;&#1103;/astronomiya_tablicy_metodika.pdf" TargetMode="External"/><Relationship Id="rId9" Type="http://schemas.openxmlformats.org/officeDocument/2006/relationships/hyperlink" Target="https://www.youtube.com/watch?v=YmE4YLArZb0" TargetMode="External"/><Relationship Id="rId10" Type="http://schemas.openxmlformats.org/officeDocument/2006/relationships/hyperlink" Target="https://www.youtube.com/watch?v=gClRXQ-qjaI" TargetMode="External"/><Relationship Id="rId11" Type="http://schemas.openxmlformats.org/officeDocument/2006/relationships/footer" Target="footer3.xml"/><Relationship Id="rId12" Type="http://schemas.openxmlformats.org/officeDocument/2006/relationships/footnotes" Target="footnotes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LibreOffice/7.0.0.3$Windows_X86_64 LibreOffice_project/8061b3e9204bef6b321a21033174034a5e2ea88e</Application>
  <Pages>38</Pages>
  <Words>5721</Words>
  <Characters>42117</Characters>
  <CharactersWithSpaces>47681</CharactersWithSpaces>
  <Paragraphs>443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2021-09-06T09:06:00Z</dcterms:created>
  <dc:creator>МАМА</dc:creator>
  <dc:description/>
  <dc:language>ru-RU</dc:language>
  <cp:lastModifiedBy/>
  <dcterms:modified xsi:type="dcterms:W3CDTF">2021-09-16T05:36:28Z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