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FFF9" w14:textId="77777777" w:rsidR="00D10A5D" w:rsidRDefault="00D10A5D">
      <w:pPr>
        <w:spacing w:line="1" w:lineRule="exact"/>
      </w:pPr>
    </w:p>
    <w:p w14:paraId="33F2B745" w14:textId="77777777" w:rsidR="00D10A5D" w:rsidRPr="00332D52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332D52">
        <w:rPr>
          <w:sz w:val="26"/>
          <w:szCs w:val="26"/>
        </w:rPr>
        <w:t>МИНИСТЕРСТВО ОБРАЗОВАНИЯ МОСКОВСКОЙ ОБЛАСТИ</w:t>
      </w:r>
      <w:r w:rsidRPr="00332D52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332D52">
        <w:rPr>
          <w:sz w:val="26"/>
          <w:szCs w:val="26"/>
        </w:rPr>
        <w:br/>
        <w:t>Московской области</w:t>
      </w:r>
      <w:bookmarkEnd w:id="0"/>
      <w:bookmarkEnd w:id="1"/>
    </w:p>
    <w:p w14:paraId="016D944F" w14:textId="77777777" w:rsidR="00D10A5D" w:rsidRPr="00332D52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332D52">
        <w:rPr>
          <w:sz w:val="26"/>
          <w:szCs w:val="26"/>
        </w:rPr>
        <w:t>«Воскресенский колледж»</w:t>
      </w:r>
      <w:bookmarkEnd w:id="2"/>
      <w:bookmarkEnd w:id="3"/>
    </w:p>
    <w:p w14:paraId="63DF3DB0" w14:textId="77777777" w:rsidR="001D17D1" w:rsidRPr="00332D52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332D52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332D52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332D52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14:paraId="064E827A" w14:textId="3B60C662" w:rsidR="00D10A5D" w:rsidRPr="00332D52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2D52">
        <w:rPr>
          <w:rFonts w:ascii="Times New Roman" w:eastAsia="Times New Roman" w:hAnsi="Times New Roman" w:cs="Times New Roman"/>
          <w:caps/>
          <w:sz w:val="26"/>
          <w:szCs w:val="26"/>
        </w:rPr>
        <w:t>учебной ПРАКТИКИ уп.0</w:t>
      </w:r>
      <w:r w:rsidR="003E0A74" w:rsidRPr="00332D52">
        <w:rPr>
          <w:rFonts w:ascii="Times New Roman" w:eastAsia="Times New Roman" w:hAnsi="Times New Roman" w:cs="Times New Roman"/>
          <w:caps/>
          <w:sz w:val="26"/>
          <w:szCs w:val="26"/>
        </w:rPr>
        <w:t>1</w:t>
      </w:r>
      <w:r w:rsidRPr="00332D52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</w:p>
    <w:p w14:paraId="0CF032BA" w14:textId="56FCABF2" w:rsidR="00D10A5D" w:rsidRPr="00332D52" w:rsidRDefault="00A3297C" w:rsidP="00DD75A3">
      <w:pPr>
        <w:pStyle w:val="11"/>
        <w:shd w:val="clear" w:color="auto" w:fill="auto"/>
        <w:spacing w:after="300"/>
        <w:ind w:firstLine="0"/>
        <w:jc w:val="center"/>
      </w:pPr>
      <w:r w:rsidRPr="00332D52">
        <w:t>ПМ.0</w:t>
      </w:r>
      <w:r w:rsidR="003E0A74" w:rsidRPr="00332D52">
        <w:t>1</w:t>
      </w:r>
      <w:r w:rsidRPr="00332D52">
        <w:t xml:space="preserve"> </w:t>
      </w:r>
      <w:r w:rsidR="003E0A74" w:rsidRPr="00332D52">
        <w:t>Разработка и компьютерное моделирование элементов систем автоматизации с учётом специфики технологических процессов</w:t>
      </w:r>
    </w:p>
    <w:p w14:paraId="75D6CA15" w14:textId="77777777" w:rsidR="00D10A5D" w:rsidRPr="00332D52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332D52">
        <w:rPr>
          <w:b/>
          <w:bCs/>
        </w:rPr>
        <w:t xml:space="preserve">Специальность </w:t>
      </w:r>
      <w:r w:rsidRPr="00332D52">
        <w:rPr>
          <w:u w:val="single"/>
        </w:rPr>
        <w:t>15.02.14 Оснащение средствами автоматизации</w:t>
      </w:r>
      <w:r w:rsidRPr="00332D52">
        <w:rPr>
          <w:u w:val="single"/>
        </w:rPr>
        <w:br/>
        <w:t>технологических процессов и производств (по отраслям)</w:t>
      </w:r>
    </w:p>
    <w:p w14:paraId="4C137087" w14:textId="77777777" w:rsidR="00D10A5D" w:rsidRPr="00332D52" w:rsidRDefault="00A3297C" w:rsidP="001D17D1">
      <w:pPr>
        <w:pStyle w:val="10"/>
        <w:shd w:val="clear" w:color="auto" w:fill="auto"/>
        <w:spacing w:after="260"/>
        <w:rPr>
          <w:sz w:val="26"/>
          <w:szCs w:val="26"/>
        </w:rPr>
      </w:pPr>
      <w:bookmarkStart w:id="4" w:name="bookmark4"/>
      <w:bookmarkStart w:id="5" w:name="bookmark5"/>
      <w:r w:rsidRPr="00332D52">
        <w:rPr>
          <w:sz w:val="26"/>
          <w:szCs w:val="26"/>
        </w:rPr>
        <w:t>Содержание</w:t>
      </w:r>
      <w:bookmarkEnd w:id="4"/>
      <w:bookmarkEnd w:id="5"/>
    </w:p>
    <w:p w14:paraId="20D0D046" w14:textId="6BFD722C" w:rsidR="00D10A5D" w:rsidRPr="00332D52" w:rsidRDefault="001D17D1" w:rsidP="00BB1174">
      <w:pPr>
        <w:pStyle w:val="11"/>
        <w:shd w:val="clear" w:color="auto" w:fill="auto"/>
        <w:spacing w:after="300"/>
        <w:ind w:firstLine="284"/>
        <w:jc w:val="both"/>
      </w:pPr>
      <w:r w:rsidRPr="00332D52">
        <w:t xml:space="preserve">1. </w:t>
      </w:r>
      <w:r w:rsidR="00A3297C" w:rsidRPr="00332D52">
        <w:t>Рабочая программа</w:t>
      </w:r>
      <w:r w:rsidRPr="00332D52">
        <w:t xml:space="preserve"> по практической подготовке учебной практики </w:t>
      </w:r>
      <w:r w:rsidR="00BE0BBE" w:rsidRPr="00332D52">
        <w:t>УП</w:t>
      </w:r>
      <w:r w:rsidRPr="00332D52">
        <w:t>.0</w:t>
      </w:r>
      <w:r w:rsidR="005B71ED" w:rsidRPr="00332D52">
        <w:t>1</w:t>
      </w:r>
      <w:r w:rsidRPr="00332D52">
        <w:t xml:space="preserve">.01 </w:t>
      </w:r>
      <w:r w:rsidR="00007EBD" w:rsidRPr="00332D52">
        <w:t xml:space="preserve">профессионального модуля </w:t>
      </w:r>
      <w:r w:rsidR="003E0A74" w:rsidRPr="00332D52"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 w:rsidR="00A3297C" w:rsidRPr="00332D52"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05D2D01F" w14:textId="113AB184" w:rsidR="00D10A5D" w:rsidRPr="00332D52" w:rsidRDefault="001D17D1" w:rsidP="00BB1174">
      <w:pPr>
        <w:pStyle w:val="11"/>
        <w:shd w:val="clear" w:color="auto" w:fill="auto"/>
        <w:tabs>
          <w:tab w:val="left" w:pos="844"/>
        </w:tabs>
        <w:spacing w:after="0"/>
        <w:ind w:firstLine="284"/>
        <w:jc w:val="both"/>
      </w:pPr>
      <w:r w:rsidRPr="00332D52">
        <w:t xml:space="preserve">2. </w:t>
      </w:r>
      <w:r w:rsidR="00A3297C" w:rsidRPr="00332D52">
        <w:t xml:space="preserve">Цели и задачи </w:t>
      </w:r>
      <w:r w:rsidRPr="00332D52">
        <w:rPr>
          <w:caps/>
        </w:rPr>
        <w:t>уп.0</w:t>
      </w:r>
      <w:r w:rsidR="003E0A74" w:rsidRPr="00332D52">
        <w:rPr>
          <w:caps/>
        </w:rPr>
        <w:t>1</w:t>
      </w:r>
      <w:r w:rsidRPr="00332D52">
        <w:rPr>
          <w:caps/>
        </w:rPr>
        <w:t>.01</w:t>
      </w:r>
    </w:p>
    <w:p w14:paraId="0386DBB4" w14:textId="36171A94" w:rsidR="00D10A5D" w:rsidRDefault="00A3297C" w:rsidP="00BB1174">
      <w:pPr>
        <w:pStyle w:val="11"/>
        <w:shd w:val="clear" w:color="auto" w:fill="auto"/>
        <w:spacing w:after="0"/>
        <w:ind w:firstLine="284"/>
        <w:jc w:val="both"/>
        <w:rPr>
          <w:sz w:val="24"/>
          <w:szCs w:val="24"/>
        </w:rPr>
      </w:pPr>
      <w:r w:rsidRPr="00332D5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Pr="001D17D1">
        <w:rPr>
          <w:sz w:val="24"/>
          <w:szCs w:val="24"/>
        </w:rPr>
        <w:t xml:space="preserve"> </w:t>
      </w:r>
      <w:r w:rsidR="001D17D1" w:rsidRPr="001D17D1">
        <w:rPr>
          <w:caps/>
          <w:sz w:val="24"/>
          <w:szCs w:val="24"/>
        </w:rPr>
        <w:t>уп.0</w:t>
      </w:r>
      <w:r w:rsidR="003E0A74">
        <w:rPr>
          <w:caps/>
          <w:sz w:val="24"/>
          <w:szCs w:val="24"/>
        </w:rPr>
        <w:t>1</w:t>
      </w:r>
      <w:r w:rsidR="001D17D1"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 xml:space="preserve">профессионального модуля </w:t>
      </w:r>
      <w:r w:rsidR="001D17D1" w:rsidRPr="001D17D1">
        <w:rPr>
          <w:sz w:val="24"/>
          <w:szCs w:val="24"/>
        </w:rPr>
        <w:t>ПМ.0</w:t>
      </w:r>
      <w:r w:rsidR="003E0A74">
        <w:rPr>
          <w:sz w:val="24"/>
          <w:szCs w:val="24"/>
        </w:rPr>
        <w:t>1</w:t>
      </w:r>
      <w:r w:rsidR="001D17D1" w:rsidRPr="001D17D1">
        <w:rPr>
          <w:sz w:val="24"/>
          <w:szCs w:val="24"/>
        </w:rPr>
        <w:t xml:space="preserve"> </w:t>
      </w:r>
      <w:r w:rsidRPr="001D17D1">
        <w:rPr>
          <w:sz w:val="24"/>
          <w:szCs w:val="24"/>
        </w:rPr>
        <w:t>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710"/>
      </w:tblGrid>
      <w:tr w:rsidR="00D751B8" w14:paraId="2C20BE42" w14:textId="77777777" w:rsidTr="00BB1174">
        <w:tc>
          <w:tcPr>
            <w:tcW w:w="857" w:type="pct"/>
          </w:tcPr>
          <w:p w14:paraId="67A742D5" w14:textId="77777777" w:rsidR="00D751B8" w:rsidRDefault="00D751B8" w:rsidP="003A3700">
            <w:pPr>
              <w:pStyle w:val="a5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4143" w:type="pct"/>
          </w:tcPr>
          <w:p w14:paraId="689423B7" w14:textId="77777777" w:rsidR="00D751B8" w:rsidRPr="001C5F79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162B1751" w14:textId="77777777" w:rsidR="00D751B8" w:rsidRPr="001C5F79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0E2A4995" w14:textId="77777777" w:rsidR="00D751B8" w:rsidRPr="001C5F79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7803D9EA" w14:textId="075593BA" w:rsidR="00D751B8" w:rsidRDefault="00D751B8" w:rsidP="00D751B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 w:rsidRPr="001C5F79"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D751B8" w14:paraId="6B68BAD0" w14:textId="77777777" w:rsidTr="00BB1174">
        <w:tc>
          <w:tcPr>
            <w:tcW w:w="857" w:type="pct"/>
          </w:tcPr>
          <w:p w14:paraId="7F2FB7D3" w14:textId="77777777" w:rsidR="00D751B8" w:rsidRDefault="00D751B8" w:rsidP="003A3700">
            <w:pPr>
              <w:pStyle w:val="a5"/>
              <w:shd w:val="clear" w:color="auto" w:fill="auto"/>
            </w:pPr>
            <w:r>
              <w:t>уметь</w:t>
            </w:r>
          </w:p>
        </w:tc>
        <w:tc>
          <w:tcPr>
            <w:tcW w:w="4143" w:type="pct"/>
          </w:tcPr>
          <w:p w14:paraId="7910FBB1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1B94AD30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31C4D5E4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14:paraId="674E624B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 xml:space="preserve">. Разрабатывать виртуальную модель элементов систем автоматизации на основе выбранного программного обеспечения и технического </w:t>
            </w:r>
            <w:r w:rsidRPr="00995B87">
              <w:rPr>
                <w:rFonts w:ascii="Times New Roman" w:hAnsi="Times New Roman" w:cs="Times New Roman"/>
              </w:rPr>
              <w:lastRenderedPageBreak/>
              <w:t>задания;</w:t>
            </w:r>
          </w:p>
          <w:p w14:paraId="451DC89D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2A6020F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5B87">
              <w:rPr>
                <w:rFonts w:ascii="Times New Roman" w:hAnsi="Times New Roman" w:cs="Times New Roman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14:paraId="55A9B6D1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6AD740B2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0571F9C9" w14:textId="5ED9E586" w:rsidR="00D751B8" w:rsidRDefault="00D751B8" w:rsidP="00D751B8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9</w:t>
            </w:r>
            <w:r w:rsidRPr="00995B87"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D751B8" w14:paraId="3E25A1C1" w14:textId="77777777" w:rsidTr="00BB1174">
        <w:tc>
          <w:tcPr>
            <w:tcW w:w="857" w:type="pct"/>
          </w:tcPr>
          <w:p w14:paraId="2BD3BF44" w14:textId="77777777" w:rsidR="00D751B8" w:rsidRDefault="00D751B8" w:rsidP="00D751B8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143" w:type="pct"/>
          </w:tcPr>
          <w:p w14:paraId="68471F11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14:paraId="0B7FC3C5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14:paraId="3F8601F5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1305DFFC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 xml:space="preserve">. Назначения и области применения элементов систем автоматизации; </w:t>
            </w:r>
          </w:p>
          <w:p w14:paraId="636E8110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Содержания и правил оформления технических заданий на проектирование.</w:t>
            </w:r>
          </w:p>
          <w:p w14:paraId="215A3DB2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5B87">
              <w:rPr>
                <w:rFonts w:ascii="Times New Roman" w:hAnsi="Times New Roman" w:cs="Times New Roman"/>
              </w:rPr>
              <w:t xml:space="preserve">. Методик построения виртуальных моделей; </w:t>
            </w:r>
          </w:p>
          <w:p w14:paraId="1DFDAB4F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 xml:space="preserve">. Программного обеспечение для построения виртуальных моделей; </w:t>
            </w:r>
          </w:p>
          <w:p w14:paraId="27A1C0C7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036D6C49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5B87">
              <w:rPr>
                <w:rFonts w:ascii="Times New Roman" w:hAnsi="Times New Roman" w:cs="Times New Roman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17DFE5C4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95B87">
              <w:rPr>
                <w:rFonts w:ascii="Times New Roman" w:hAnsi="Times New Roman" w:cs="Times New Roman"/>
              </w:rPr>
              <w:t xml:space="preserve">. Функционального назначения элементов систем автоматизации; </w:t>
            </w:r>
          </w:p>
          <w:p w14:paraId="037E615B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95B87">
              <w:rPr>
                <w:rFonts w:ascii="Times New Roman" w:hAnsi="Times New Roman" w:cs="Times New Roman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226988AC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95B87">
              <w:rPr>
                <w:rFonts w:ascii="Times New Roman" w:hAnsi="Times New Roman" w:cs="Times New Roman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45ACF332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95B87">
              <w:rPr>
                <w:rFonts w:ascii="Times New Roman" w:hAnsi="Times New Roman" w:cs="Times New Roman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14:paraId="1CB45BA4" w14:textId="16FA8E4C" w:rsidR="00D751B8" w:rsidRDefault="00D751B8" w:rsidP="00D751B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14</w:t>
            </w:r>
            <w:r w:rsidRPr="00995B87"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14:paraId="328250D6" w14:textId="31F50C92" w:rsidR="00BB1174" w:rsidRDefault="00BB1174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  <w:rPr>
          <w:sz w:val="16"/>
          <w:szCs w:val="16"/>
        </w:rPr>
      </w:pPr>
    </w:p>
    <w:p w14:paraId="20F0080B" w14:textId="33716105" w:rsidR="00332D52" w:rsidRDefault="00332D52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  <w:rPr>
          <w:sz w:val="16"/>
          <w:szCs w:val="16"/>
        </w:rPr>
      </w:pPr>
    </w:p>
    <w:p w14:paraId="1FA3BA2F" w14:textId="77777777" w:rsidR="00332D52" w:rsidRPr="00BB1174" w:rsidRDefault="00332D52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  <w:rPr>
          <w:sz w:val="16"/>
          <w:szCs w:val="16"/>
        </w:rPr>
      </w:pPr>
    </w:p>
    <w:p w14:paraId="11BF373B" w14:textId="3057C737" w:rsidR="00C15435" w:rsidRDefault="00C15435" w:rsidP="00BB1174">
      <w:pPr>
        <w:pStyle w:val="11"/>
        <w:shd w:val="clear" w:color="auto" w:fill="auto"/>
        <w:tabs>
          <w:tab w:val="left" w:pos="860"/>
        </w:tabs>
        <w:spacing w:after="0"/>
        <w:ind w:firstLine="284"/>
        <w:jc w:val="both"/>
      </w:pPr>
      <w:r>
        <w:lastRenderedPageBreak/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</w:t>
      </w:r>
      <w:r w:rsidR="005B71ED">
        <w:rPr>
          <w:caps/>
          <w:sz w:val="24"/>
          <w:szCs w:val="24"/>
        </w:rPr>
        <w:t>1</w:t>
      </w:r>
      <w:r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>профессионального модуля ПМ.0</w:t>
      </w:r>
      <w:r w:rsidR="00C11B29">
        <w:rPr>
          <w:sz w:val="24"/>
          <w:szCs w:val="24"/>
        </w:rPr>
        <w:t>1</w:t>
      </w:r>
      <w:r>
        <w:t xml:space="preserve"> является овладение обучающимися видом профессиональной деятельности (ВПД) «</w:t>
      </w:r>
      <w:r w:rsidR="00E218E7" w:rsidRPr="00E218E7">
        <w:t>Осуществлять разработку и компьютерное моделирование элементов систем автоматизации с учетом специфики технологических процессов</w:t>
      </w:r>
      <w:r>
        <w:t>», в том числе профессиональными (ПК) и общими компетенциями (ОК):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147"/>
      </w:tblGrid>
      <w:tr w:rsidR="005B71ED" w14:paraId="75E2D71A" w14:textId="77777777" w:rsidTr="00BB1174">
        <w:trPr>
          <w:trHeight w:hRule="exact" w:val="29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1FC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BD80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B71ED" w14:paraId="398D6CCC" w14:textId="77777777" w:rsidTr="00BB1174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FE1A" w14:textId="77777777" w:rsidR="005B71ED" w:rsidRDefault="005B71ED" w:rsidP="0062161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F672" w14:textId="77777777" w:rsidR="005B71ED" w:rsidRDefault="005B71ED" w:rsidP="0062161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71ED" w14:paraId="7F5D6B3B" w14:textId="77777777" w:rsidTr="003239A5">
        <w:trPr>
          <w:trHeight w:hRule="exact" w:val="83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B1D8" w14:textId="77777777" w:rsidR="005B71ED" w:rsidRDefault="005B71ED" w:rsidP="0062161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A55E1" w14:textId="0B599924" w:rsidR="005B71ED" w:rsidRDefault="00E25466" w:rsidP="00621619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B71ED" w14:paraId="108352C6" w14:textId="77777777" w:rsidTr="00E25466">
        <w:trPr>
          <w:trHeight w:hRule="exact" w:val="111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19D" w14:textId="77777777" w:rsidR="005B71ED" w:rsidRDefault="005B71ED" w:rsidP="0062161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79F9" w14:textId="1F7934A5" w:rsidR="005B71ED" w:rsidRDefault="00E25466" w:rsidP="00E25466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Start w:id="6" w:name="_GoBack"/>
            <w:bookmarkEnd w:id="6"/>
          </w:p>
        </w:tc>
      </w:tr>
      <w:tr w:rsidR="005B71ED" w14:paraId="2B2C472B" w14:textId="77777777" w:rsidTr="00E25466">
        <w:trPr>
          <w:trHeight w:hRule="exact" w:val="34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3F96" w14:textId="77777777" w:rsidR="005B71ED" w:rsidRDefault="005B71ED" w:rsidP="0062161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3262C" w14:textId="6C7A8E43" w:rsidR="005B71ED" w:rsidRDefault="00E25466" w:rsidP="00621619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5B71ED" w14:paraId="02070699" w14:textId="77777777" w:rsidTr="00E25466">
        <w:trPr>
          <w:trHeight w:hRule="exact" w:val="67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306A6" w14:textId="77777777" w:rsidR="005B71ED" w:rsidRDefault="005B71ED" w:rsidP="00621619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F9D3" w14:textId="0A44FE76" w:rsidR="005B71ED" w:rsidRDefault="00E25466" w:rsidP="00E25466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B81A88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pPr w:leftFromText="180" w:rightFromText="180" w:vertAnchor="text" w:horzAnchor="margin" w:tblpY="19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332D52" w:rsidRPr="002E2C79" w14:paraId="0E4995AF" w14:textId="77777777" w:rsidTr="00332D52">
        <w:trPr>
          <w:trHeight w:hRule="exact" w:val="39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35FE4" w14:textId="77777777" w:rsidR="00332D52" w:rsidRPr="002E2C79" w:rsidRDefault="00332D52" w:rsidP="00332D52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28BCA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332D52" w:rsidRPr="002E2C79" w14:paraId="3E392399" w14:textId="77777777" w:rsidTr="00332D52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0111F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ВД 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DB517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332D52" w:rsidRPr="002E2C79" w14:paraId="0E7E0DFD" w14:textId="77777777" w:rsidTr="00332D52">
        <w:trPr>
          <w:trHeight w:hRule="exact" w:val="83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8252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F402E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332D52" w:rsidRPr="002E2C79" w14:paraId="0D675005" w14:textId="77777777" w:rsidTr="00332D52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B5E55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E97EE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332D52" w:rsidRPr="002E2C79" w14:paraId="634D56BD" w14:textId="77777777" w:rsidTr="00332D52">
        <w:trPr>
          <w:trHeight w:hRule="exact" w:val="59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57907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0D7A2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332D52" w:rsidRPr="002E2C79" w14:paraId="42D1C742" w14:textId="77777777" w:rsidTr="00332D52">
        <w:trPr>
          <w:trHeight w:hRule="exact" w:val="59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5784A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1.4.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6A60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5F4C8B2A" w14:textId="77777777" w:rsidR="00332D52" w:rsidRDefault="00332D52" w:rsidP="005B71ED">
      <w:pPr>
        <w:pStyle w:val="11"/>
        <w:shd w:val="clear" w:color="auto" w:fill="auto"/>
        <w:tabs>
          <w:tab w:val="left" w:pos="1843"/>
        </w:tabs>
        <w:spacing w:after="0"/>
        <w:jc w:val="both"/>
        <w:rPr>
          <w:bCs/>
        </w:rPr>
      </w:pPr>
    </w:p>
    <w:p w14:paraId="08D787AA" w14:textId="3E15A44A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jc w:val="both"/>
      </w:pPr>
      <w:r w:rsidRPr="00327E65">
        <w:rPr>
          <w:bCs/>
        </w:rPr>
        <w:t>4. Количество часов на освоение программы УП.0</w:t>
      </w:r>
      <w:r>
        <w:rPr>
          <w:bCs/>
        </w:rPr>
        <w:t>1</w:t>
      </w:r>
      <w:r w:rsidRPr="00327E65">
        <w:rPr>
          <w:bCs/>
        </w:rPr>
        <w:t xml:space="preserve">.01: </w:t>
      </w:r>
    </w:p>
    <w:p w14:paraId="4F7C2ECB" w14:textId="242E2434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327E65">
        <w:t xml:space="preserve">Всего - </w:t>
      </w:r>
      <w:r w:rsidR="00BB1174" w:rsidRPr="00332D52">
        <w:t>36</w:t>
      </w:r>
      <w:r w:rsidRPr="00327E65">
        <w:t xml:space="preserve"> часов.</w:t>
      </w:r>
    </w:p>
    <w:p w14:paraId="6A1BF7C3" w14:textId="77777777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left="709" w:firstLine="0"/>
        <w:jc w:val="both"/>
      </w:pPr>
    </w:p>
    <w:p w14:paraId="4DFCE1C2" w14:textId="77777777" w:rsidR="005B71ED" w:rsidRPr="00327E65" w:rsidRDefault="005B71ED" w:rsidP="005B71ED">
      <w:pPr>
        <w:pStyle w:val="11"/>
        <w:shd w:val="clear" w:color="auto" w:fill="auto"/>
        <w:tabs>
          <w:tab w:val="left" w:pos="392"/>
        </w:tabs>
        <w:spacing w:after="0"/>
        <w:ind w:firstLine="426"/>
        <w:jc w:val="both"/>
      </w:pPr>
      <w:r w:rsidRPr="00327E65">
        <w:t>5. Периодичность и формы текущего контроля и промежуточной аттестации.</w:t>
      </w:r>
    </w:p>
    <w:p w14:paraId="422AB24D" w14:textId="77777777" w:rsidR="00332D52" w:rsidRDefault="005B71ED" w:rsidP="00332D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E65">
        <w:rPr>
          <w:rFonts w:ascii="Times New Roman" w:hAnsi="Times New Roman" w:cs="Times New Roman"/>
          <w:sz w:val="26"/>
          <w:szCs w:val="26"/>
        </w:rPr>
        <w:t>Текущий контроль в форме защиты практи</w:t>
      </w:r>
      <w:r w:rsidR="00332D52">
        <w:rPr>
          <w:rFonts w:ascii="Times New Roman" w:hAnsi="Times New Roman" w:cs="Times New Roman"/>
          <w:sz w:val="26"/>
          <w:szCs w:val="26"/>
        </w:rPr>
        <w:t>ческих работ по темам практики.</w:t>
      </w:r>
    </w:p>
    <w:p w14:paraId="796DBB38" w14:textId="623FBC61" w:rsidR="005B71ED" w:rsidRPr="00327E65" w:rsidRDefault="00332D52" w:rsidP="00332D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в форме д</w:t>
      </w:r>
      <w:r w:rsidR="005B71ED" w:rsidRPr="00327E65">
        <w:rPr>
          <w:rFonts w:ascii="Times New Roman" w:hAnsi="Times New Roman" w:cs="Times New Roman"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B71ED" w:rsidRPr="00327E65">
        <w:rPr>
          <w:rFonts w:ascii="Times New Roman" w:hAnsi="Times New Roman" w:cs="Times New Roman"/>
          <w:spacing w:val="-5"/>
          <w:sz w:val="26"/>
          <w:szCs w:val="26"/>
        </w:rPr>
        <w:t xml:space="preserve"> з</w:t>
      </w:r>
      <w:r w:rsidR="005B71ED" w:rsidRPr="00327E65">
        <w:rPr>
          <w:rFonts w:ascii="Times New Roman" w:hAnsi="Times New Roman" w:cs="Times New Roman"/>
          <w:sz w:val="26"/>
          <w:szCs w:val="26"/>
        </w:rPr>
        <w:t>ачет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1ED" w:rsidRPr="00327E65">
        <w:rPr>
          <w:rFonts w:ascii="Times New Roman" w:hAnsi="Times New Roman" w:cs="Times New Roman"/>
          <w:sz w:val="26"/>
          <w:szCs w:val="26"/>
        </w:rPr>
        <w:t xml:space="preserve"> по 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в 6 семестре</w:t>
      </w:r>
      <w:r w:rsidR="005B71ED" w:rsidRPr="00327E65">
        <w:rPr>
          <w:rFonts w:ascii="Times New Roman" w:hAnsi="Times New Roman" w:cs="Times New Roman"/>
          <w:sz w:val="26"/>
          <w:szCs w:val="26"/>
        </w:rPr>
        <w:t>.</w:t>
      </w:r>
    </w:p>
    <w:p w14:paraId="6C672DD2" w14:textId="77777777" w:rsidR="00D10A5D" w:rsidRDefault="00D10A5D">
      <w:pPr>
        <w:spacing w:line="1" w:lineRule="exact"/>
      </w:pPr>
    </w:p>
    <w:p w14:paraId="4D55D3AA" w14:textId="77777777"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14:paraId="70A5FCB1" w14:textId="77777777" w:rsidR="00D10A5D" w:rsidRDefault="00D10A5D" w:rsidP="00327E65">
      <w:pPr>
        <w:spacing w:line="1" w:lineRule="exact"/>
      </w:pPr>
    </w:p>
    <w:sectPr w:rsidR="00D10A5D" w:rsidSect="00332D5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BC59" w14:textId="77777777" w:rsidR="00E36FC5" w:rsidRDefault="00E36FC5">
      <w:r>
        <w:separator/>
      </w:r>
    </w:p>
  </w:endnote>
  <w:endnote w:type="continuationSeparator" w:id="0">
    <w:p w14:paraId="405879A0" w14:textId="77777777"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D914" w14:textId="77777777" w:rsidR="00E36FC5" w:rsidRDefault="00E36FC5"/>
  </w:footnote>
  <w:footnote w:type="continuationSeparator" w:id="0">
    <w:p w14:paraId="10FF966E" w14:textId="77777777"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1D17D1"/>
    <w:rsid w:val="002E2C79"/>
    <w:rsid w:val="003239A5"/>
    <w:rsid w:val="00327E65"/>
    <w:rsid w:val="00332D52"/>
    <w:rsid w:val="003A3700"/>
    <w:rsid w:val="003E0A74"/>
    <w:rsid w:val="00421858"/>
    <w:rsid w:val="004F473A"/>
    <w:rsid w:val="005B71ED"/>
    <w:rsid w:val="00766A81"/>
    <w:rsid w:val="00815DC1"/>
    <w:rsid w:val="00943FE8"/>
    <w:rsid w:val="009E0436"/>
    <w:rsid w:val="00A3297C"/>
    <w:rsid w:val="00B60F46"/>
    <w:rsid w:val="00B91008"/>
    <w:rsid w:val="00BB1174"/>
    <w:rsid w:val="00BE0BBE"/>
    <w:rsid w:val="00C11B29"/>
    <w:rsid w:val="00C15435"/>
    <w:rsid w:val="00C90128"/>
    <w:rsid w:val="00CB5098"/>
    <w:rsid w:val="00D10A5D"/>
    <w:rsid w:val="00D751B8"/>
    <w:rsid w:val="00DD75A3"/>
    <w:rsid w:val="00E218E7"/>
    <w:rsid w:val="00E25466"/>
    <w:rsid w:val="00E36FC5"/>
    <w:rsid w:val="00E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BD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751B8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751B8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styleId="a9">
    <w:name w:val="Emphasis"/>
    <w:basedOn w:val="a0"/>
    <w:uiPriority w:val="99"/>
    <w:qFormat/>
    <w:rsid w:val="00815DC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8</cp:revision>
  <dcterms:created xsi:type="dcterms:W3CDTF">2023-10-01T14:49:00Z</dcterms:created>
  <dcterms:modified xsi:type="dcterms:W3CDTF">2024-01-13T20:29:00Z</dcterms:modified>
</cp:coreProperties>
</file>