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29" w:rsidRDefault="00923D29">
      <w:pPr>
        <w:spacing w:after="16" w:line="259" w:lineRule="auto"/>
        <w:ind w:left="0" w:right="470" w:firstLine="0"/>
        <w:jc w:val="center"/>
        <w:rPr>
          <w:sz w:val="24"/>
        </w:rPr>
      </w:pPr>
    </w:p>
    <w:p w:rsidR="00A81C92" w:rsidRPr="00A81C92" w:rsidRDefault="001864A1" w:rsidP="00A81C92">
      <w:pPr>
        <w:spacing w:after="0" w:line="240" w:lineRule="auto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b/>
        </w:rPr>
        <w:t xml:space="preserve"> </w:t>
      </w:r>
      <w:r w:rsidR="00A81C92" w:rsidRPr="00A81C92">
        <w:rPr>
          <w:rFonts w:eastAsia="Calibri"/>
          <w:b/>
          <w:color w:val="auto"/>
          <w:sz w:val="24"/>
          <w:szCs w:val="24"/>
          <w:lang w:eastAsia="en-US"/>
        </w:rPr>
        <w:t>Приложение №</w:t>
      </w:r>
      <w:r w:rsidR="00A81C92">
        <w:rPr>
          <w:rFonts w:eastAsia="Calibri"/>
          <w:b/>
          <w:color w:val="auto"/>
          <w:sz w:val="24"/>
          <w:szCs w:val="24"/>
          <w:lang w:eastAsia="en-US"/>
        </w:rPr>
        <w:t xml:space="preserve"> 2.10</w:t>
      </w:r>
      <w:bookmarkStart w:id="0" w:name="_GoBack"/>
      <w:bookmarkEnd w:id="0"/>
      <w:r w:rsidR="00A81C92" w:rsidRPr="00A81C92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right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A81C92">
        <w:rPr>
          <w:rFonts w:eastAsia="Calibri"/>
          <w:color w:val="auto"/>
          <w:sz w:val="24"/>
          <w:szCs w:val="24"/>
          <w:lang w:eastAsia="en-US"/>
        </w:rPr>
        <w:t>к ОПОП по специальности</w:t>
      </w:r>
      <w:r w:rsidRPr="00A81C92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right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A81C92">
        <w:rPr>
          <w:rFonts w:eastAsia="Calibri"/>
          <w:b/>
          <w:i/>
          <w:color w:val="auto"/>
          <w:sz w:val="24"/>
          <w:szCs w:val="24"/>
          <w:lang w:eastAsia="en-US"/>
        </w:rPr>
        <w:t>18.02.03 Химическая технология неорганических веществ</w:t>
      </w: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4"/>
          <w:szCs w:val="24"/>
          <w:lang w:eastAsia="en-US"/>
        </w:rPr>
      </w:pP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81C92">
        <w:rPr>
          <w:rFonts w:eastAsia="Calibri"/>
          <w:color w:val="auto"/>
          <w:sz w:val="24"/>
          <w:szCs w:val="24"/>
          <w:lang w:eastAsia="en-US"/>
        </w:rPr>
        <w:t>Министерство образования Московской области</w:t>
      </w: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81C92">
        <w:rPr>
          <w:rFonts w:eastAsia="Calibri"/>
          <w:color w:val="auto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81C92">
        <w:rPr>
          <w:rFonts w:eastAsia="Calibri"/>
          <w:color w:val="auto"/>
          <w:sz w:val="24"/>
          <w:szCs w:val="24"/>
          <w:lang w:eastAsia="en-US"/>
        </w:rPr>
        <w:t>Московской области «Воскресенский колледж»</w:t>
      </w: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A81C92" w:rsidRPr="00A81C92" w:rsidTr="00942A83">
        <w:tc>
          <w:tcPr>
            <w:tcW w:w="5528" w:type="dxa"/>
            <w:hideMark/>
          </w:tcPr>
          <w:p w:rsidR="00A81C92" w:rsidRPr="00A81C92" w:rsidRDefault="00A81C92" w:rsidP="00A81C9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81C92">
              <w:rPr>
                <w:rFonts w:eastAsia="Calibri"/>
                <w:color w:val="auto"/>
                <w:sz w:val="24"/>
                <w:szCs w:val="24"/>
                <w:lang w:eastAsia="en-US"/>
              </w:rPr>
              <w:t>Утверждена приказом</w:t>
            </w:r>
            <w:r w:rsidRPr="00A81C92">
              <w:rPr>
                <w:rFonts w:eastAsia="Calibri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A81C92">
              <w:rPr>
                <w:rFonts w:eastAsia="Calibri"/>
                <w:color w:val="auto"/>
                <w:sz w:val="24"/>
                <w:szCs w:val="24"/>
                <w:lang w:eastAsia="en-US"/>
              </w:rPr>
              <w:t>директора</w:t>
            </w:r>
          </w:p>
          <w:p w:rsidR="00A81C92" w:rsidRPr="00A81C92" w:rsidRDefault="00A81C92" w:rsidP="00A81C9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81C9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ГБПОУ МО «Воскресенский колледж»</w:t>
            </w:r>
          </w:p>
        </w:tc>
      </w:tr>
      <w:tr w:rsidR="00A81C92" w:rsidRPr="00A81C92" w:rsidTr="00942A83">
        <w:tc>
          <w:tcPr>
            <w:tcW w:w="5528" w:type="dxa"/>
            <w:hideMark/>
          </w:tcPr>
          <w:p w:rsidR="00A81C92" w:rsidRPr="00A81C92" w:rsidRDefault="00A81C92" w:rsidP="00A81C92">
            <w:pPr>
              <w:suppressAutoHyphens w:val="0"/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81C92">
              <w:rPr>
                <w:rFonts w:eastAsia="Calibri"/>
                <w:color w:val="auto"/>
                <w:sz w:val="24"/>
                <w:szCs w:val="24"/>
                <w:lang w:eastAsia="en-US"/>
              </w:rPr>
              <w:t>№ 160-о от 28.08.2023 г.</w:t>
            </w:r>
          </w:p>
        </w:tc>
      </w:tr>
    </w:tbl>
    <w:p w:rsidR="00A81C92" w:rsidRPr="00A81C92" w:rsidRDefault="00A81C92" w:rsidP="00A81C92">
      <w:pPr>
        <w:suppressAutoHyphens w:val="0"/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4"/>
          <w:szCs w:val="24"/>
          <w:lang w:eastAsia="en-US"/>
        </w:rPr>
      </w:pPr>
    </w:p>
    <w:p w:rsidR="00923D29" w:rsidRDefault="00923D29">
      <w:pPr>
        <w:spacing w:after="180" w:line="259" w:lineRule="auto"/>
        <w:ind w:left="0" w:right="461" w:firstLine="0"/>
        <w:jc w:val="center"/>
        <w:rPr>
          <w:sz w:val="24"/>
        </w:rPr>
      </w:pPr>
    </w:p>
    <w:p w:rsidR="00923D29" w:rsidRDefault="001864A1">
      <w:pPr>
        <w:spacing w:after="218" w:line="259" w:lineRule="auto"/>
        <w:ind w:left="0" w:right="470" w:firstLine="0"/>
        <w:jc w:val="right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218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218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218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56" w:line="439" w:lineRule="auto"/>
        <w:ind w:left="4821" w:right="5292" w:firstLine="0"/>
        <w:jc w:val="left"/>
        <w:rPr>
          <w:sz w:val="24"/>
        </w:rPr>
      </w:pPr>
      <w:r>
        <w:rPr>
          <w:b/>
          <w:sz w:val="24"/>
        </w:rPr>
        <w:t xml:space="preserve">  </w:t>
      </w:r>
    </w:p>
    <w:p w:rsidR="00923D29" w:rsidRDefault="001864A1">
      <w:pPr>
        <w:keepNext/>
        <w:keepLines/>
        <w:spacing w:after="101" w:line="264" w:lineRule="auto"/>
        <w:ind w:left="18" w:right="549"/>
        <w:jc w:val="center"/>
        <w:outlineLvl w:val="0"/>
        <w:rPr>
          <w:b/>
          <w:sz w:val="24"/>
        </w:rPr>
      </w:pPr>
      <w:r>
        <w:rPr>
          <w:b/>
          <w:sz w:val="24"/>
        </w:rPr>
        <w:t>РАБОЧАЯ ПРОГРАММА ПРОФЕССИОНАЛЬНОГО МОДУЛЯ</w:t>
      </w:r>
    </w:p>
    <w:p w:rsidR="00923D29" w:rsidRDefault="001864A1">
      <w:pPr>
        <w:keepNext/>
        <w:keepLines/>
        <w:spacing w:after="101" w:line="264" w:lineRule="auto"/>
        <w:ind w:left="18" w:right="549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 ПМ.05 «ВЫПОЛНЕНИЕ РАБОТ ПО ОДНОЙ ИЛИ НЕСКОЛЬКИМ ПРОФЕССИЯМ РАБОЧИХ, ДОЛЖНОСТЯМ СЛУЖАЩИХ» </w:t>
      </w:r>
    </w:p>
    <w:p w:rsidR="00923D29" w:rsidRDefault="001864A1">
      <w:pPr>
        <w:spacing w:after="4" w:line="444" w:lineRule="auto"/>
        <w:ind w:left="4821" w:right="5292" w:firstLine="0"/>
        <w:jc w:val="left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923D29" w:rsidRDefault="001864A1">
      <w:pPr>
        <w:spacing w:after="218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218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314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314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315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314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364" w:line="259" w:lineRule="auto"/>
        <w:ind w:left="0" w:right="470" w:firstLine="0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923D29" w:rsidRDefault="001864A1">
      <w:pPr>
        <w:spacing w:after="13" w:line="271" w:lineRule="auto"/>
        <w:ind w:left="18" w:right="539"/>
        <w:jc w:val="center"/>
        <w:rPr>
          <w:b/>
          <w:sz w:val="24"/>
        </w:rPr>
      </w:pPr>
      <w:r>
        <w:rPr>
          <w:b/>
          <w:sz w:val="24"/>
        </w:rPr>
        <w:t>г. Воскресенск,</w:t>
      </w:r>
    </w:p>
    <w:p w:rsidR="00923D29" w:rsidRDefault="001864A1">
      <w:pPr>
        <w:spacing w:after="13" w:line="271" w:lineRule="auto"/>
        <w:ind w:left="18" w:right="539"/>
        <w:jc w:val="center"/>
        <w:rPr>
          <w:sz w:val="24"/>
        </w:rPr>
      </w:pPr>
      <w:r>
        <w:rPr>
          <w:b/>
          <w:sz w:val="24"/>
        </w:rPr>
        <w:t xml:space="preserve">2023 г. </w:t>
      </w:r>
    </w:p>
    <w:p w:rsidR="00923D29" w:rsidRDefault="00923D29">
      <w:pPr>
        <w:spacing w:after="0" w:line="259" w:lineRule="auto"/>
        <w:ind w:left="0" w:right="0" w:firstLine="0"/>
        <w:jc w:val="left"/>
      </w:pPr>
    </w:p>
    <w:p w:rsidR="00923D29" w:rsidRDefault="00923D29">
      <w:pPr>
        <w:spacing w:line="259" w:lineRule="auto"/>
        <w:ind w:left="1" w:right="-69" w:firstLine="0"/>
        <w:jc w:val="left"/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81"/>
        <w:gridCol w:w="4073"/>
      </w:tblGrid>
      <w:tr w:rsidR="00923D29">
        <w:tc>
          <w:tcPr>
            <w:tcW w:w="5780" w:type="dxa"/>
            <w:shd w:val="clear" w:color="auto" w:fill="auto"/>
          </w:tcPr>
          <w:p w:rsidR="00923D29" w:rsidRDefault="00923D29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:rsidR="00923D29" w:rsidRDefault="00923D29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</w:tbl>
    <w:p w:rsidR="00923D29" w:rsidRDefault="00923D29">
      <w:pPr>
        <w:spacing w:after="0" w:line="259" w:lineRule="auto"/>
        <w:ind w:left="0" w:right="0" w:firstLine="0"/>
      </w:pPr>
    </w:p>
    <w:p w:rsidR="00923D29" w:rsidRDefault="001864A1">
      <w:pPr>
        <w:spacing w:after="15" w:line="374" w:lineRule="auto"/>
        <w:ind w:left="-15" w:right="529" w:firstLine="0"/>
        <w:rPr>
          <w:sz w:val="24"/>
        </w:rPr>
      </w:pPr>
      <w:r>
        <w:rPr>
          <w:sz w:val="24"/>
        </w:rPr>
        <w:lastRenderedPageBreak/>
        <w:t xml:space="preserve">Рабочая программа профессионального </w:t>
      </w:r>
      <w:r>
        <w:rPr>
          <w:sz w:val="24"/>
        </w:rPr>
        <w:t>модуля «ПМ.05 Выполнение работ по одной или нескольким профессиям рабочих, должностям служащих»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</w:t>
      </w:r>
      <w:r>
        <w:rPr>
          <w:sz w:val="24"/>
        </w:rPr>
        <w:t>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</w:t>
      </w:r>
      <w:r>
        <w:t xml:space="preserve"> </w:t>
      </w:r>
      <w:r>
        <w:rPr>
          <w:sz w:val="24"/>
        </w:rPr>
        <w:t>(ред. от 09.04.2015) «Об утверждении федерального государственного образовательного стандарт</w:t>
      </w:r>
      <w:r>
        <w:rPr>
          <w:sz w:val="24"/>
        </w:rPr>
        <w:t xml:space="preserve">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 </w:t>
      </w:r>
    </w:p>
    <w:p w:rsidR="00923D29" w:rsidRDefault="00923D29">
      <w:pPr>
        <w:spacing w:after="136" w:line="259" w:lineRule="auto"/>
        <w:ind w:left="0" w:right="0" w:firstLine="0"/>
        <w:jc w:val="left"/>
        <w:rPr>
          <w:sz w:val="24"/>
        </w:rPr>
      </w:pPr>
    </w:p>
    <w:p w:rsidR="00923D29" w:rsidRDefault="00923D29">
      <w:pPr>
        <w:spacing w:after="140" w:line="259" w:lineRule="auto"/>
        <w:ind w:left="0" w:right="0" w:firstLine="0"/>
        <w:jc w:val="left"/>
        <w:rPr>
          <w:sz w:val="24"/>
        </w:rPr>
      </w:pPr>
    </w:p>
    <w:p w:rsidR="00923D29" w:rsidRDefault="001864A1">
      <w:pPr>
        <w:spacing w:after="109"/>
        <w:ind w:left="-15" w:right="0" w:firstLine="0"/>
        <w:rPr>
          <w:sz w:val="24"/>
        </w:rPr>
      </w:pPr>
      <w:r>
        <w:rPr>
          <w:sz w:val="24"/>
        </w:rPr>
        <w:t>Организация-разработчик: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 xml:space="preserve">ГБПОУ МО «Воскресенский колледж» </w:t>
      </w:r>
    </w:p>
    <w:p w:rsidR="00923D29" w:rsidRDefault="00923D29">
      <w:pPr>
        <w:spacing w:after="25" w:line="259" w:lineRule="auto"/>
        <w:ind w:left="0" w:right="0" w:firstLine="0"/>
        <w:jc w:val="left"/>
        <w:rPr>
          <w:sz w:val="24"/>
        </w:rPr>
      </w:pPr>
    </w:p>
    <w:p w:rsidR="00923D29" w:rsidRDefault="001864A1">
      <w:pPr>
        <w:spacing w:after="215"/>
        <w:ind w:left="-15" w:right="0" w:firstLine="0"/>
        <w:rPr>
          <w:sz w:val="24"/>
        </w:rPr>
      </w:pPr>
      <w:r>
        <w:rPr>
          <w:sz w:val="24"/>
        </w:rPr>
        <w:t xml:space="preserve">Разработчик: Дъяконов И.В. – преподаватель ГБПОУ МО «Воскресенский колледж» </w:t>
      </w:r>
    </w:p>
    <w:p w:rsidR="00923D29" w:rsidRDefault="00923D29">
      <w:pPr>
        <w:spacing w:after="175" w:line="259" w:lineRule="auto"/>
        <w:ind w:left="-5" w:right="0"/>
        <w:rPr>
          <w:b/>
        </w:rPr>
      </w:pPr>
    </w:p>
    <w:p w:rsidR="00923D29" w:rsidRDefault="00923D29">
      <w:pPr>
        <w:spacing w:after="175" w:line="259" w:lineRule="auto"/>
        <w:ind w:left="-5" w:right="0"/>
        <w:rPr>
          <w:b/>
        </w:rPr>
      </w:pPr>
    </w:p>
    <w:p w:rsidR="00923D29" w:rsidRDefault="00923D29">
      <w:pPr>
        <w:spacing w:after="175" w:line="259" w:lineRule="auto"/>
        <w:ind w:left="-5" w:right="0"/>
        <w:rPr>
          <w:b/>
        </w:rPr>
      </w:pPr>
    </w:p>
    <w:p w:rsidR="00923D29" w:rsidRDefault="00923D29">
      <w:pPr>
        <w:spacing w:after="175" w:line="259" w:lineRule="auto"/>
        <w:ind w:left="-5" w:right="0"/>
      </w:pPr>
    </w:p>
    <w:p w:rsidR="00923D29" w:rsidRDefault="001864A1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923D29" w:rsidRDefault="001864A1">
      <w:pPr>
        <w:spacing w:after="368" w:line="259" w:lineRule="auto"/>
        <w:ind w:left="0" w:right="0" w:firstLine="0"/>
        <w:jc w:val="center"/>
      </w:pPr>
      <w:r>
        <w:rPr>
          <w:b/>
        </w:rPr>
        <w:lastRenderedPageBreak/>
        <w:t>СОДЕРЖАНИЕ</w:t>
      </w:r>
    </w:p>
    <w:p w:rsidR="00923D29" w:rsidRDefault="001864A1">
      <w:pPr>
        <w:numPr>
          <w:ilvl w:val="0"/>
          <w:numId w:val="1"/>
        </w:numPr>
        <w:spacing w:after="154" w:line="259" w:lineRule="auto"/>
        <w:ind w:right="0" w:hanging="245"/>
        <w:jc w:val="left"/>
      </w:pPr>
      <w:hyperlink r:id="rId8" w:anchor="_Toc283886687" w:history="1">
        <w:r>
          <w:rPr>
            <w:sz w:val="24"/>
          </w:rPr>
          <w:t xml:space="preserve">ПАСПОРТ РАБОЧЕЙ  ПРОГРАММЫ ПРОФЕССОНАЛЬНОГО МОДУЛЯ       </w:t>
        </w:r>
      </w:hyperlink>
      <w:hyperlink r:id="rId9" w:anchor="_Toc283886687" w:history="1">
        <w:r>
          <w:rPr>
            <w:sz w:val="24"/>
          </w:rPr>
          <w:t xml:space="preserve">  </w:t>
        </w:r>
      </w:hyperlink>
      <w:hyperlink r:id="rId10" w:anchor="_Toc283886687" w:history="1">
        <w:r>
          <w:rPr>
            <w:sz w:val="24"/>
          </w:rPr>
          <w:t xml:space="preserve"> </w:t>
        </w:r>
      </w:hyperlink>
    </w:p>
    <w:p w:rsidR="00923D29" w:rsidRDefault="001864A1">
      <w:pPr>
        <w:numPr>
          <w:ilvl w:val="1"/>
          <w:numId w:val="1"/>
        </w:numPr>
        <w:spacing w:after="137" w:line="259" w:lineRule="auto"/>
        <w:ind w:left="647" w:right="0" w:hanging="422"/>
        <w:jc w:val="left"/>
      </w:pPr>
      <w:hyperlink r:id="rId11" w:anchor="_Toc283886689" w:history="1">
        <w:r>
          <w:rPr>
            <w:sz w:val="24"/>
          </w:rPr>
          <w:t xml:space="preserve">Область применения примерной программы                                               </w:t>
        </w:r>
      </w:hyperlink>
      <w:hyperlink r:id="rId12" w:anchor="_Toc283886689" w:history="1">
        <w:r>
          <w:rPr>
            <w:sz w:val="24"/>
          </w:rPr>
          <w:t xml:space="preserve">                   </w:t>
        </w:r>
      </w:hyperlink>
    </w:p>
    <w:p w:rsidR="00923D29" w:rsidRDefault="001864A1">
      <w:pPr>
        <w:numPr>
          <w:ilvl w:val="1"/>
          <w:numId w:val="1"/>
        </w:numPr>
        <w:spacing w:after="137" w:line="259" w:lineRule="auto"/>
        <w:ind w:left="647" w:right="0" w:hanging="422"/>
        <w:jc w:val="left"/>
      </w:pPr>
      <w:hyperlink r:id="rId13" w:anchor="_Toc283886690" w:history="1">
        <w:r>
          <w:rPr>
            <w:sz w:val="24"/>
          </w:rPr>
          <w:t>Цель и задачи профессионального модуля</w:t>
        </w:r>
      </w:hyperlink>
      <w:hyperlink r:id="rId14" w:anchor="_Toc283886690" w:history="1">
        <w:r>
          <w:rPr>
            <w:sz w:val="24"/>
          </w:rPr>
          <w:t xml:space="preserve">                                                                      </w:t>
        </w:r>
      </w:hyperlink>
      <w:hyperlink r:id="rId15" w:anchor="_Toc283886690" w:history="1">
        <w:r>
          <w:rPr>
            <w:sz w:val="24"/>
          </w:rPr>
          <w:t xml:space="preserve"> </w:t>
        </w:r>
      </w:hyperlink>
    </w:p>
    <w:p w:rsidR="00923D29" w:rsidRDefault="001864A1">
      <w:pPr>
        <w:numPr>
          <w:ilvl w:val="1"/>
          <w:numId w:val="1"/>
        </w:numPr>
        <w:spacing w:after="113" w:line="259" w:lineRule="auto"/>
        <w:ind w:left="647" w:right="0" w:hanging="422"/>
        <w:jc w:val="left"/>
      </w:pPr>
      <w:hyperlink r:id="rId16" w:anchor="_Toc283886691" w:history="1">
        <w:r>
          <w:rPr>
            <w:sz w:val="24"/>
          </w:rPr>
          <w:t>Рекомендуемое количество часов</w:t>
        </w:r>
      </w:hyperlink>
      <w:hyperlink r:id="rId17" w:anchor="_Toc283886691" w:history="1">
        <w:r>
          <w:rPr>
            <w:sz w:val="24"/>
          </w:rPr>
          <w:t xml:space="preserve">                                                                                     </w:t>
        </w:r>
      </w:hyperlink>
    </w:p>
    <w:p w:rsidR="00923D29" w:rsidRDefault="001864A1">
      <w:pPr>
        <w:spacing w:after="15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23D29" w:rsidRDefault="001864A1">
      <w:pPr>
        <w:numPr>
          <w:ilvl w:val="0"/>
          <w:numId w:val="1"/>
        </w:numPr>
        <w:spacing w:after="117" w:line="259" w:lineRule="auto"/>
        <w:ind w:right="0" w:hanging="245"/>
        <w:jc w:val="left"/>
      </w:pPr>
      <w:hyperlink r:id="rId18" w:anchor="_Toc283886692" w:history="1">
        <w:r>
          <w:rPr>
            <w:sz w:val="24"/>
          </w:rPr>
          <w:t>РЕЗУЛЬТАТЫ ОСВОЕНИЯ ПРОФЕССИОНАЛЬНОГО</w:t>
        </w:r>
      </w:hyperlink>
      <w:hyperlink r:id="rId19" w:anchor="_Toc283886692" w:history="1">
        <w:r>
          <w:rPr>
            <w:sz w:val="24"/>
          </w:rPr>
          <w:t xml:space="preserve"> </w:t>
        </w:r>
      </w:hyperlink>
      <w:hyperlink r:id="rId20" w:anchor="_Toc283886692" w:history="1">
        <w:r>
          <w:rPr>
            <w:sz w:val="24"/>
          </w:rPr>
          <w:t>МОДУЛЯ</w:t>
        </w:r>
      </w:hyperlink>
      <w:hyperlink r:id="rId21" w:anchor="_Toc283886692" w:history="1">
        <w:r>
          <w:rPr>
            <w:sz w:val="24"/>
          </w:rPr>
          <w:t xml:space="preserve">                          </w:t>
        </w:r>
      </w:hyperlink>
      <w:hyperlink r:id="rId22" w:anchor="_Toc283886692" w:history="1">
        <w:r>
          <w:rPr>
            <w:sz w:val="24"/>
          </w:rPr>
          <w:t xml:space="preserve"> </w:t>
        </w:r>
      </w:hyperlink>
    </w:p>
    <w:p w:rsidR="00923D29" w:rsidRDefault="001864A1">
      <w:pPr>
        <w:spacing w:after="14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23D29" w:rsidRDefault="001864A1">
      <w:pPr>
        <w:numPr>
          <w:ilvl w:val="0"/>
          <w:numId w:val="1"/>
        </w:numPr>
        <w:spacing w:after="154" w:line="259" w:lineRule="auto"/>
        <w:ind w:right="0" w:hanging="245"/>
        <w:jc w:val="left"/>
      </w:pPr>
      <w:hyperlink r:id="rId23" w:anchor="_Toc283886693" w:history="1">
        <w:r>
          <w:rPr>
            <w:sz w:val="24"/>
          </w:rPr>
          <w:t>СТРУКТУРА И СОДЕРЖАНИЕ ПМ</w:t>
        </w:r>
      </w:hyperlink>
      <w:hyperlink r:id="rId24" w:anchor="_Toc283886693" w:history="1">
        <w:r>
          <w:rPr>
            <w:sz w:val="24"/>
          </w:rPr>
          <w:t xml:space="preserve">                                                       </w:t>
        </w:r>
      </w:hyperlink>
      <w:hyperlink r:id="rId25" w:anchor="_Toc283886693" w:history="1">
        <w:r>
          <w:rPr>
            <w:sz w:val="24"/>
          </w:rPr>
          <w:t xml:space="preserve"> </w:t>
        </w:r>
      </w:hyperlink>
    </w:p>
    <w:p w:rsidR="00923D29" w:rsidRDefault="001864A1">
      <w:pPr>
        <w:numPr>
          <w:ilvl w:val="1"/>
          <w:numId w:val="1"/>
        </w:numPr>
        <w:spacing w:after="137" w:line="259" w:lineRule="auto"/>
        <w:ind w:left="647" w:right="0" w:hanging="422"/>
        <w:jc w:val="left"/>
      </w:pPr>
      <w:hyperlink r:id="rId26" w:anchor="_Toc283886694" w:history="1">
        <w:r>
          <w:rPr>
            <w:sz w:val="24"/>
          </w:rPr>
          <w:t>Тематический план профессионального модуля</w:t>
        </w:r>
      </w:hyperlink>
      <w:hyperlink r:id="rId27" w:anchor="_Toc283886694" w:history="1">
        <w:r>
          <w:rPr>
            <w:sz w:val="24"/>
          </w:rPr>
          <w:t xml:space="preserve"> </w:t>
        </w:r>
      </w:hyperlink>
    </w:p>
    <w:p w:rsidR="00923D29" w:rsidRDefault="001864A1">
      <w:pPr>
        <w:numPr>
          <w:ilvl w:val="1"/>
          <w:numId w:val="1"/>
        </w:numPr>
        <w:spacing w:after="137" w:line="259" w:lineRule="auto"/>
        <w:ind w:left="647" w:right="0" w:hanging="422"/>
        <w:jc w:val="left"/>
      </w:pPr>
      <w:hyperlink r:id="rId28" w:anchor="_Toc283886695" w:history="1">
        <w:r>
          <w:rPr>
            <w:sz w:val="24"/>
          </w:rPr>
          <w:t>Содержание обучения по профессиональному модулю</w:t>
        </w:r>
      </w:hyperlink>
      <w:hyperlink r:id="rId29" w:anchor="_Toc283886695" w:history="1">
        <w:r>
          <w:rPr>
            <w:sz w:val="24"/>
          </w:rPr>
          <w:t xml:space="preserve">                                                </w:t>
        </w:r>
      </w:hyperlink>
    </w:p>
    <w:p w:rsidR="00923D29" w:rsidRDefault="001864A1">
      <w:pPr>
        <w:spacing w:after="14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23D29" w:rsidRDefault="001864A1">
      <w:pPr>
        <w:numPr>
          <w:ilvl w:val="0"/>
          <w:numId w:val="1"/>
        </w:numPr>
        <w:spacing w:after="154" w:line="259" w:lineRule="auto"/>
        <w:ind w:right="0" w:hanging="245"/>
        <w:jc w:val="left"/>
      </w:pPr>
      <w:hyperlink r:id="rId30" w:anchor="_Toc283886696" w:history="1">
        <w:r>
          <w:rPr>
            <w:sz w:val="24"/>
          </w:rPr>
          <w:t>УСЛОВИЯ РЕАЛИЗАЦИИ  ПРОФЕССИОНАЛЬНОГО МОДУЛЯ</w:t>
        </w:r>
      </w:hyperlink>
      <w:hyperlink r:id="rId31" w:anchor="_Toc283886696" w:history="1">
        <w:r>
          <w:rPr>
            <w:sz w:val="24"/>
          </w:rPr>
          <w:t xml:space="preserve">           </w:t>
        </w:r>
        <w:r>
          <w:rPr>
            <w:sz w:val="24"/>
          </w:rPr>
          <w:t xml:space="preserve">               </w:t>
        </w:r>
      </w:hyperlink>
      <w:r>
        <w:rPr>
          <w:sz w:val="24"/>
        </w:rPr>
        <w:t xml:space="preserve"> </w:t>
      </w:r>
    </w:p>
    <w:p w:rsidR="00923D29" w:rsidRDefault="001864A1">
      <w:pPr>
        <w:numPr>
          <w:ilvl w:val="1"/>
          <w:numId w:val="1"/>
        </w:numPr>
        <w:spacing w:after="137" w:line="259" w:lineRule="auto"/>
        <w:ind w:left="647" w:right="0" w:hanging="422"/>
        <w:jc w:val="left"/>
      </w:pPr>
      <w:hyperlink r:id="rId32" w:anchor="_Toc283886697" w:history="1">
        <w:r>
          <w:rPr>
            <w:sz w:val="24"/>
          </w:rPr>
          <w:t>Требования к мин</w:t>
        </w:r>
      </w:hyperlink>
      <w:r>
        <w:rPr>
          <w:sz w:val="24"/>
        </w:rPr>
        <w:t>имальному материально</w:t>
      </w:r>
      <w:hyperlink r:id="rId33" w:anchor="_Toc283886697" w:history="1">
        <w:r>
          <w:rPr>
            <w:sz w:val="24"/>
          </w:rPr>
          <w:t>-</w:t>
        </w:r>
      </w:hyperlink>
      <w:hyperlink r:id="rId34" w:anchor="_Toc283886697" w:history="1">
        <w:r>
          <w:rPr>
            <w:sz w:val="24"/>
          </w:rPr>
          <w:t>техническому обеспечению</w:t>
        </w:r>
      </w:hyperlink>
      <w:hyperlink r:id="rId35" w:anchor="_Toc283886697" w:history="1">
        <w:r>
          <w:rPr>
            <w:sz w:val="24"/>
          </w:rPr>
          <w:t xml:space="preserve">                 </w:t>
        </w:r>
      </w:hyperlink>
    </w:p>
    <w:p w:rsidR="00923D29" w:rsidRDefault="001864A1">
      <w:pPr>
        <w:numPr>
          <w:ilvl w:val="1"/>
          <w:numId w:val="1"/>
        </w:numPr>
        <w:spacing w:after="137" w:line="259" w:lineRule="auto"/>
        <w:ind w:left="647" w:right="0" w:hanging="422"/>
        <w:jc w:val="left"/>
      </w:pPr>
      <w:hyperlink r:id="rId36" w:anchor="_Toc283886698" w:history="1">
        <w:r>
          <w:rPr>
            <w:sz w:val="24"/>
          </w:rPr>
          <w:t>Информационное обеспечение обучения</w:t>
        </w:r>
      </w:hyperlink>
      <w:hyperlink r:id="rId37" w:anchor="_Toc283886698" w:history="1">
        <w:r>
          <w:rPr>
            <w:sz w:val="24"/>
          </w:rPr>
          <w:t xml:space="preserve">                    </w:t>
        </w:r>
        <w:r>
          <w:rPr>
            <w:sz w:val="24"/>
          </w:rPr>
          <w:t xml:space="preserve">                                                </w:t>
        </w:r>
      </w:hyperlink>
      <w:r>
        <w:rPr>
          <w:sz w:val="24"/>
        </w:rPr>
        <w:t xml:space="preserve"> </w:t>
      </w:r>
    </w:p>
    <w:p w:rsidR="00923D29" w:rsidRDefault="001864A1">
      <w:pPr>
        <w:numPr>
          <w:ilvl w:val="1"/>
          <w:numId w:val="1"/>
        </w:numPr>
        <w:spacing w:after="137" w:line="259" w:lineRule="auto"/>
        <w:ind w:left="647" w:right="0" w:hanging="422"/>
        <w:jc w:val="left"/>
      </w:pPr>
      <w:hyperlink r:id="rId38" w:anchor="_Toc283886699" w:history="1">
        <w:r>
          <w:rPr>
            <w:sz w:val="24"/>
          </w:rPr>
          <w:t>Общие требования к организации образовательного процесса</w:t>
        </w:r>
      </w:hyperlink>
      <w:hyperlink r:id="rId39" w:anchor="_Toc283886699" w:history="1">
        <w:r>
          <w:rPr>
            <w:sz w:val="24"/>
          </w:rPr>
          <w:t xml:space="preserve">                                    </w:t>
        </w:r>
      </w:hyperlink>
      <w:r>
        <w:rPr>
          <w:sz w:val="24"/>
        </w:rPr>
        <w:t xml:space="preserve"> </w:t>
      </w:r>
    </w:p>
    <w:p w:rsidR="00923D29" w:rsidRDefault="001864A1">
      <w:pPr>
        <w:numPr>
          <w:ilvl w:val="1"/>
          <w:numId w:val="1"/>
        </w:numPr>
        <w:spacing w:after="113" w:line="259" w:lineRule="auto"/>
        <w:ind w:left="647" w:right="0" w:hanging="422"/>
        <w:jc w:val="left"/>
      </w:pPr>
      <w:hyperlink r:id="rId40" w:anchor="_Toc283886700" w:history="1">
        <w:r>
          <w:rPr>
            <w:sz w:val="24"/>
          </w:rPr>
          <w:t>Кадровое обеспечение образовательного процесса</w:t>
        </w:r>
      </w:hyperlink>
      <w:r>
        <w:rPr>
          <w:sz w:val="24"/>
          <w:lang w:val="en-US"/>
        </w:rPr>
        <w:t xml:space="preserve"> </w:t>
      </w:r>
      <w:hyperlink r:id="rId41" w:anchor="_Toc283886700" w:history="1">
        <w:r>
          <w:rPr>
            <w:sz w:val="24"/>
          </w:rPr>
          <w:t xml:space="preserve">                                                       </w:t>
        </w:r>
      </w:hyperlink>
    </w:p>
    <w:p w:rsidR="00923D29" w:rsidRDefault="00923D29">
      <w:pPr>
        <w:spacing w:after="113" w:line="259" w:lineRule="auto"/>
        <w:ind w:left="225" w:right="0" w:firstLine="0"/>
        <w:jc w:val="left"/>
      </w:pPr>
    </w:p>
    <w:p w:rsidR="00923D29" w:rsidRDefault="001864A1">
      <w:pPr>
        <w:numPr>
          <w:ilvl w:val="0"/>
          <w:numId w:val="1"/>
        </w:numPr>
        <w:spacing w:after="154" w:line="259" w:lineRule="auto"/>
        <w:ind w:right="0" w:hanging="245"/>
        <w:jc w:val="left"/>
      </w:pPr>
      <w:hyperlink r:id="rId42" w:anchor="_Toc283886702" w:history="1">
        <w:r>
          <w:rPr>
            <w:sz w:val="24"/>
          </w:rPr>
          <w:t>КОНТРОЛЬ И</w:t>
        </w:r>
        <w:r>
          <w:rPr>
            <w:sz w:val="24"/>
          </w:rPr>
          <w:t xml:space="preserve"> ОЦЕНКА РЕЗУЛЬТАТОВ ОСВОЕНИЯ ПМ</w:t>
        </w:r>
      </w:hyperlink>
      <w:hyperlink r:id="rId43" w:anchor="_Toc283886702" w:history="1">
        <w:r>
          <w:rPr>
            <w:sz w:val="24"/>
          </w:rPr>
          <w:t xml:space="preserve">                                       </w:t>
        </w:r>
      </w:hyperlink>
      <w:hyperlink r:id="rId44" w:anchor="_Toc283886702" w:history="1">
        <w:r>
          <w:rPr>
            <w:sz w:val="24"/>
          </w:rPr>
          <w:t xml:space="preserve"> </w:t>
        </w:r>
      </w:hyperlink>
    </w:p>
    <w:p w:rsidR="00923D29" w:rsidRDefault="001864A1">
      <w:pPr>
        <w:spacing w:after="295" w:line="259" w:lineRule="auto"/>
        <w:ind w:left="13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923D29" w:rsidRDefault="001864A1">
      <w:pPr>
        <w:spacing w:after="36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23D29" w:rsidRDefault="001864A1">
      <w:pPr>
        <w:spacing w:after="171" w:line="259" w:lineRule="auto"/>
        <w:ind w:left="13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923D29" w:rsidRDefault="001864A1">
      <w:pPr>
        <w:spacing w:after="36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23D29" w:rsidRDefault="001864A1">
      <w:pPr>
        <w:spacing w:after="171" w:line="259" w:lineRule="auto"/>
        <w:ind w:left="13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923D29" w:rsidRDefault="001864A1">
      <w:pPr>
        <w:spacing w:after="36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23D29" w:rsidRDefault="001864A1">
      <w:pPr>
        <w:spacing w:after="171" w:line="259" w:lineRule="auto"/>
        <w:ind w:left="13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923D29" w:rsidRDefault="001864A1">
      <w:pPr>
        <w:spacing w:after="36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23D29" w:rsidRDefault="001864A1">
      <w:pPr>
        <w:spacing w:after="0" w:line="259" w:lineRule="auto"/>
        <w:ind w:left="130" w:right="0" w:firstLine="0"/>
        <w:jc w:val="center"/>
        <w:sectPr w:rsidR="00923D29">
          <w:footerReference w:type="default" r:id="rId45"/>
          <w:footerReference w:type="first" r:id="rId46"/>
          <w:pgSz w:w="11906" w:h="16838"/>
          <w:pgMar w:top="712" w:right="422" w:bottom="1251" w:left="1134" w:header="0" w:footer="720" w:gutter="0"/>
          <w:cols w:space="720"/>
          <w:formProt w:val="0"/>
          <w:titlePg/>
          <w:docGrid w:linePitch="100"/>
        </w:sectPr>
      </w:pPr>
      <w:r>
        <w:rPr>
          <w:rFonts w:ascii="Calibri" w:eastAsia="Calibri" w:hAnsi="Calibri" w:cs="Calibri"/>
        </w:rPr>
        <w:t xml:space="preserve"> </w:t>
      </w:r>
    </w:p>
    <w:p w:rsidR="00923D29" w:rsidRDefault="001864A1">
      <w:pPr>
        <w:spacing w:after="32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923D29" w:rsidRDefault="001864A1">
      <w:pPr>
        <w:spacing w:after="18" w:line="271" w:lineRule="auto"/>
        <w:ind w:left="360" w:right="215"/>
        <w:jc w:val="center"/>
      </w:pPr>
      <w:r>
        <w:rPr>
          <w:b/>
        </w:rPr>
        <w:t xml:space="preserve">1. ПАСПОРТ РАБОЧЕЙ ПРОГРАММЫ ПРОФЕССИОНАЛЬНОГО МОДУЛЯ </w:t>
      </w:r>
    </w:p>
    <w:p w:rsidR="00923D29" w:rsidRDefault="001864A1">
      <w:pPr>
        <w:spacing w:after="0" w:line="259" w:lineRule="auto"/>
        <w:ind w:left="73" w:right="0" w:firstLine="0"/>
        <w:jc w:val="center"/>
      </w:pPr>
      <w:r>
        <w:rPr>
          <w:b/>
        </w:rPr>
        <w:t xml:space="preserve"> </w:t>
      </w:r>
    </w:p>
    <w:p w:rsidR="00923D29" w:rsidRDefault="001864A1">
      <w:pPr>
        <w:pStyle w:val="2"/>
        <w:spacing w:after="140"/>
        <w:ind w:left="360" w:right="350"/>
      </w:pPr>
      <w:r>
        <w:t xml:space="preserve">ПМ 05 ВЫПОЛНЕНИЕ РАБОТ ПО ОДНОЙ ИЛИ НЕСКОЛЬКИМ ПРОФЕССИЯМ РАБОЧИХ, ДОЛЖНОСТЯМ СЛУЖАЩИХ </w:t>
      </w:r>
    </w:p>
    <w:p w:rsidR="00923D29" w:rsidRDefault="001864A1">
      <w:pPr>
        <w:pStyle w:val="3"/>
        <w:spacing w:after="76"/>
        <w:ind w:left="360" w:right="352"/>
      </w:pPr>
      <w:r>
        <w:t xml:space="preserve">1.1. Область применения рабочей программы </w:t>
      </w:r>
    </w:p>
    <w:p w:rsidR="00923D29" w:rsidRDefault="001864A1">
      <w:pPr>
        <w:spacing w:after="258"/>
        <w:ind w:left="-15" w:right="6" w:firstLine="740"/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</w:t>
      </w:r>
      <w:r>
        <w:rPr>
          <w:sz w:val="24"/>
          <w:szCs w:val="24"/>
        </w:rPr>
        <w:t xml:space="preserve">ии с ФГОС по специальности СПО </w:t>
      </w:r>
      <w:r>
        <w:rPr>
          <w:b/>
          <w:sz w:val="24"/>
          <w:szCs w:val="24"/>
        </w:rPr>
        <w:t xml:space="preserve">18.02.03 Химическая технология неорганических веществ </w:t>
      </w:r>
      <w:r>
        <w:rPr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>
        <w:rPr>
          <w:b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>
        <w:rPr>
          <w:sz w:val="24"/>
          <w:szCs w:val="24"/>
        </w:rPr>
        <w:t xml:space="preserve">и соответствующих профессиональных компетенций (ПК): </w:t>
      </w:r>
    </w:p>
    <w:p w:rsidR="00923D29" w:rsidRDefault="001864A1">
      <w:pPr>
        <w:spacing w:after="216"/>
        <w:ind w:left="370" w:right="6"/>
        <w:rPr>
          <w:sz w:val="24"/>
          <w:szCs w:val="24"/>
        </w:rPr>
      </w:pPr>
      <w:r>
        <w:rPr>
          <w:sz w:val="24"/>
          <w:szCs w:val="24"/>
        </w:rPr>
        <w:t xml:space="preserve">ПК 5.1. Владеть техникой выполнения различных анализов. </w:t>
      </w:r>
    </w:p>
    <w:p w:rsidR="00923D29" w:rsidRDefault="001864A1">
      <w:pPr>
        <w:spacing w:after="256"/>
        <w:ind w:left="370" w:right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ПК 5.2. Умело пользоваться приборами, реактивами, химической посудой при проведении анализов веществ. </w:t>
      </w:r>
    </w:p>
    <w:p w:rsidR="00923D29" w:rsidRDefault="001864A1">
      <w:pPr>
        <w:spacing w:after="216"/>
        <w:ind w:left="370" w:right="6"/>
        <w:rPr>
          <w:sz w:val="24"/>
          <w:szCs w:val="24"/>
        </w:rPr>
      </w:pPr>
      <w:r>
        <w:rPr>
          <w:sz w:val="24"/>
          <w:szCs w:val="24"/>
        </w:rPr>
        <w:t>ПК 5.3. Владеть методиками и расчетами для</w:t>
      </w:r>
      <w:r>
        <w:rPr>
          <w:sz w:val="24"/>
          <w:szCs w:val="24"/>
        </w:rPr>
        <w:t xml:space="preserve"> проведения анализов. </w:t>
      </w:r>
    </w:p>
    <w:p w:rsidR="00923D29" w:rsidRDefault="001864A1">
      <w:pPr>
        <w:spacing w:after="256"/>
        <w:ind w:left="370" w:right="6"/>
        <w:rPr>
          <w:sz w:val="24"/>
          <w:szCs w:val="24"/>
        </w:rPr>
      </w:pPr>
      <w:r>
        <w:rPr>
          <w:sz w:val="24"/>
          <w:szCs w:val="24"/>
        </w:rPr>
        <w:t xml:space="preserve">ПК 5.4. Уметь проводить расчѐты для приготовления растворов заданной концентрации и готовить эти растворы. </w:t>
      </w:r>
    </w:p>
    <w:p w:rsidR="00923D29" w:rsidRDefault="001864A1">
      <w:pPr>
        <w:spacing w:after="271"/>
        <w:ind w:left="370" w:right="6"/>
        <w:rPr>
          <w:sz w:val="24"/>
          <w:szCs w:val="24"/>
        </w:rPr>
      </w:pPr>
      <w:r>
        <w:rPr>
          <w:sz w:val="24"/>
          <w:szCs w:val="24"/>
        </w:rPr>
        <w:t xml:space="preserve">ПК 5.5. Владеть безопасными приѐмами работы в химической лаборатории. </w:t>
      </w:r>
    </w:p>
    <w:p w:rsidR="00923D29" w:rsidRDefault="001864A1">
      <w:pPr>
        <w:spacing w:after="256" w:line="259" w:lineRule="auto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профессионального модуля может быть </w:t>
      </w:r>
      <w:r>
        <w:rPr>
          <w:sz w:val="24"/>
          <w:szCs w:val="24"/>
        </w:rPr>
        <w:t>использована</w:t>
      </w:r>
      <w:r>
        <w:rPr>
          <w:b/>
          <w:sz w:val="24"/>
          <w:szCs w:val="24"/>
        </w:rPr>
        <w:t xml:space="preserve"> в дополнительном профессиональном образовании и профессиональной подготовке работников в области химической промышленности основной химии. Опыт работы не требуется. </w:t>
      </w:r>
    </w:p>
    <w:p w:rsidR="00923D29" w:rsidRDefault="001864A1">
      <w:pPr>
        <w:pStyle w:val="3"/>
        <w:ind w:left="360" w:right="352"/>
      </w:pPr>
      <w:r>
        <w:t>1.2. Цель и задачи профессионального модуля</w:t>
      </w:r>
    </w:p>
    <w:p w:rsidR="00923D29" w:rsidRDefault="001864A1">
      <w:pPr>
        <w:spacing w:after="120" w:line="240" w:lineRule="auto"/>
        <w:ind w:left="-17" w:right="6" w:firstLine="720"/>
        <w:rPr>
          <w:sz w:val="24"/>
          <w:szCs w:val="24"/>
        </w:rPr>
      </w:pPr>
      <w:r>
        <w:rPr>
          <w:sz w:val="24"/>
          <w:szCs w:val="24"/>
        </w:rPr>
        <w:t>С целью овладения указанным видом</w:t>
      </w:r>
      <w:r>
        <w:rPr>
          <w:sz w:val="24"/>
          <w:szCs w:val="24"/>
        </w:rPr>
        <w:t xml:space="preserve">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923D29" w:rsidRDefault="001864A1">
      <w:pPr>
        <w:spacing w:after="0" w:line="259" w:lineRule="auto"/>
        <w:ind w:left="-5" w:right="0"/>
        <w:rPr>
          <w:sz w:val="24"/>
          <w:szCs w:val="24"/>
        </w:rPr>
      </w:pPr>
      <w:r>
        <w:rPr>
          <w:b/>
          <w:sz w:val="24"/>
          <w:szCs w:val="24"/>
        </w:rPr>
        <w:t xml:space="preserve">иметь практический опыт: </w:t>
      </w:r>
      <w:r>
        <w:rPr>
          <w:sz w:val="24"/>
          <w:szCs w:val="24"/>
        </w:rPr>
        <w:t xml:space="preserve">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подготовки и проведения лабораторных работ;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>поиска информации для улучшения качества</w:t>
      </w:r>
      <w:r>
        <w:rPr>
          <w:sz w:val="24"/>
          <w:szCs w:val="24"/>
        </w:rPr>
        <w:t xml:space="preserve"> полученных результатов;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ведения журнала выполненных анализов;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расчетов при выполнении заданных анализов;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>подбора оборудования для проведения заданных анализов.</w:t>
      </w:r>
    </w:p>
    <w:p w:rsidR="00923D29" w:rsidRDefault="001864A1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  <w:r>
        <w:br w:type="page"/>
      </w:r>
    </w:p>
    <w:p w:rsidR="00923D29" w:rsidRDefault="001864A1">
      <w:pPr>
        <w:ind w:left="0" w:right="6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уметь: </w:t>
      </w:r>
      <w:r>
        <w:rPr>
          <w:sz w:val="24"/>
          <w:szCs w:val="24"/>
        </w:rPr>
        <w:t xml:space="preserve">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отбирать и готовить пробы веществ для анализа;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>готовить растворы различных конце</w:t>
      </w:r>
      <w:r>
        <w:rPr>
          <w:sz w:val="24"/>
          <w:szCs w:val="24"/>
        </w:rPr>
        <w:t xml:space="preserve">нтраций;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проводить простейшие анализы различных веществ;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пользоваться лабораторным оборудованием и приборами для проведения лабораторных анализов;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правильно пользоваться лабораторной посудой;  </w:t>
      </w:r>
    </w:p>
    <w:p w:rsidR="00923D29" w:rsidRDefault="001864A1">
      <w:pPr>
        <w:numPr>
          <w:ilvl w:val="0"/>
          <w:numId w:val="2"/>
        </w:numPr>
        <w:spacing w:after="4" w:line="271" w:lineRule="auto"/>
        <w:ind w:right="6" w:hanging="163"/>
        <w:rPr>
          <w:sz w:val="24"/>
          <w:szCs w:val="24"/>
        </w:rPr>
      </w:pPr>
      <w:r>
        <w:rPr>
          <w:sz w:val="24"/>
          <w:szCs w:val="24"/>
        </w:rPr>
        <w:t>грамотно вести документацию по выполненным анализам;</w:t>
      </w:r>
    </w:p>
    <w:p w:rsidR="00923D29" w:rsidRDefault="001864A1">
      <w:pPr>
        <w:spacing w:after="4" w:line="271" w:lineRule="auto"/>
        <w:ind w:left="0" w:right="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анализировать полученные результаты и вычислять погрешности.</w:t>
      </w:r>
    </w:p>
    <w:p w:rsidR="00923D29" w:rsidRDefault="00923D29">
      <w:pPr>
        <w:spacing w:after="4" w:line="271" w:lineRule="auto"/>
        <w:ind w:left="0" w:right="6" w:firstLine="0"/>
        <w:rPr>
          <w:b/>
          <w:sz w:val="24"/>
          <w:szCs w:val="24"/>
        </w:rPr>
      </w:pPr>
    </w:p>
    <w:p w:rsidR="00923D29" w:rsidRDefault="001864A1">
      <w:pPr>
        <w:spacing w:after="4" w:line="271" w:lineRule="auto"/>
        <w:ind w:left="0" w:right="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знать: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правила обращения и применения химической посуды;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способы мытья и сушки химической посуды;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правила безопасной работы в химической лаборатории;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>правила безопасного обращения с реакт</w:t>
      </w:r>
      <w:r>
        <w:rPr>
          <w:sz w:val="24"/>
          <w:szCs w:val="24"/>
        </w:rPr>
        <w:t xml:space="preserve">ивами, крепкими кислотами, щелочами, с ядовитыми и летучими веществами;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приѐмы и методы безопасного проведения лабораторных анализов;  </w:t>
      </w:r>
    </w:p>
    <w:p w:rsidR="00923D29" w:rsidRDefault="001864A1">
      <w:pPr>
        <w:numPr>
          <w:ilvl w:val="0"/>
          <w:numId w:val="2"/>
        </w:numPr>
        <w:ind w:right="6" w:hanging="163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основы методов анализов;  </w:t>
      </w:r>
    </w:p>
    <w:p w:rsidR="00923D29" w:rsidRDefault="001864A1">
      <w:pPr>
        <w:numPr>
          <w:ilvl w:val="0"/>
          <w:numId w:val="2"/>
        </w:numPr>
        <w:spacing w:after="120" w:line="240" w:lineRule="auto"/>
        <w:ind w:left="164" w:right="6" w:hanging="164"/>
        <w:rPr>
          <w:sz w:val="24"/>
          <w:szCs w:val="24"/>
        </w:rPr>
      </w:pPr>
      <w:r>
        <w:rPr>
          <w:sz w:val="24"/>
          <w:szCs w:val="24"/>
        </w:rPr>
        <w:t>правила и методы отбора, транспортировки и хранения проб;</w:t>
      </w:r>
    </w:p>
    <w:p w:rsidR="00923D29" w:rsidRDefault="001864A1">
      <w:pPr>
        <w:numPr>
          <w:ilvl w:val="0"/>
          <w:numId w:val="2"/>
        </w:numPr>
        <w:spacing w:after="120" w:line="240" w:lineRule="auto"/>
        <w:ind w:left="164" w:right="6" w:hanging="164"/>
        <w:rPr>
          <w:sz w:val="24"/>
          <w:szCs w:val="24"/>
        </w:rPr>
      </w:pPr>
      <w:r>
        <w:rPr>
          <w:sz w:val="24"/>
          <w:szCs w:val="24"/>
        </w:rPr>
        <w:t>правила ведения док</w:t>
      </w:r>
      <w:r>
        <w:rPr>
          <w:sz w:val="24"/>
          <w:szCs w:val="24"/>
        </w:rPr>
        <w:t xml:space="preserve">ументации. </w:t>
      </w:r>
    </w:p>
    <w:p w:rsidR="00923D29" w:rsidRDefault="00923D29">
      <w:pPr>
        <w:spacing w:after="120" w:line="240" w:lineRule="auto"/>
        <w:ind w:left="0" w:right="6" w:firstLine="0"/>
        <w:rPr>
          <w:sz w:val="24"/>
          <w:szCs w:val="24"/>
        </w:rPr>
      </w:pPr>
    </w:p>
    <w:p w:rsidR="00923D29" w:rsidRDefault="001864A1">
      <w:pPr>
        <w:pStyle w:val="3"/>
        <w:ind w:left="360" w:right="357"/>
      </w:pPr>
      <w:r>
        <w:t xml:space="preserve">1.3. Рекомендуемое количество часов  </w:t>
      </w:r>
    </w:p>
    <w:p w:rsidR="00923D29" w:rsidRDefault="001864A1">
      <w:pPr>
        <w:spacing w:after="120" w:line="240" w:lineRule="auto"/>
        <w:ind w:left="-6" w:right="6" w:firstLine="6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профессионального модуля всего: 339 часов</w:t>
      </w:r>
    </w:p>
    <w:p w:rsidR="00923D29" w:rsidRDefault="001864A1">
      <w:pPr>
        <w:spacing w:after="120" w:line="240" w:lineRule="auto"/>
        <w:ind w:left="0" w:right="6" w:firstLine="0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</w:p>
    <w:p w:rsidR="00923D29" w:rsidRDefault="001864A1">
      <w:pPr>
        <w:spacing w:after="120" w:line="240" w:lineRule="auto"/>
        <w:ind w:left="-5" w:right="6" w:hanging="11"/>
        <w:rPr>
          <w:sz w:val="24"/>
          <w:szCs w:val="24"/>
        </w:rPr>
      </w:pPr>
      <w:r>
        <w:rPr>
          <w:sz w:val="24"/>
          <w:szCs w:val="24"/>
        </w:rPr>
        <w:t xml:space="preserve">- максимальной учебной нагрузки обучающегося – 339 часов, включая: </w:t>
      </w:r>
    </w:p>
    <w:p w:rsidR="00923D29" w:rsidRDefault="001864A1">
      <w:pPr>
        <w:spacing w:after="120" w:line="240" w:lineRule="auto"/>
        <w:ind w:left="0" w:right="351" w:hanging="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обязательной аудиторной учебной </w:t>
      </w:r>
      <w:r>
        <w:rPr>
          <w:sz w:val="24"/>
          <w:szCs w:val="24"/>
        </w:rPr>
        <w:t>нагрузки обучающегося – 130 часов;</w:t>
      </w:r>
    </w:p>
    <w:p w:rsidR="00923D29" w:rsidRDefault="001864A1">
      <w:pPr>
        <w:spacing w:after="120" w:line="240" w:lineRule="auto"/>
        <w:ind w:left="0" w:right="351" w:hanging="11"/>
        <w:jc w:val="left"/>
        <w:rPr>
          <w:sz w:val="24"/>
          <w:szCs w:val="24"/>
        </w:rPr>
      </w:pPr>
      <w:r>
        <w:rPr>
          <w:sz w:val="24"/>
          <w:szCs w:val="24"/>
        </w:rPr>
        <w:t>- самостоятельной работы обучающегося – 65 часов;</w:t>
      </w:r>
    </w:p>
    <w:p w:rsidR="00923D29" w:rsidRDefault="001864A1">
      <w:pPr>
        <w:spacing w:after="120" w:line="240" w:lineRule="auto"/>
        <w:ind w:left="0" w:right="351" w:hanging="11"/>
        <w:jc w:val="left"/>
        <w:rPr>
          <w:sz w:val="24"/>
          <w:szCs w:val="24"/>
        </w:rPr>
      </w:pPr>
      <w:r>
        <w:rPr>
          <w:sz w:val="24"/>
          <w:szCs w:val="24"/>
        </w:rPr>
        <w:t>- учебной практики – 144 часа.</w:t>
      </w:r>
    </w:p>
    <w:p w:rsidR="00923D29" w:rsidRDefault="001864A1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br w:type="page"/>
      </w:r>
    </w:p>
    <w:p w:rsidR="00923D29" w:rsidRDefault="001864A1">
      <w:pPr>
        <w:spacing w:after="240" w:line="240" w:lineRule="auto"/>
        <w:ind w:left="374" w:right="0" w:hanging="374"/>
      </w:pPr>
      <w:r>
        <w:rPr>
          <w:b/>
        </w:rPr>
        <w:lastRenderedPageBreak/>
        <w:t>2. РЕЗУЛЬТАТЫ ОСВОЕНИЯ ПРОФЕССИОНАЛЬНОГО МОДУЛЯ (ПМ)</w:t>
      </w:r>
    </w:p>
    <w:p w:rsidR="00923D29" w:rsidRDefault="001864A1">
      <w:pPr>
        <w:spacing w:after="330" w:line="259" w:lineRule="auto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Результатом освоения профессионального модуля является овладение обучающимися видом п</w:t>
      </w:r>
      <w:r>
        <w:rPr>
          <w:sz w:val="24"/>
          <w:szCs w:val="24"/>
        </w:rPr>
        <w:t xml:space="preserve">рофессиональной деятельности </w:t>
      </w:r>
      <w:r>
        <w:rPr>
          <w:b/>
          <w:sz w:val="24"/>
          <w:szCs w:val="24"/>
        </w:rPr>
        <w:t>Устройство, эксплуатация и обслуживание лабораторного оборудования</w:t>
      </w:r>
      <w:r>
        <w:rPr>
          <w:sz w:val="24"/>
          <w:szCs w:val="24"/>
        </w:rPr>
        <w:t xml:space="preserve">, в том числе профессиональными (ПК) и общими (ОК) компетенциями: </w:t>
      </w:r>
    </w:p>
    <w:tbl>
      <w:tblPr>
        <w:tblStyle w:val="TableGrid"/>
        <w:tblW w:w="9513" w:type="dxa"/>
        <w:tblInd w:w="144" w:type="dxa"/>
        <w:tblLayout w:type="fixed"/>
        <w:tblCellMar>
          <w:top w:w="40" w:type="dxa"/>
          <w:left w:w="110" w:type="dxa"/>
          <w:right w:w="142" w:type="dxa"/>
        </w:tblCellMar>
        <w:tblLook w:val="04A0" w:firstRow="1" w:lastRow="0" w:firstColumn="1" w:lastColumn="0" w:noHBand="0" w:noVBand="1"/>
      </w:tblPr>
      <w:tblGrid>
        <w:gridCol w:w="1256"/>
        <w:gridCol w:w="8257"/>
      </w:tblGrid>
      <w:tr w:rsidR="00923D29">
        <w:trPr>
          <w:trHeight w:val="434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53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51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23D29">
        <w:trPr>
          <w:trHeight w:val="346"/>
        </w:trPr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</w:tc>
        <w:tc>
          <w:tcPr>
            <w:tcW w:w="8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4"/>
              </w:rPr>
              <w:t>Владеть техникой выполнения различных анализов.</w:t>
            </w:r>
          </w:p>
        </w:tc>
      </w:tr>
      <w:tr w:rsidR="00923D29">
        <w:trPr>
          <w:trHeight w:val="56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19" w:line="259" w:lineRule="auto"/>
              <w:ind w:left="48" w:right="0" w:firstLine="0"/>
              <w:jc w:val="left"/>
            </w:pPr>
            <w:r>
              <w:rPr>
                <w:sz w:val="24"/>
              </w:rPr>
              <w:t>Умело пользоваться приборами, реактивами, химической посудой при проведении анализов веществ.</w:t>
            </w:r>
          </w:p>
        </w:tc>
      </w:tr>
      <w:tr w:rsidR="00923D29">
        <w:trPr>
          <w:trHeight w:val="33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Владеть методиками и расчетами для проведения анализов.</w:t>
            </w:r>
          </w:p>
        </w:tc>
      </w:tr>
      <w:tr w:rsidR="00923D29">
        <w:trPr>
          <w:trHeight w:val="56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2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Уметь проводить расчѐты для приготовления растворов заданной концентрации и </w:t>
            </w:r>
            <w:r>
              <w:rPr>
                <w:sz w:val="24"/>
              </w:rPr>
              <w:t>готовить эти растворы.</w:t>
            </w:r>
          </w:p>
        </w:tc>
      </w:tr>
      <w:tr w:rsidR="00923D29">
        <w:trPr>
          <w:trHeight w:val="331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2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Владеть безопасными приѐмами работы в химической лаборатории.</w:t>
            </w:r>
          </w:p>
        </w:tc>
      </w:tr>
      <w:tr w:rsidR="00923D29">
        <w:trPr>
          <w:trHeight w:val="56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25" w:line="259" w:lineRule="auto"/>
              <w:ind w:left="48" w:right="0" w:firstLine="0"/>
              <w:jc w:val="left"/>
            </w:pPr>
            <w:r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23D29">
        <w:trPr>
          <w:trHeight w:val="840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108" w:firstLine="48"/>
            </w:pPr>
            <w:r>
              <w:rPr>
                <w:sz w:val="24"/>
              </w:rPr>
              <w:t xml:space="preserve">Организовывать собственную деятельность, </w:t>
            </w:r>
            <w:r>
              <w:rPr>
                <w:sz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23D29">
        <w:trPr>
          <w:trHeight w:val="68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23D29">
        <w:trPr>
          <w:trHeight w:val="840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Осуществлять поиск и использование информации,</w:t>
            </w:r>
            <w:r>
              <w:rPr>
                <w:sz w:val="24"/>
              </w:rPr>
              <w:t xml:space="preserve">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23D29">
        <w:trPr>
          <w:trHeight w:val="68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5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23D29">
        <w:trPr>
          <w:trHeight w:val="68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6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Работать в коллективе и команде, обеспечивать ее </w:t>
            </w:r>
            <w:r>
              <w:rPr>
                <w:sz w:val="24"/>
              </w:rPr>
              <w:t>сплочение, эффективно общаться с коллегами, руководством, потребителями.</w:t>
            </w:r>
          </w:p>
        </w:tc>
      </w:tr>
      <w:tr w:rsidR="00923D29">
        <w:trPr>
          <w:trHeight w:val="840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23D29">
        <w:trPr>
          <w:trHeight w:val="692"/>
        </w:trPr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Ориентироваться в </w:t>
            </w:r>
            <w:r>
              <w:rPr>
                <w:sz w:val="24"/>
              </w:rPr>
              <w:t>условиях частой смены технологий в профессиональной деятельности.</w:t>
            </w:r>
          </w:p>
        </w:tc>
      </w:tr>
    </w:tbl>
    <w:p w:rsidR="00923D29" w:rsidRDefault="00923D29">
      <w:pPr>
        <w:rPr>
          <w:rStyle w:val="fontstyle01"/>
        </w:rPr>
      </w:pPr>
    </w:p>
    <w:p w:rsidR="00923D29" w:rsidRDefault="001864A1">
      <w: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623"/>
        <w:gridCol w:w="2124"/>
      </w:tblGrid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pageBreakBefore/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  <w:r>
              <w:rPr>
                <w:b/>
                <w:bCs/>
                <w:sz w:val="24"/>
                <w:szCs w:val="24"/>
              </w:rPr>
              <w:br/>
              <w:t>реализации программы воспитания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личностных</w:t>
            </w:r>
            <w:r>
              <w:rPr>
                <w:b/>
                <w:bCs/>
                <w:sz w:val="24"/>
                <w:szCs w:val="24"/>
              </w:rPr>
              <w:br/>
              <w:t>результатов</w:t>
            </w:r>
            <w:r>
              <w:rPr>
                <w:b/>
                <w:bCs/>
                <w:sz w:val="24"/>
                <w:szCs w:val="24"/>
              </w:rPr>
              <w:br/>
              <w:t>реализации</w:t>
            </w:r>
            <w:r>
              <w:rPr>
                <w:b/>
                <w:bCs/>
                <w:sz w:val="24"/>
                <w:szCs w:val="24"/>
              </w:rPr>
              <w:br/>
              <w:t>программы</w:t>
            </w:r>
            <w:r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sz w:val="24"/>
                <w:szCs w:val="24"/>
              </w:rPr>
              <w:br/>
              <w:t>приверженность принципам честности, порядочности, открытости,</w:t>
            </w:r>
            <w:r>
              <w:rPr>
                <w:sz w:val="24"/>
                <w:szCs w:val="24"/>
              </w:rPr>
              <w:br/>
              <w:t>экономически активный и участвующий в студенческом и</w:t>
            </w:r>
            <w:r>
              <w:rPr>
                <w:sz w:val="24"/>
                <w:szCs w:val="24"/>
              </w:rPr>
              <w:br/>
              <w:t>территориальном самоуправлении, в том числе на условиях</w:t>
            </w:r>
            <w:r>
              <w:rPr>
                <w:sz w:val="24"/>
                <w:szCs w:val="24"/>
              </w:rPr>
              <w:br/>
              <w:t>добровольчества, продук</w:t>
            </w:r>
            <w:r>
              <w:rPr>
                <w:sz w:val="24"/>
                <w:szCs w:val="24"/>
              </w:rPr>
              <w:t>тивно взаимодействующий и участвующий</w:t>
            </w:r>
            <w:r>
              <w:rPr>
                <w:sz w:val="24"/>
                <w:szCs w:val="24"/>
              </w:rPr>
              <w:br/>
              <w:t>в деятельности общественных организаций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</w:t>
            </w:r>
            <w:r>
              <w:rPr>
                <w:sz w:val="24"/>
                <w:szCs w:val="24"/>
              </w:rPr>
              <w:t>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людям труда,</w:t>
            </w:r>
            <w:r>
              <w:rPr>
                <w:sz w:val="24"/>
                <w:szCs w:val="24"/>
              </w:rPr>
              <w:br/>
              <w:t>осознающий ценность собственн</w:t>
            </w:r>
            <w:r>
              <w:rPr>
                <w:sz w:val="24"/>
                <w:szCs w:val="24"/>
              </w:rPr>
              <w:t>ого труда. Стремящийся к</w:t>
            </w:r>
            <w:r>
              <w:rPr>
                <w:sz w:val="24"/>
                <w:szCs w:val="24"/>
              </w:rPr>
              <w:br/>
              <w:t>формированию в сетевой среде личностно и профессионального</w:t>
            </w:r>
            <w:r>
              <w:rPr>
                <w:sz w:val="24"/>
                <w:szCs w:val="24"/>
              </w:rPr>
              <w:br/>
              <w:t>конструктивного «цифрового следа»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приверженность к родной культуре,</w:t>
            </w:r>
            <w:r>
              <w:rPr>
                <w:sz w:val="24"/>
                <w:szCs w:val="24"/>
              </w:rPr>
              <w:br/>
              <w:t>исторической памяти на основе любви к Родине, родному народу,</w:t>
            </w:r>
            <w:r>
              <w:rPr>
                <w:sz w:val="24"/>
                <w:szCs w:val="24"/>
              </w:rPr>
              <w:br/>
              <w:t>малой родине, принят</w:t>
            </w:r>
            <w:r>
              <w:rPr>
                <w:sz w:val="24"/>
                <w:szCs w:val="24"/>
              </w:rPr>
              <w:t>ию традиционных ценностей</w:t>
            </w:r>
            <w:r>
              <w:rPr>
                <w:sz w:val="24"/>
                <w:szCs w:val="24"/>
              </w:rPr>
              <w:br/>
              <w:t>многонационального народа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уважение к людям старшего поколения и готовность</w:t>
            </w:r>
            <w:r>
              <w:rPr>
                <w:sz w:val="24"/>
                <w:szCs w:val="24"/>
              </w:rPr>
              <w:br/>
              <w:t>к участию в социальной поддержке и волонтерских движениях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приоритетную ценность личности человека;</w:t>
            </w:r>
            <w:r>
              <w:rPr>
                <w:sz w:val="24"/>
                <w:szCs w:val="24"/>
              </w:rPr>
              <w:br/>
              <w:t>уважающий собс</w:t>
            </w:r>
            <w:r>
              <w:rPr>
                <w:sz w:val="24"/>
                <w:szCs w:val="24"/>
              </w:rPr>
              <w:t>твенную и чужую уникальность в различных</w:t>
            </w:r>
            <w:r>
              <w:rPr>
                <w:sz w:val="24"/>
                <w:szCs w:val="24"/>
              </w:rPr>
              <w:br/>
              <w:t>ситуациях, во всех формах и видах деятельности.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представителям</w:t>
            </w:r>
            <w:r>
              <w:rPr>
                <w:sz w:val="24"/>
                <w:szCs w:val="24"/>
              </w:rPr>
              <w:br/>
              <w:t>различных этнокультурных, социальных, конфессиональных и иных</w:t>
            </w:r>
            <w:r>
              <w:rPr>
                <w:sz w:val="24"/>
                <w:szCs w:val="24"/>
              </w:rPr>
              <w:br/>
              <w:t xml:space="preserve">групп. Сопричастный к сохранению, </w:t>
            </w:r>
            <w:r>
              <w:rPr>
                <w:sz w:val="24"/>
                <w:szCs w:val="24"/>
              </w:rPr>
              <w:t>преумножению и трансляции</w:t>
            </w:r>
            <w:r>
              <w:rPr>
                <w:sz w:val="24"/>
                <w:szCs w:val="24"/>
              </w:rPr>
              <w:br/>
              <w:t>культурных традиций и ценностей многонационального</w:t>
            </w:r>
            <w:r>
              <w:rPr>
                <w:sz w:val="24"/>
                <w:szCs w:val="24"/>
              </w:rPr>
              <w:br/>
              <w:t>российского государства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</w:t>
            </w:r>
            <w:r>
              <w:rPr>
                <w:sz w:val="24"/>
                <w:szCs w:val="24"/>
              </w:rPr>
              <w:t>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 о защите окружающей среды, собственной и чужой</w:t>
            </w:r>
            <w:r>
              <w:rPr>
                <w:sz w:val="24"/>
                <w:szCs w:val="24"/>
              </w:rPr>
              <w:br/>
              <w:t>безопасности, в том числе цифровой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роявляющий уважение к эстетическим ценностям, обладающий</w:t>
            </w:r>
            <w:r>
              <w:rPr>
                <w:sz w:val="24"/>
                <w:szCs w:val="24"/>
              </w:rPr>
              <w:br/>
              <w:t>основами эстетической культуры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семейные ценности, готовый к созданию семьи и</w:t>
            </w:r>
            <w:r>
              <w:rPr>
                <w:sz w:val="24"/>
                <w:szCs w:val="24"/>
              </w:rPr>
              <w:br/>
              <w:t>воспитанию детей; демонстрирующий неприятие насилия в семье,</w:t>
            </w:r>
            <w:r>
              <w:rPr>
                <w:sz w:val="24"/>
                <w:szCs w:val="24"/>
              </w:rPr>
              <w:br/>
              <w:t xml:space="preserve">ухода от родительской ответственности, </w:t>
            </w:r>
            <w:r>
              <w:rPr>
                <w:sz w:val="24"/>
                <w:szCs w:val="24"/>
              </w:rPr>
              <w:t>отказа от отношений со</w:t>
            </w:r>
            <w:r>
              <w:rPr>
                <w:sz w:val="24"/>
                <w:szCs w:val="24"/>
              </w:rPr>
              <w:br/>
              <w:t>своими детьми и их финансового содержания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12</w:t>
            </w:r>
          </w:p>
        </w:tc>
      </w:tr>
    </w:tbl>
    <w:p w:rsidR="00923D29" w:rsidRDefault="001864A1">
      <w:r>
        <w:br w:type="page"/>
      </w:r>
    </w:p>
    <w:p w:rsidR="00923D29" w:rsidRDefault="00923D29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623"/>
        <w:gridCol w:w="2124"/>
      </w:tblGrid>
      <w:tr w:rsidR="00923D29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b/>
                <w:bCs/>
                <w:sz w:val="24"/>
                <w:szCs w:val="24"/>
              </w:rPr>
              <w:br/>
              <w:t>реализации программы воспитания, определенные отраслевыми требованиями</w:t>
            </w:r>
            <w:r>
              <w:rPr>
                <w:b/>
                <w:bCs/>
                <w:sz w:val="24"/>
                <w:szCs w:val="24"/>
              </w:rPr>
              <w:br/>
              <w:t>к деловым качествам личности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Соблюдающий в своей профессиональной деятельности </w:t>
            </w:r>
            <w:r>
              <w:rPr>
                <w:sz w:val="24"/>
                <w:szCs w:val="24"/>
              </w:rPr>
              <w:t>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ЛР13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соответствовать ожиданиям раб</w:t>
            </w:r>
            <w:r>
              <w:rPr>
                <w:sz w:val="24"/>
                <w:szCs w:val="24"/>
              </w:rPr>
              <w:t>отодателей: проектномыслящий,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</w:t>
            </w:r>
            <w:r>
              <w:rPr>
                <w:sz w:val="24"/>
                <w:szCs w:val="24"/>
              </w:rPr>
              <w:t>й на достижение поставленных целей; демонстрирующий профессиональную жизнестойкость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ЛР14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ЛР15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Ориентирующийся в изменяющемся рынке труда, гибко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реагирующий на появление новых форм</w:t>
            </w:r>
            <w:r>
              <w:rPr>
                <w:sz w:val="24"/>
                <w:szCs w:val="24"/>
              </w:rPr>
              <w:t xml:space="preserve"> трудовой деятельности,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к их освоению, избегающий безработицы, мотивированный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освоению функционально близких видов профессиональной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 имеющих общие объекты (условия, цели) труда, либо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схожие характеристики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923D29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</w:t>
            </w:r>
            <w:r>
              <w:rPr>
                <w:b/>
                <w:bCs/>
                <w:sz w:val="24"/>
                <w:szCs w:val="24"/>
              </w:rPr>
              <w:t>ьтаты реализации программы воспитания, определенные ключевыми работодателями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соответствовать ожиданиям работодателей: проектномыслящий, эффективно взаимодействующий с членами команды и сотрудничающий с другими людьми, осознанно выполняющий професс</w:t>
            </w:r>
            <w:r>
              <w:rPr>
                <w:sz w:val="24"/>
                <w:szCs w:val="24"/>
              </w:rPr>
              <w:t>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17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Ориентирующийся в изменяющемся рынке труда, гибко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реагирующий на появление новых форм трудовой деятельности,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к их освоению, избегающий безработицы, мотивированный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освоению функционально близких видов профессиональной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 имеющих общие объекты (условия, цели) труда, либо</w:t>
            </w:r>
          </w:p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схожие хар</w:t>
            </w:r>
            <w:r>
              <w:rPr>
                <w:sz w:val="24"/>
                <w:szCs w:val="24"/>
              </w:rPr>
              <w:t>актеристики.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18</w:t>
            </w:r>
          </w:p>
        </w:tc>
      </w:tr>
      <w:tr w:rsidR="00923D29"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Приобретающий навыки общения и самоуправления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19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Способный искать нужные источники информации и данные, воспринимать, </w:t>
            </w:r>
            <w:r>
              <w:rPr>
                <w:sz w:val="24"/>
                <w:szCs w:val="24"/>
              </w:rPr>
              <w:t>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20</w:t>
            </w:r>
          </w:p>
        </w:tc>
      </w:tr>
      <w:tr w:rsidR="00923D29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Мотивированный к освоению функционально близких видов профессиональной </w:t>
            </w:r>
            <w:r>
              <w:rPr>
                <w:sz w:val="24"/>
                <w:szCs w:val="24"/>
              </w:rPr>
              <w:t>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ЛР 21</w:t>
            </w:r>
          </w:p>
        </w:tc>
      </w:tr>
    </w:tbl>
    <w:p w:rsidR="00923D29" w:rsidRDefault="00923D29">
      <w:pPr>
        <w:sectPr w:rsidR="00923D29">
          <w:footerReference w:type="default" r:id="rId47"/>
          <w:pgSz w:w="11906" w:h="16838"/>
          <w:pgMar w:top="1179" w:right="853" w:bottom="1563" w:left="1416" w:header="0" w:footer="694" w:gutter="0"/>
          <w:cols w:space="720"/>
          <w:formProt w:val="0"/>
          <w:docGrid w:linePitch="100"/>
        </w:sectPr>
      </w:pPr>
    </w:p>
    <w:p w:rsidR="00923D29" w:rsidRDefault="001864A1">
      <w:pPr>
        <w:numPr>
          <w:ilvl w:val="0"/>
          <w:numId w:val="3"/>
        </w:numPr>
        <w:spacing w:after="32" w:line="259" w:lineRule="auto"/>
        <w:ind w:right="235" w:hanging="283"/>
        <w:jc w:val="right"/>
      </w:pPr>
      <w:r>
        <w:rPr>
          <w:b/>
        </w:rPr>
        <w:lastRenderedPageBreak/>
        <w:t xml:space="preserve">СТРУКТУРА И ПРИМЕРНОЕ СОДЕРЖАНИЕ ПРОФЕССИОНАЛЬНОГО МОДУЛЯ </w:t>
      </w:r>
    </w:p>
    <w:p w:rsidR="00923D29" w:rsidRDefault="001864A1">
      <w:pPr>
        <w:spacing w:after="0" w:line="259" w:lineRule="auto"/>
        <w:ind w:left="4081" w:right="0"/>
      </w:pPr>
      <w:r>
        <w:rPr>
          <w:b/>
        </w:rPr>
        <w:t xml:space="preserve">3.1. Тематический план профессионального модуля  </w:t>
      </w:r>
    </w:p>
    <w:tbl>
      <w:tblPr>
        <w:tblStyle w:val="TableGrid"/>
        <w:tblW w:w="15379" w:type="dxa"/>
        <w:tblInd w:w="-110" w:type="dxa"/>
        <w:tblLayout w:type="fixed"/>
        <w:tblCellMar>
          <w:top w:w="8" w:type="dxa"/>
          <w:left w:w="93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3739"/>
        <w:gridCol w:w="1121"/>
        <w:gridCol w:w="762"/>
        <w:gridCol w:w="1515"/>
        <w:gridCol w:w="1091"/>
        <w:gridCol w:w="781"/>
        <w:gridCol w:w="1090"/>
        <w:gridCol w:w="1035"/>
        <w:gridCol w:w="1915"/>
      </w:tblGrid>
      <w:tr w:rsidR="00923D29">
        <w:trPr>
          <w:trHeight w:val="490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14"/>
              <w:jc w:val="center"/>
            </w:pPr>
            <w:r>
              <w:rPr>
                <w:b/>
                <w:sz w:val="22"/>
              </w:rPr>
              <w:t xml:space="preserve">Коды </w:t>
            </w:r>
            <w:r>
              <w:rPr>
                <w:b/>
                <w:sz w:val="22"/>
              </w:rPr>
              <w:t>профессиональных компетенций</w:t>
            </w:r>
          </w:p>
        </w:tc>
        <w:tc>
          <w:tcPr>
            <w:tcW w:w="3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76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Всего часов</w:t>
            </w:r>
          </w:p>
          <w:p w:rsidR="00923D29" w:rsidRDefault="001864A1">
            <w:pPr>
              <w:spacing w:after="0" w:line="259" w:lineRule="auto"/>
              <w:ind w:left="0" w:right="100" w:firstLine="0"/>
              <w:jc w:val="center"/>
            </w:pPr>
            <w:r>
              <w:rPr>
                <w:i/>
                <w:sz w:val="20"/>
              </w:rPr>
              <w:t>(макс.</w:t>
            </w:r>
          </w:p>
          <w:p w:rsidR="00923D29" w:rsidRDefault="001864A1">
            <w:pPr>
              <w:spacing w:after="0" w:line="259" w:lineRule="auto"/>
              <w:ind w:left="0" w:right="95" w:firstLine="0"/>
              <w:jc w:val="center"/>
            </w:pPr>
            <w:r>
              <w:rPr>
                <w:i/>
                <w:sz w:val="20"/>
              </w:rPr>
              <w:t>учебная</w:t>
            </w:r>
          </w:p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0"/>
              </w:rPr>
              <w:t>нагрузка и практики)</w:t>
            </w:r>
          </w:p>
        </w:tc>
        <w:tc>
          <w:tcPr>
            <w:tcW w:w="52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Практика</w:t>
            </w:r>
          </w:p>
        </w:tc>
      </w:tr>
      <w:tr w:rsidR="00923D29">
        <w:trPr>
          <w:trHeight w:val="629"/>
        </w:trPr>
        <w:tc>
          <w:tcPr>
            <w:tcW w:w="23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Обязательная аудиторная учебная нагрузка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10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Учебная, </w:t>
            </w:r>
            <w:r>
              <w:rPr>
                <w:sz w:val="20"/>
              </w:rPr>
              <w:t>часов</w:t>
            </w:r>
          </w:p>
        </w:tc>
        <w:tc>
          <w:tcPr>
            <w:tcW w:w="19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>Производственная</w:t>
            </w:r>
          </w:p>
          <w:p w:rsidR="00923D29" w:rsidRDefault="001864A1">
            <w:pPr>
              <w:spacing w:after="0" w:line="259" w:lineRule="auto"/>
              <w:ind w:left="129" w:right="0" w:firstLine="144"/>
              <w:jc w:val="left"/>
            </w:pPr>
            <w:r>
              <w:rPr>
                <w:b/>
                <w:sz w:val="20"/>
              </w:rPr>
              <w:t xml:space="preserve">(по профилю специальности), </w:t>
            </w:r>
            <w:r>
              <w:rPr>
                <w:sz w:val="20"/>
              </w:rPr>
              <w:t>часов</w:t>
            </w:r>
          </w:p>
        </w:tc>
      </w:tr>
      <w:tr w:rsidR="00923D29">
        <w:trPr>
          <w:trHeight w:val="1229"/>
        </w:trPr>
        <w:tc>
          <w:tcPr>
            <w:tcW w:w="23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9" w:right="0" w:firstLine="0"/>
              <w:jc w:val="left"/>
            </w:pPr>
            <w:r>
              <w:rPr>
                <w:b/>
                <w:sz w:val="20"/>
              </w:rPr>
              <w:t>Всего,</w:t>
            </w:r>
          </w:p>
          <w:p w:rsidR="00923D29" w:rsidRDefault="001864A1">
            <w:pPr>
              <w:spacing w:after="0" w:line="259" w:lineRule="auto"/>
              <w:ind w:left="47" w:right="0" w:firstLine="0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0"/>
              </w:rPr>
              <w:t>в т.ч.</w:t>
            </w:r>
          </w:p>
          <w:p w:rsidR="00923D29" w:rsidRDefault="001864A1">
            <w:pPr>
              <w:spacing w:after="0" w:line="216" w:lineRule="auto"/>
              <w:ind w:left="231" w:right="0" w:hanging="231"/>
              <w:jc w:val="left"/>
            </w:pPr>
            <w:r>
              <w:rPr>
                <w:b/>
                <w:sz w:val="20"/>
              </w:rPr>
              <w:t>лабораторные работы и</w:t>
            </w:r>
          </w:p>
          <w:p w:rsidR="00923D29" w:rsidRDefault="001864A1">
            <w:pPr>
              <w:spacing w:after="0" w:line="259" w:lineRule="auto"/>
              <w:ind w:left="255" w:right="0" w:hanging="245"/>
              <w:jc w:val="left"/>
            </w:pPr>
            <w:r>
              <w:rPr>
                <w:b/>
                <w:sz w:val="20"/>
              </w:rPr>
              <w:t xml:space="preserve">практические занятия, </w:t>
            </w:r>
            <w:r>
              <w:rPr>
                <w:sz w:val="20"/>
              </w:rPr>
              <w:t>часов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>в т.ч.,</w:t>
            </w:r>
          </w:p>
          <w:p w:rsidR="00923D29" w:rsidRDefault="001864A1">
            <w:pPr>
              <w:spacing w:after="28" w:line="21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курсовая работа</w:t>
            </w:r>
          </w:p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Всего, </w:t>
            </w:r>
            <w:r>
              <w:rPr>
                <w:sz w:val="20"/>
              </w:rPr>
              <w:t>часов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0"/>
              </w:rPr>
              <w:t>в т.ч.,</w:t>
            </w:r>
          </w:p>
          <w:p w:rsidR="00923D29" w:rsidRDefault="001864A1">
            <w:pPr>
              <w:spacing w:after="28" w:line="21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курсовая работа</w:t>
            </w:r>
          </w:p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(проект), </w:t>
            </w:r>
            <w:r>
              <w:rPr>
                <w:sz w:val="20"/>
              </w:rPr>
              <w:t>часов</w:t>
            </w:r>
          </w:p>
        </w:tc>
        <w:tc>
          <w:tcPr>
            <w:tcW w:w="10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494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</w:tr>
      <w:tr w:rsidR="00923D29">
        <w:trPr>
          <w:trHeight w:val="505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7" w:right="85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 1,4,5,6,8</w:t>
            </w:r>
          </w:p>
          <w:p w:rsidR="00923D29" w:rsidRDefault="001864A1">
            <w:pPr>
              <w:spacing w:after="0" w:line="259" w:lineRule="auto"/>
              <w:ind w:left="17" w:right="85" w:firstLine="0"/>
              <w:jc w:val="left"/>
            </w:pPr>
            <w:r>
              <w:rPr>
                <w:b/>
                <w:sz w:val="20"/>
              </w:rPr>
              <w:t>ПК 5.5  ЛР9, ЛР10, ЛР13, ЛР14, ЛР16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>Тема 1 Основные требования к устройству химической лаборатории.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42" w:firstLine="0"/>
              <w:jc w:val="center"/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</w:tr>
      <w:tr w:rsidR="00923D29">
        <w:trPr>
          <w:trHeight w:val="490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7" w:right="85" w:firstLine="0"/>
              <w:jc w:val="left"/>
            </w:pPr>
            <w:r>
              <w:rPr>
                <w:b/>
                <w:sz w:val="20"/>
              </w:rPr>
              <w:t>ОК 1,4,5,6,8 ПК 5.5, ЛР9, ЛР10, ЛР13, ЛР14, ЛР16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 xml:space="preserve">Тема 2 Химическая </w:t>
            </w:r>
            <w:r>
              <w:rPr>
                <w:b/>
                <w:sz w:val="20"/>
              </w:rPr>
              <w:t>посуда и лабораторные принадлежности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5" w:firstLine="0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2" w:firstLine="0"/>
              <w:jc w:val="center"/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</w:tr>
      <w:tr w:rsidR="00923D29">
        <w:trPr>
          <w:trHeight w:val="490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30" w:line="259" w:lineRule="auto"/>
              <w:ind w:left="17" w:right="85" w:firstLine="0"/>
              <w:jc w:val="left"/>
            </w:pPr>
            <w:r>
              <w:rPr>
                <w:b/>
                <w:sz w:val="20"/>
              </w:rPr>
              <w:t>ОК 2,3,4,5,6,9</w:t>
            </w:r>
          </w:p>
          <w:p w:rsidR="00923D29" w:rsidRDefault="001864A1">
            <w:pPr>
              <w:spacing w:after="0" w:line="259" w:lineRule="auto"/>
              <w:ind w:left="17" w:right="85" w:firstLine="0"/>
              <w:jc w:val="left"/>
            </w:pPr>
            <w:r>
              <w:rPr>
                <w:b/>
                <w:sz w:val="20"/>
              </w:rPr>
              <w:t>ПК 5.1, 5.2, 5.3, 5.5, ЛР9, ЛР10, ЛР13, ЛР14, ЛР15, ЛР16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>Тема 3 Основные приемы работы в лаборатории.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2" w:firstLine="0"/>
              <w:jc w:val="center"/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</w:tr>
      <w:tr w:rsidR="00923D29">
        <w:trPr>
          <w:trHeight w:val="491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30" w:line="259" w:lineRule="auto"/>
              <w:ind w:left="17" w:right="85" w:firstLine="0"/>
              <w:jc w:val="left"/>
            </w:pPr>
            <w:r>
              <w:rPr>
                <w:b/>
                <w:sz w:val="20"/>
              </w:rPr>
              <w:t>ОК 2,3,4,5,6,8,9</w:t>
            </w:r>
          </w:p>
          <w:p w:rsidR="00923D29" w:rsidRDefault="001864A1">
            <w:pPr>
              <w:spacing w:after="0" w:line="259" w:lineRule="auto"/>
              <w:ind w:left="17" w:right="85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ПК 5.1, 5.2, 5.3, 5.4, 5.5</w:t>
            </w:r>
          </w:p>
          <w:p w:rsidR="00923D29" w:rsidRDefault="001864A1">
            <w:pPr>
              <w:spacing w:after="0" w:line="259" w:lineRule="auto"/>
              <w:ind w:left="17" w:right="85" w:firstLine="0"/>
              <w:jc w:val="left"/>
            </w:pPr>
            <w:r>
              <w:rPr>
                <w:b/>
                <w:sz w:val="20"/>
              </w:rPr>
              <w:t>ЛР9, ЛР10, ЛР13, ЛР14, ЛР15,</w:t>
            </w:r>
            <w:r>
              <w:rPr>
                <w:b/>
                <w:sz w:val="20"/>
              </w:rPr>
              <w:t xml:space="preserve"> ЛР16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3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Тема 4 Методы анализа, применяемые в лаборатории.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5" w:firstLine="0"/>
              <w:jc w:val="center"/>
              <w:rPr>
                <w:sz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2" w:firstLine="0"/>
              <w:jc w:val="center"/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</w:tr>
      <w:tr w:rsidR="00923D29">
        <w:trPr>
          <w:trHeight w:val="269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17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3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9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6274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3D29" w:rsidRDefault="00923D29">
            <w:pPr>
              <w:spacing w:after="160" w:line="259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/>
              <w:jc w:val="center"/>
              <w:rPr>
                <w:i/>
                <w:sz w:val="20"/>
              </w:rPr>
            </w:pPr>
          </w:p>
        </w:tc>
      </w:tr>
      <w:tr w:rsidR="00923D29">
        <w:trPr>
          <w:trHeight w:val="269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3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Учебная практика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97"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6274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</w:pPr>
          </w:p>
        </w:tc>
      </w:tr>
      <w:tr w:rsidR="00923D29">
        <w:trPr>
          <w:trHeight w:val="311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17" w:right="0" w:firstLine="0"/>
              <w:jc w:val="left"/>
            </w:pPr>
          </w:p>
        </w:tc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13" w:right="0" w:firstLine="0"/>
              <w:jc w:val="left"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0" w:line="259" w:lineRule="auto"/>
              <w:ind w:left="0" w:right="47" w:firstLine="0"/>
              <w:jc w:val="center"/>
              <w:rPr>
                <w:b/>
                <w:sz w:val="20"/>
              </w:rPr>
            </w:pPr>
          </w:p>
        </w:tc>
      </w:tr>
    </w:tbl>
    <w:p w:rsidR="00923D29" w:rsidRDefault="001864A1">
      <w:pPr>
        <w:spacing w:after="36" w:line="259" w:lineRule="auto"/>
        <w:ind w:left="1519" w:right="0" w:firstLine="0"/>
        <w:jc w:val="center"/>
      </w:pPr>
      <w:r>
        <w:rPr>
          <w:b/>
        </w:rPr>
        <w:t xml:space="preserve"> </w:t>
      </w:r>
    </w:p>
    <w:p w:rsidR="00923D29" w:rsidRDefault="001864A1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923D29" w:rsidRDefault="001864A1">
      <w:pPr>
        <w:pStyle w:val="3"/>
        <w:spacing w:after="120" w:line="240" w:lineRule="auto"/>
        <w:ind w:left="1457" w:right="390" w:hanging="11"/>
      </w:pPr>
      <w:r>
        <w:lastRenderedPageBreak/>
        <w:t xml:space="preserve">3.2. Содержание профессионального модуля </w:t>
      </w:r>
    </w:p>
    <w:tbl>
      <w:tblPr>
        <w:tblStyle w:val="TableGrid"/>
        <w:tblW w:w="14697" w:type="dxa"/>
        <w:tblInd w:w="-110" w:type="dxa"/>
        <w:tblLayout w:type="fixed"/>
        <w:tblCellMar>
          <w:top w:w="2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624"/>
        <w:gridCol w:w="7659"/>
        <w:gridCol w:w="1800"/>
        <w:gridCol w:w="1441"/>
      </w:tblGrid>
      <w:tr w:rsidR="00923D29">
        <w:trPr>
          <w:trHeight w:val="81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 xml:space="preserve">Наименование разделов профессионального модуля (ПМ), </w:t>
            </w:r>
            <w:r>
              <w:rPr>
                <w:b/>
                <w:sz w:val="20"/>
              </w:rPr>
              <w:t>междисциплинарных курсов (МДК) и тем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Объем часов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923D29">
        <w:trPr>
          <w:trHeight w:val="24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39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ПМ 05 Выполнение работ по одной или нескольким профессиям рабочих, должностям служащих.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9" w:right="0" w:firstLine="0"/>
              <w:jc w:val="center"/>
              <w:rPr>
                <w:sz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29" w:rsidRDefault="00923D29">
            <w:pPr>
              <w:spacing w:after="0" w:line="259" w:lineRule="auto"/>
              <w:ind w:left="8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val="239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 xml:space="preserve">МДК 05.01 </w:t>
            </w:r>
            <w:r>
              <w:rPr>
                <w:sz w:val="20"/>
              </w:rPr>
              <w:t>Выполнение работ по профессии 13321 Лаборант химического анализа.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9" w:right="0" w:firstLine="0"/>
              <w:jc w:val="center"/>
              <w:rPr>
                <w:sz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293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Тема 1 Основные требования к устройству химической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>1.1 Устройство и оборудование лаборатории.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1.1.1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Планирование и оборудование </w:t>
            </w:r>
            <w:r>
              <w:rPr>
                <w:sz w:val="20"/>
              </w:rPr>
              <w:t>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1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1.1.2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Сантехническое оборудование, газоснабжение, электротехнические устройства.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1.1.3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Вентиляция, установочное оборудование.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1.2 Основные правила работы в лаборатории.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1.1.1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Общие правила работы в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1.1.2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Охрана труда, техника безопасности, пожарная безопасность.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1.1.3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Средства индивидуальной защиты. Первая помощь.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470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при изучении раздела ПМ.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Проработка лекционного материала, подготовка к промежуточному тестированию по </w:t>
            </w:r>
            <w:r>
              <w:rPr>
                <w:sz w:val="20"/>
              </w:rPr>
              <w:t>вспомогательным материалам. 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Тема 2 Химическая посуда, лабораторные принадлежности. Реактивы и реагенты.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2.1 Посуда и изделия из стекла.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Соединительные </w:t>
            </w:r>
            <w:r>
              <w:rPr>
                <w:sz w:val="20"/>
              </w:rPr>
              <w:t>элементы.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Лабораторная посуда общего назначения.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Правила обращения со стеклянной посудой.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2.2 Мерная лабораторная посуда.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Бюретки, пипетки.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1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lastRenderedPageBreak/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lastRenderedPageBreak/>
              <w:t>Мерные цилиндры, колбы, мензурки.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2.2.3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Проверка </w:t>
            </w:r>
            <w:r>
              <w:rPr>
                <w:sz w:val="20"/>
              </w:rPr>
              <w:t>мерной посуды. Дозаторы (однопозиционные, автоматические).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2.3 Нестеклянная лабораторная посуда.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2.3.1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Лабораторная посуда из кварцевого стекла, фарфора.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2.3.3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Лабораторная посуда из платины.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2.4 Вспомогательные приспособления </w:t>
            </w:r>
            <w:r>
              <w:rPr>
                <w:b/>
                <w:sz w:val="20"/>
              </w:rPr>
              <w:t>и материалы.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2.4.1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Штативы и держатели.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2.4.2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Пробки, трубки, зажимы. Приспособления для работы с реактивами.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2.4.4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Пластик, асбест, смазки и замазки.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2.5 Реактивы и реагенты.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2.5.1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Квалификация и </w:t>
            </w:r>
            <w:r>
              <w:rPr>
                <w:sz w:val="20"/>
              </w:rPr>
              <w:t>чистота реактивов.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2.5.2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Опасные свойства реактивов.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2.5.3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Хранение и обращение.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37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2.5.4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Дистиллированная и деминерализованная вода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8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2.6 Мытье и сушка лабораторной посуды.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2.6.1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Мытье и сушка лабораторной посуды.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Самостоятельная работа при изучении раздела ПМ.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Проработка лекционного материала, подготовка к промежуточному тестированию по вспомогательным материалам.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>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Тема 3 Основные приемы раб</w:t>
            </w:r>
            <w:r>
              <w:rPr>
                <w:b/>
                <w:sz w:val="20"/>
              </w:rPr>
              <w:t>оты в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3.1 Приготовление растворов.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Способы выражения концентрации. Растворимость.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Техника приготовления растворов.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Приготовление растворов точной концентрации.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3.1.4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Органические </w:t>
            </w:r>
            <w:r>
              <w:rPr>
                <w:sz w:val="20"/>
              </w:rPr>
              <w:t>растворители.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3.2 Механические способы обработки и анализа.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Измельчение и рассев. Ситовой анализ.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3.2.2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Перемешивание.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3.2.3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Взвешивание.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3.3 Термическая обработка.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3.3.1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Нагревательные приборы.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3.3.2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Средства охлаждения.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3.3.3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Измерение и регулирование температуры.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20" w:firstLine="0"/>
              <w:jc w:val="left"/>
            </w:pPr>
            <w:r>
              <w:rPr>
                <w:b/>
                <w:sz w:val="20"/>
              </w:rPr>
              <w:lastRenderedPageBreak/>
              <w:t>3.4 Работа под давлением и разрежением.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3.4.1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Вакуумная техника и вакуум-насосы.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3.4.2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Измерение и регулирование давления.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3.5 Разделение веществ.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Фильтрование и центрифугирование.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Высушивание.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Определение влажности.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Работа со сжатыми и сжиженными газами. Синтез и очистка.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Работа со ртутью.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Перегонка, возгонка.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Выпаривание и концентрирование.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Экстракция.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3.5.9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Кристаллизация и отделение кристаллов.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при изучении раздела ПМ.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Проработка лекционного материала, подготовка к промежуточному тестированию по вспомогательным </w:t>
            </w:r>
            <w:r>
              <w:rPr>
                <w:sz w:val="20"/>
              </w:rPr>
              <w:t>материалам.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0"/>
              </w:rPr>
              <w:t>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Тема 4 Приборный анализ в лаборатории.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4.1 Аналитический контроль в лаборатории с помощью приборов.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Рефрактометрия.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Хроматография.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Спектрофотометрия.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Полярометрия.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Потенциометрия.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Определение рН.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Определение плотности.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hRule="exact" w:val="284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4.1.8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Вискозиметрия.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val="27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26" w:right="18" w:firstLine="0"/>
              <w:jc w:val="left"/>
            </w:pPr>
            <w:r>
              <w:rPr>
                <w:b/>
                <w:sz w:val="20"/>
              </w:rPr>
              <w:t>4.2 Стандартные методики лабораторного контроля.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Определение температуры кипения.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val="240"/>
        </w:trPr>
        <w:tc>
          <w:tcPr>
            <w:tcW w:w="3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4.2.2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Определение температуры плавления.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val="241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4.2.1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Определение температуры вспышки.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</w:pPr>
          </w:p>
        </w:tc>
      </w:tr>
      <w:tr w:rsidR="00923D29">
        <w:trPr>
          <w:trHeight w:val="470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при изучении раздела ПМ.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Проработка лекционного материала, подготовка к промежуточному тестированию </w:t>
            </w:r>
            <w:r>
              <w:rPr>
                <w:sz w:val="20"/>
              </w:rPr>
              <w:t>по вспомогательным материалам. Самостоятельное изучений учебной и специальной технической литературы.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16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</w:t>
            </w: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sz w:val="20"/>
              </w:rPr>
            </w:pPr>
          </w:p>
        </w:tc>
      </w:tr>
      <w:tr w:rsidR="00923D29">
        <w:trPr>
          <w:trHeight w:val="2310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71" w:lineRule="auto"/>
              <w:ind w:left="5" w:right="2316" w:firstLine="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Учебная практика:</w:t>
            </w:r>
            <w:r>
              <w:rPr>
                <w:sz w:val="20"/>
              </w:rPr>
              <w:t xml:space="preserve"> Учебный практикум по методам и приемам работ в химической лаборатории</w:t>
            </w:r>
          </w:p>
          <w:p w:rsidR="00923D29" w:rsidRDefault="001864A1">
            <w:pPr>
              <w:spacing w:after="0" w:line="271" w:lineRule="auto"/>
              <w:ind w:left="5" w:right="2316" w:firstLine="0"/>
            </w:pPr>
            <w:r>
              <w:rPr>
                <w:b/>
                <w:sz w:val="20"/>
              </w:rPr>
              <w:t>Виды работ:</w:t>
            </w:r>
          </w:p>
          <w:p w:rsidR="00923D29" w:rsidRDefault="001864A1">
            <w:pPr>
              <w:numPr>
                <w:ilvl w:val="0"/>
                <w:numId w:val="10"/>
              </w:numPr>
              <w:spacing w:after="18" w:line="259" w:lineRule="auto"/>
              <w:ind w:right="0" w:hanging="10"/>
              <w:jc w:val="left"/>
            </w:pPr>
            <w:r>
              <w:rPr>
                <w:sz w:val="20"/>
              </w:rPr>
              <w:t xml:space="preserve">видео уроки по проведению опытов по </w:t>
            </w:r>
            <w:r>
              <w:rPr>
                <w:sz w:val="20"/>
              </w:rPr>
              <w:t>способам разделения и концентрирования элементов;</w:t>
            </w:r>
          </w:p>
          <w:p w:rsidR="00923D29" w:rsidRDefault="001864A1">
            <w:pPr>
              <w:numPr>
                <w:ilvl w:val="0"/>
                <w:numId w:val="10"/>
              </w:numPr>
              <w:spacing w:after="17" w:line="259" w:lineRule="auto"/>
              <w:ind w:right="0" w:hanging="10"/>
              <w:jc w:val="left"/>
            </w:pPr>
            <w:r>
              <w:rPr>
                <w:sz w:val="20"/>
              </w:rPr>
              <w:t>видео уроки по проведению качественных анализов и количественных определений в лаборатории;</w:t>
            </w:r>
          </w:p>
          <w:p w:rsidR="00923D29" w:rsidRDefault="001864A1">
            <w:pPr>
              <w:numPr>
                <w:ilvl w:val="0"/>
                <w:numId w:val="10"/>
              </w:numPr>
              <w:spacing w:after="17" w:line="259" w:lineRule="auto"/>
              <w:ind w:right="0" w:hanging="10"/>
              <w:jc w:val="left"/>
            </w:pPr>
            <w:r>
              <w:rPr>
                <w:sz w:val="20"/>
              </w:rPr>
              <w:t>самостоятельное проведение основных работ по обеспечению работы лаборатории;</w:t>
            </w:r>
          </w:p>
          <w:p w:rsidR="00923D29" w:rsidRDefault="001864A1">
            <w:pPr>
              <w:numPr>
                <w:ilvl w:val="0"/>
                <w:numId w:val="10"/>
              </w:numPr>
              <w:spacing w:after="0" w:line="276" w:lineRule="auto"/>
              <w:ind w:right="0" w:hanging="10"/>
              <w:jc w:val="left"/>
            </w:pPr>
            <w:r>
              <w:rPr>
                <w:sz w:val="20"/>
              </w:rPr>
              <w:t xml:space="preserve">самостоятельное проведение работ по </w:t>
            </w:r>
            <w:r>
              <w:rPr>
                <w:sz w:val="20"/>
              </w:rPr>
              <w:t>основным применяемым методам анализа (титрование, спектрофотометрия, потенциометрия);</w:t>
            </w:r>
          </w:p>
          <w:p w:rsidR="00923D29" w:rsidRDefault="001864A1">
            <w:pPr>
              <w:numPr>
                <w:ilvl w:val="0"/>
                <w:numId w:val="10"/>
              </w:numPr>
              <w:spacing w:after="0" w:line="276" w:lineRule="auto"/>
              <w:ind w:right="0" w:hanging="10"/>
              <w:jc w:val="left"/>
            </w:pPr>
            <w:r>
              <w:rPr>
                <w:sz w:val="20"/>
              </w:rPr>
              <w:t>проведение косвенных измерений физических свойств жидкостей;</w:t>
            </w:r>
          </w:p>
          <w:p w:rsidR="00923D29" w:rsidRDefault="001864A1">
            <w:pPr>
              <w:numPr>
                <w:ilvl w:val="0"/>
                <w:numId w:val="10"/>
              </w:numPr>
              <w:spacing w:after="18" w:line="259" w:lineRule="auto"/>
              <w:ind w:right="0" w:hanging="10"/>
              <w:jc w:val="left"/>
            </w:pPr>
            <w:r>
              <w:rPr>
                <w:sz w:val="20"/>
              </w:rPr>
              <w:t>проведение сравнительного анализа способов гравиметрического анализа;</w:t>
            </w:r>
          </w:p>
          <w:p w:rsidR="00923D29" w:rsidRDefault="001864A1">
            <w:pPr>
              <w:pStyle w:val="a9"/>
              <w:numPr>
                <w:ilvl w:val="0"/>
                <w:numId w:val="11"/>
              </w:numPr>
              <w:spacing w:after="0" w:line="259" w:lineRule="auto"/>
              <w:ind w:right="2382" w:hanging="725"/>
              <w:jc w:val="left"/>
              <w:rPr>
                <w:sz w:val="20"/>
              </w:rPr>
            </w:pPr>
            <w:r>
              <w:rPr>
                <w:sz w:val="20"/>
              </w:rPr>
              <w:t>проведение расчетов по определению погр</w:t>
            </w:r>
            <w:r>
              <w:rPr>
                <w:sz w:val="20"/>
              </w:rPr>
              <w:t>ешности измерения и стандартного отклонения;</w:t>
            </w:r>
          </w:p>
          <w:p w:rsidR="00923D29" w:rsidRDefault="001864A1">
            <w:pPr>
              <w:pStyle w:val="a9"/>
              <w:numPr>
                <w:ilvl w:val="0"/>
                <w:numId w:val="11"/>
              </w:numPr>
              <w:spacing w:after="0" w:line="259" w:lineRule="auto"/>
              <w:ind w:right="3313" w:hanging="725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оформление результатов определения (лабораторный журнал).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41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144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40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41"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339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923D29">
        <w:trPr>
          <w:trHeight w:val="234"/>
        </w:trPr>
        <w:tc>
          <w:tcPr>
            <w:tcW w:w="1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0"/>
              </w:rPr>
              <w:t>Итоговая аттестация – квалификационный экзамен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D29" w:rsidRDefault="00923D29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sz w:val="20"/>
              </w:rPr>
            </w:pPr>
          </w:p>
        </w:tc>
      </w:tr>
    </w:tbl>
    <w:p w:rsidR="00923D29" w:rsidRDefault="001864A1">
      <w:pPr>
        <w:spacing w:after="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3D29" w:rsidRDefault="001864A1">
      <w:pPr>
        <w:spacing w:after="17" w:line="259" w:lineRule="auto"/>
        <w:ind w:left="-5" w:right="0"/>
        <w:jc w:val="left"/>
      </w:pPr>
      <w:r>
        <w:rPr>
          <w:sz w:val="20"/>
        </w:rPr>
        <w:t xml:space="preserve">Для характеристики уровня освоения учебного материала используются следующие обозначения:  </w:t>
      </w:r>
    </w:p>
    <w:p w:rsidR="00923D29" w:rsidRDefault="001864A1">
      <w:pPr>
        <w:numPr>
          <w:ilvl w:val="0"/>
          <w:numId w:val="4"/>
        </w:numPr>
        <w:spacing w:after="17" w:line="259" w:lineRule="auto"/>
        <w:ind w:right="0" w:hanging="154"/>
        <w:jc w:val="left"/>
      </w:pPr>
      <w:r>
        <w:rPr>
          <w:sz w:val="20"/>
        </w:rPr>
        <w:t xml:space="preserve">– </w:t>
      </w:r>
      <w:r>
        <w:rPr>
          <w:b/>
          <w:sz w:val="20"/>
        </w:rPr>
        <w:t>ознакомительный</w:t>
      </w:r>
      <w:r>
        <w:rPr>
          <w:sz w:val="20"/>
        </w:rPr>
        <w:t xml:space="preserve"> (узнавание ранее изученных объектов, свойств);  </w:t>
      </w:r>
    </w:p>
    <w:p w:rsidR="00923D29" w:rsidRDefault="001864A1">
      <w:pPr>
        <w:numPr>
          <w:ilvl w:val="0"/>
          <w:numId w:val="4"/>
        </w:numPr>
        <w:spacing w:after="17" w:line="259" w:lineRule="auto"/>
        <w:ind w:right="0" w:hanging="154"/>
        <w:jc w:val="left"/>
      </w:pPr>
      <w:r>
        <w:rPr>
          <w:sz w:val="20"/>
        </w:rPr>
        <w:t xml:space="preserve">– </w:t>
      </w:r>
      <w:r>
        <w:rPr>
          <w:b/>
          <w:sz w:val="20"/>
        </w:rPr>
        <w:t>репродуктивный</w:t>
      </w:r>
      <w:r>
        <w:rPr>
          <w:sz w:val="20"/>
        </w:rPr>
        <w:t xml:space="preserve"> (выполнение деятельности по образцу, инструкции или под руководством);  </w:t>
      </w:r>
    </w:p>
    <w:p w:rsidR="00923D29" w:rsidRDefault="001864A1">
      <w:pPr>
        <w:numPr>
          <w:ilvl w:val="0"/>
          <w:numId w:val="4"/>
        </w:numPr>
        <w:spacing w:after="17" w:line="259" w:lineRule="auto"/>
        <w:ind w:right="0" w:hanging="154"/>
        <w:jc w:val="left"/>
        <w:sectPr w:rsidR="00923D29">
          <w:footerReference w:type="default" r:id="rId48"/>
          <w:footerReference w:type="first" r:id="rId49"/>
          <w:pgSz w:w="16838" w:h="11906" w:orient="landscape"/>
          <w:pgMar w:top="432" w:right="2583" w:bottom="777" w:left="994" w:header="0" w:footer="720" w:gutter="0"/>
          <w:cols w:space="720"/>
          <w:formProt w:val="0"/>
          <w:titlePg/>
          <w:docGrid w:linePitch="100"/>
        </w:sectPr>
      </w:pPr>
      <w:r>
        <w:rPr>
          <w:sz w:val="20"/>
        </w:rPr>
        <w:t xml:space="preserve">– </w:t>
      </w:r>
      <w:r>
        <w:rPr>
          <w:b/>
          <w:sz w:val="20"/>
        </w:rPr>
        <w:t>продуктивный</w:t>
      </w:r>
      <w:r>
        <w:rPr>
          <w:sz w:val="20"/>
        </w:rPr>
        <w:t xml:space="preserve"> (планирование и самостоятельное выполнение деятельности, решение проблемных задач).</w:t>
      </w:r>
      <w:r>
        <w:rPr>
          <w:i/>
          <w:sz w:val="22"/>
        </w:rPr>
        <w:t xml:space="preserve"> </w:t>
      </w:r>
    </w:p>
    <w:p w:rsidR="00923D29" w:rsidRDefault="001864A1">
      <w:pPr>
        <w:pStyle w:val="2"/>
        <w:spacing w:after="251"/>
        <w:ind w:left="360" w:right="390"/>
      </w:pPr>
      <w:r>
        <w:lastRenderedPageBreak/>
        <w:t xml:space="preserve">4 УСЛОВИЯ РЕАЛИЗАЦИИ ПРОФЕССИОНАЛЬНОГО МОДУЛЯ </w:t>
      </w:r>
    </w:p>
    <w:p w:rsidR="00923D29" w:rsidRDefault="001864A1">
      <w:pPr>
        <w:pStyle w:val="3"/>
        <w:ind w:left="360" w:right="291"/>
      </w:pPr>
      <w:r>
        <w:t xml:space="preserve">4.1 Требования к минимальному материально-техническому обеспечению </w:t>
      </w:r>
    </w:p>
    <w:p w:rsidR="00923D29" w:rsidRDefault="001864A1">
      <w:pPr>
        <w:spacing w:after="4" w:line="271" w:lineRule="auto"/>
        <w:ind w:left="62" w:right="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Реализация профессионального модуля предполагает наличие учебного кабинета «Кабинет химических дисциплин»; лаборатории «Технических и метрологических измерений химических дисциплин». </w:t>
      </w:r>
    </w:p>
    <w:p w:rsidR="00923D29" w:rsidRDefault="001864A1">
      <w:pPr>
        <w:spacing w:after="28" w:line="259" w:lineRule="auto"/>
        <w:ind w:left="7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D29" w:rsidRDefault="001864A1">
      <w:pPr>
        <w:ind w:left="87" w:right="6"/>
        <w:rPr>
          <w:sz w:val="24"/>
          <w:szCs w:val="24"/>
        </w:rPr>
      </w:pPr>
      <w:r>
        <w:rPr>
          <w:sz w:val="24"/>
          <w:szCs w:val="24"/>
        </w:rPr>
        <w:t xml:space="preserve">Оборудование учебного кабинета и рабочих мест кабинета:  </w:t>
      </w:r>
    </w:p>
    <w:p w:rsidR="00923D29" w:rsidRDefault="001864A1">
      <w:pPr>
        <w:numPr>
          <w:ilvl w:val="0"/>
          <w:numId w:val="5"/>
        </w:numPr>
        <w:ind w:right="6" w:hanging="283"/>
        <w:rPr>
          <w:sz w:val="24"/>
          <w:szCs w:val="24"/>
        </w:rPr>
      </w:pPr>
      <w:r>
        <w:rPr>
          <w:sz w:val="24"/>
          <w:szCs w:val="24"/>
        </w:rPr>
        <w:t>Рабочее мест</w:t>
      </w:r>
      <w:r>
        <w:rPr>
          <w:sz w:val="24"/>
          <w:szCs w:val="24"/>
        </w:rPr>
        <w:t xml:space="preserve">о преподавателя; </w:t>
      </w:r>
    </w:p>
    <w:p w:rsidR="00923D29" w:rsidRDefault="001864A1">
      <w:pPr>
        <w:numPr>
          <w:ilvl w:val="0"/>
          <w:numId w:val="5"/>
        </w:numPr>
        <w:ind w:right="6" w:hanging="283"/>
        <w:rPr>
          <w:sz w:val="24"/>
          <w:szCs w:val="24"/>
        </w:rPr>
      </w:pPr>
      <w:r>
        <w:rPr>
          <w:sz w:val="24"/>
          <w:szCs w:val="24"/>
        </w:rPr>
        <w:t xml:space="preserve">Рабочие места обучающихся; </w:t>
      </w:r>
    </w:p>
    <w:p w:rsidR="00923D29" w:rsidRDefault="001864A1">
      <w:pPr>
        <w:numPr>
          <w:ilvl w:val="0"/>
          <w:numId w:val="5"/>
        </w:numPr>
        <w:ind w:right="6" w:hanging="283"/>
        <w:rPr>
          <w:sz w:val="24"/>
          <w:szCs w:val="24"/>
        </w:rPr>
      </w:pPr>
      <w:r>
        <w:rPr>
          <w:sz w:val="24"/>
          <w:szCs w:val="24"/>
        </w:rPr>
        <w:t xml:space="preserve">Стенды с наглядными пособиями. </w:t>
      </w:r>
    </w:p>
    <w:p w:rsidR="00923D29" w:rsidRDefault="001864A1">
      <w:pPr>
        <w:ind w:left="87" w:right="6"/>
        <w:rPr>
          <w:sz w:val="24"/>
          <w:szCs w:val="24"/>
        </w:rPr>
      </w:pPr>
      <w:r>
        <w:rPr>
          <w:sz w:val="24"/>
          <w:szCs w:val="24"/>
        </w:rPr>
        <w:t xml:space="preserve">Технические средства обучения: медиапроектор, персональный компьютер. </w:t>
      </w:r>
    </w:p>
    <w:p w:rsidR="00923D29" w:rsidRDefault="001864A1">
      <w:pPr>
        <w:ind w:left="87" w:right="6"/>
        <w:rPr>
          <w:sz w:val="24"/>
          <w:szCs w:val="24"/>
        </w:rPr>
      </w:pPr>
      <w:r>
        <w:rPr>
          <w:sz w:val="24"/>
          <w:szCs w:val="24"/>
        </w:rPr>
        <w:t xml:space="preserve">Оборудование лаборатории и рабочих мест лаборатории: </w:t>
      </w:r>
    </w:p>
    <w:p w:rsidR="00923D29" w:rsidRDefault="001864A1">
      <w:pPr>
        <w:ind w:left="87" w:right="6"/>
        <w:rPr>
          <w:sz w:val="24"/>
          <w:szCs w:val="24"/>
        </w:rPr>
      </w:pPr>
      <w:r>
        <w:rPr>
          <w:sz w:val="24"/>
          <w:szCs w:val="24"/>
        </w:rPr>
        <w:t xml:space="preserve">1. Лабораторные столы, вытяжные шкафы. </w:t>
      </w:r>
    </w:p>
    <w:p w:rsidR="00923D29" w:rsidRDefault="001864A1">
      <w:pPr>
        <w:numPr>
          <w:ilvl w:val="0"/>
          <w:numId w:val="6"/>
        </w:numPr>
        <w:ind w:right="6" w:hanging="283"/>
        <w:rPr>
          <w:sz w:val="24"/>
          <w:szCs w:val="24"/>
        </w:rPr>
      </w:pPr>
      <w:r>
        <w:rPr>
          <w:sz w:val="24"/>
          <w:szCs w:val="24"/>
        </w:rPr>
        <w:t xml:space="preserve">Наборы для выполнения лабораторных работ. </w:t>
      </w:r>
    </w:p>
    <w:p w:rsidR="00923D29" w:rsidRDefault="001864A1">
      <w:pPr>
        <w:numPr>
          <w:ilvl w:val="0"/>
          <w:numId w:val="6"/>
        </w:numPr>
        <w:ind w:right="6" w:hanging="283"/>
        <w:rPr>
          <w:sz w:val="24"/>
          <w:szCs w:val="24"/>
        </w:rPr>
      </w:pPr>
      <w:r>
        <w:rPr>
          <w:sz w:val="24"/>
          <w:szCs w:val="24"/>
        </w:rPr>
        <w:t xml:space="preserve">Спецодежда и средства индивидуальной защиты, учебная мебель, доска. </w:t>
      </w:r>
    </w:p>
    <w:p w:rsidR="00923D29" w:rsidRDefault="001864A1">
      <w:pPr>
        <w:spacing w:after="4" w:line="271" w:lineRule="auto"/>
        <w:ind w:left="72" w:right="0"/>
        <w:jc w:val="left"/>
        <w:rPr>
          <w:sz w:val="24"/>
          <w:szCs w:val="24"/>
        </w:rPr>
      </w:pPr>
      <w:r>
        <w:rPr>
          <w:sz w:val="24"/>
          <w:szCs w:val="24"/>
        </w:rPr>
        <w:t>4. Лабораторное оборудование: спектрофотометр, психрометр, барометр, вытяжной шкаф, лабораторная посуда, химреактивы, фотометр, спектрограф, эле</w:t>
      </w:r>
      <w:r>
        <w:rPr>
          <w:sz w:val="24"/>
          <w:szCs w:val="24"/>
        </w:rPr>
        <w:t xml:space="preserve">ктронагреватели, термостат, сушильный шкаф, муфельная печь, аналитические весы, ареометры, рН-метры, термометры. </w:t>
      </w:r>
    </w:p>
    <w:p w:rsidR="00923D29" w:rsidRDefault="001864A1">
      <w:pPr>
        <w:spacing w:after="28" w:line="259" w:lineRule="auto"/>
        <w:ind w:left="7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D29" w:rsidRDefault="001864A1">
      <w:pPr>
        <w:spacing w:after="257"/>
        <w:ind w:left="87" w:right="6"/>
        <w:rPr>
          <w:sz w:val="24"/>
          <w:szCs w:val="24"/>
        </w:rPr>
      </w:pPr>
      <w:r>
        <w:rPr>
          <w:sz w:val="24"/>
          <w:szCs w:val="24"/>
        </w:rPr>
        <w:t xml:space="preserve">Реализация профессионального модуля предполагает обязательную учебную практику. </w:t>
      </w:r>
    </w:p>
    <w:p w:rsidR="00923D29" w:rsidRDefault="001864A1">
      <w:pPr>
        <w:pStyle w:val="3"/>
        <w:ind w:left="360" w:right="289"/>
        <w:rPr>
          <w:szCs w:val="28"/>
        </w:rPr>
      </w:pPr>
      <w:r>
        <w:rPr>
          <w:szCs w:val="28"/>
        </w:rPr>
        <w:t xml:space="preserve">4.2 Информационное обеспечение обучения </w:t>
      </w:r>
    </w:p>
    <w:p w:rsidR="00923D29" w:rsidRDefault="001864A1">
      <w:pPr>
        <w:spacing w:after="71" w:line="259" w:lineRule="auto"/>
        <w:ind w:left="7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D29" w:rsidRDefault="001864A1">
      <w:pPr>
        <w:ind w:left="87" w:right="6"/>
        <w:rPr>
          <w:sz w:val="24"/>
          <w:szCs w:val="24"/>
        </w:rPr>
      </w:pPr>
      <w:r>
        <w:rPr>
          <w:sz w:val="24"/>
          <w:szCs w:val="24"/>
        </w:rPr>
        <w:t>Перечень рекомен</w:t>
      </w:r>
      <w:r>
        <w:rPr>
          <w:sz w:val="24"/>
          <w:szCs w:val="24"/>
        </w:rPr>
        <w:t xml:space="preserve">дуемых учебных изданий, Интернет-ресурсов, дополнительной литературы </w:t>
      </w:r>
    </w:p>
    <w:p w:rsidR="00923D29" w:rsidRDefault="001864A1">
      <w:pPr>
        <w:spacing w:after="27" w:line="259" w:lineRule="auto"/>
        <w:ind w:left="7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D29" w:rsidRDefault="001864A1">
      <w:pPr>
        <w:ind w:left="87" w:right="6"/>
        <w:rPr>
          <w:sz w:val="24"/>
          <w:szCs w:val="24"/>
        </w:rPr>
      </w:pPr>
      <w:r>
        <w:rPr>
          <w:sz w:val="24"/>
          <w:szCs w:val="24"/>
        </w:rPr>
        <w:t xml:space="preserve">Основные источники: </w:t>
      </w:r>
    </w:p>
    <w:p w:rsidR="00923D29" w:rsidRDefault="001864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1.</w:t>
      </w:r>
      <w:r>
        <w:rPr>
          <w:bCs/>
          <w:color w:val="auto"/>
          <w:sz w:val="24"/>
          <w:szCs w:val="24"/>
        </w:rPr>
        <w:tab/>
        <w:t>Волков, А. И. Справочник по лабораторной химии / А.И. Волков, И. М. Жарский. –</w:t>
      </w:r>
    </w:p>
    <w:p w:rsidR="00923D29" w:rsidRDefault="001864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Минск: Современная школа (Букмастер) Интерпрессервис, 2021. – 257 с.</w:t>
      </w:r>
    </w:p>
    <w:p w:rsidR="00923D29" w:rsidRDefault="001864A1">
      <w:pPr>
        <w:tabs>
          <w:tab w:val="left" w:pos="709"/>
        </w:tabs>
        <w:ind w:left="0" w:right="6"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Аналитическая химия. Под ред. А.А. Ищенко. Изд. 13-е стер. Учебник для СПО, М: ИЦ "Академия", 2020 г. </w:t>
      </w:r>
    </w:p>
    <w:p w:rsidR="00923D29" w:rsidRDefault="001864A1">
      <w:pPr>
        <w:pStyle w:val="a9"/>
        <w:tabs>
          <w:tab w:val="left" w:pos="709"/>
        </w:tabs>
        <w:ind w:left="0" w:right="6" w:firstLine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ГОСТы, </w:t>
      </w:r>
      <w:r>
        <w:rPr>
          <w:sz w:val="24"/>
          <w:szCs w:val="24"/>
        </w:rPr>
        <w:tab/>
        <w:t xml:space="preserve">ОСТы, </w:t>
      </w:r>
      <w:r>
        <w:rPr>
          <w:sz w:val="24"/>
          <w:szCs w:val="24"/>
        </w:rPr>
        <w:tab/>
        <w:t xml:space="preserve">МИ </w:t>
      </w:r>
      <w:r>
        <w:rPr>
          <w:sz w:val="24"/>
          <w:szCs w:val="24"/>
        </w:rPr>
        <w:tab/>
        <w:t xml:space="preserve">по </w:t>
      </w:r>
      <w:r>
        <w:rPr>
          <w:sz w:val="24"/>
          <w:szCs w:val="24"/>
        </w:rPr>
        <w:tab/>
        <w:t xml:space="preserve">проведению </w:t>
      </w:r>
      <w:r>
        <w:rPr>
          <w:sz w:val="24"/>
          <w:szCs w:val="24"/>
        </w:rPr>
        <w:tab/>
        <w:t xml:space="preserve">различных </w:t>
      </w:r>
      <w:r>
        <w:rPr>
          <w:sz w:val="24"/>
          <w:szCs w:val="24"/>
        </w:rPr>
        <w:tab/>
        <w:t xml:space="preserve">типов лабораторных исследований. </w:t>
      </w:r>
    </w:p>
    <w:p w:rsidR="00923D29" w:rsidRDefault="001864A1">
      <w:pPr>
        <w:spacing w:after="21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3D29" w:rsidRDefault="001864A1">
      <w:pPr>
        <w:spacing w:after="120" w:line="240" w:lineRule="auto"/>
        <w:ind w:left="90" w:right="6" w:hanging="11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источники: </w:t>
      </w:r>
    </w:p>
    <w:p w:rsidR="00923D29" w:rsidRDefault="001864A1">
      <w:pPr>
        <w:numPr>
          <w:ilvl w:val="0"/>
          <w:numId w:val="7"/>
        </w:numPr>
        <w:ind w:left="0" w:right="6" w:hanging="10"/>
        <w:rPr>
          <w:sz w:val="24"/>
          <w:szCs w:val="24"/>
        </w:rPr>
      </w:pPr>
      <w:r>
        <w:rPr>
          <w:sz w:val="24"/>
          <w:szCs w:val="24"/>
        </w:rPr>
        <w:t>Рачинский Ф.Ю., Рачинская М.Ф. Техника ла</w:t>
      </w:r>
      <w:r>
        <w:rPr>
          <w:sz w:val="24"/>
          <w:szCs w:val="24"/>
        </w:rPr>
        <w:t xml:space="preserve">бораторных работ. – Л.: «Химия» Ленинградское отделение, 2020г. </w:t>
      </w:r>
    </w:p>
    <w:p w:rsidR="00923D29" w:rsidRDefault="001864A1">
      <w:pPr>
        <w:numPr>
          <w:ilvl w:val="0"/>
          <w:numId w:val="7"/>
        </w:numPr>
        <w:ind w:left="0" w:right="6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Степин Б.Д. Техника лабораторного эксперимента в химии. - М.: «Химия»,2019 г. </w:t>
      </w:r>
    </w:p>
    <w:p w:rsidR="00923D29" w:rsidRDefault="001864A1">
      <w:pPr>
        <w:numPr>
          <w:ilvl w:val="0"/>
          <w:numId w:val="7"/>
        </w:numPr>
        <w:ind w:left="0" w:right="6" w:hanging="10"/>
        <w:rPr>
          <w:sz w:val="24"/>
          <w:szCs w:val="24"/>
        </w:rPr>
      </w:pPr>
      <w:r>
        <w:rPr>
          <w:sz w:val="24"/>
          <w:szCs w:val="24"/>
        </w:rPr>
        <w:t>Васильев В.П. и др. Практикум по аналитической химии: Учебн. пособие для вузов. - М.: Химия, 2020г. Интернет-рес</w:t>
      </w:r>
      <w:r>
        <w:rPr>
          <w:sz w:val="24"/>
          <w:szCs w:val="24"/>
        </w:rPr>
        <w:t xml:space="preserve">урсы:  </w:t>
      </w:r>
    </w:p>
    <w:p w:rsidR="00923D29" w:rsidRDefault="001864A1">
      <w:pPr>
        <w:numPr>
          <w:ilvl w:val="0"/>
          <w:numId w:val="8"/>
        </w:numPr>
        <w:ind w:left="0" w:right="6" w:hanging="10"/>
        <w:rPr>
          <w:sz w:val="24"/>
          <w:szCs w:val="24"/>
        </w:rPr>
      </w:pPr>
      <w:r>
        <w:rPr>
          <w:sz w:val="24"/>
          <w:szCs w:val="24"/>
        </w:rPr>
        <w:t xml:space="preserve">http://www.xumuk.ru/  </w:t>
      </w:r>
    </w:p>
    <w:p w:rsidR="00923D29" w:rsidRDefault="001864A1">
      <w:pPr>
        <w:numPr>
          <w:ilvl w:val="0"/>
          <w:numId w:val="8"/>
        </w:numPr>
        <w:ind w:left="0" w:right="6" w:hanging="10"/>
        <w:rPr>
          <w:sz w:val="24"/>
          <w:szCs w:val="24"/>
        </w:rPr>
      </w:pPr>
      <w:r>
        <w:rPr>
          <w:sz w:val="24"/>
          <w:szCs w:val="24"/>
        </w:rPr>
        <w:t xml:space="preserve">http://www.chem.msu.su/rus/elebrary/  </w:t>
      </w:r>
    </w:p>
    <w:p w:rsidR="00923D29" w:rsidRDefault="001864A1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br w:type="page"/>
      </w:r>
    </w:p>
    <w:p w:rsidR="00923D29" w:rsidRDefault="00923D29">
      <w:pPr>
        <w:ind w:left="360" w:right="6" w:firstLine="0"/>
        <w:rPr>
          <w:sz w:val="24"/>
          <w:szCs w:val="24"/>
        </w:rPr>
      </w:pPr>
    </w:p>
    <w:p w:rsidR="00923D29" w:rsidRDefault="001864A1">
      <w:pPr>
        <w:pStyle w:val="3"/>
        <w:ind w:left="360" w:right="289"/>
      </w:pPr>
      <w:r>
        <w:t xml:space="preserve">4.3 Общие требования к организации образовательного процесса </w:t>
      </w:r>
    </w:p>
    <w:p w:rsidR="00923D29" w:rsidRDefault="00923D29">
      <w:pPr>
        <w:spacing w:after="27" w:line="259" w:lineRule="auto"/>
        <w:ind w:left="77" w:right="0" w:firstLine="0"/>
        <w:jc w:val="left"/>
      </w:pPr>
    </w:p>
    <w:p w:rsidR="00923D29" w:rsidRDefault="001864A1">
      <w:pPr>
        <w:spacing w:after="4" w:line="271" w:lineRule="auto"/>
        <w:ind w:left="72" w:right="0" w:firstLine="6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Посадочные места по количеству обучающихся, рабочее место преподавателя. Максимальный объѐм учебной нагрузки обучающегося составляет 54 академических часа в неделю, включая все виды аудиторной и самостоятельной учебной работы. </w:t>
      </w:r>
    </w:p>
    <w:p w:rsidR="00923D29" w:rsidRDefault="001864A1">
      <w:pPr>
        <w:ind w:left="87" w:right="6" w:firstLine="637"/>
        <w:rPr>
          <w:sz w:val="24"/>
          <w:szCs w:val="24"/>
        </w:rPr>
      </w:pPr>
      <w:r>
        <w:rPr>
          <w:sz w:val="24"/>
          <w:szCs w:val="24"/>
        </w:rPr>
        <w:t>Максимальный объѐм аудиторно</w:t>
      </w:r>
      <w:r>
        <w:rPr>
          <w:sz w:val="24"/>
          <w:szCs w:val="24"/>
        </w:rPr>
        <w:t>й нагрузки при очной форме получения образования составляет 36 академических часа в неделю.</w:t>
      </w:r>
      <w:r>
        <w:rPr>
          <w:b/>
          <w:sz w:val="24"/>
          <w:szCs w:val="24"/>
        </w:rPr>
        <w:t xml:space="preserve"> </w:t>
      </w:r>
    </w:p>
    <w:p w:rsidR="00923D29" w:rsidRDefault="001864A1">
      <w:pPr>
        <w:spacing w:after="35"/>
        <w:ind w:left="87" w:right="6" w:firstLine="637"/>
        <w:rPr>
          <w:sz w:val="24"/>
          <w:szCs w:val="24"/>
        </w:rPr>
      </w:pPr>
      <w:r>
        <w:rPr>
          <w:sz w:val="24"/>
          <w:szCs w:val="24"/>
        </w:rPr>
        <w:t xml:space="preserve">Учебные дисциплины, изучение которых должно предшествовать освоению данного ПМ: </w:t>
      </w:r>
    </w:p>
    <w:p w:rsidR="00923D29" w:rsidRDefault="001864A1">
      <w:pPr>
        <w:numPr>
          <w:ilvl w:val="0"/>
          <w:numId w:val="9"/>
        </w:numPr>
        <w:ind w:right="6" w:firstLine="637"/>
        <w:rPr>
          <w:sz w:val="24"/>
          <w:szCs w:val="24"/>
        </w:rPr>
      </w:pPr>
      <w:r>
        <w:rPr>
          <w:sz w:val="24"/>
          <w:szCs w:val="24"/>
        </w:rPr>
        <w:t xml:space="preserve">ЕН.03 Общая и неорганическая химия </w:t>
      </w:r>
    </w:p>
    <w:p w:rsidR="00923D29" w:rsidRDefault="001864A1">
      <w:pPr>
        <w:numPr>
          <w:ilvl w:val="0"/>
          <w:numId w:val="9"/>
        </w:numPr>
        <w:ind w:right="6" w:firstLine="637"/>
        <w:rPr>
          <w:sz w:val="24"/>
          <w:szCs w:val="24"/>
        </w:rPr>
      </w:pPr>
      <w:r>
        <w:rPr>
          <w:sz w:val="24"/>
          <w:szCs w:val="24"/>
        </w:rPr>
        <w:t>ОП.03 Метрология, стандартизация и сертификаци</w:t>
      </w:r>
      <w:r>
        <w:rPr>
          <w:sz w:val="24"/>
          <w:szCs w:val="24"/>
        </w:rPr>
        <w:t xml:space="preserve">я </w:t>
      </w:r>
    </w:p>
    <w:p w:rsidR="00923D29" w:rsidRDefault="001864A1">
      <w:pPr>
        <w:numPr>
          <w:ilvl w:val="0"/>
          <w:numId w:val="9"/>
        </w:numPr>
        <w:ind w:right="6" w:firstLine="637"/>
        <w:rPr>
          <w:sz w:val="24"/>
          <w:szCs w:val="24"/>
        </w:rPr>
      </w:pPr>
      <w:r>
        <w:rPr>
          <w:sz w:val="24"/>
          <w:szCs w:val="24"/>
        </w:rPr>
        <w:t xml:space="preserve">ОП.05 Аналитическая химия </w:t>
      </w:r>
    </w:p>
    <w:p w:rsidR="00923D29" w:rsidRDefault="001864A1">
      <w:pPr>
        <w:numPr>
          <w:ilvl w:val="0"/>
          <w:numId w:val="9"/>
        </w:numPr>
        <w:ind w:right="6" w:firstLine="637"/>
        <w:rPr>
          <w:sz w:val="24"/>
          <w:szCs w:val="24"/>
        </w:rPr>
      </w:pPr>
      <w:r>
        <w:rPr>
          <w:sz w:val="24"/>
          <w:szCs w:val="24"/>
        </w:rPr>
        <w:t xml:space="preserve">ОП.06 Физическая и коллоидная химия </w:t>
      </w:r>
    </w:p>
    <w:p w:rsidR="00923D29" w:rsidRDefault="001864A1">
      <w:pPr>
        <w:spacing w:after="294"/>
        <w:ind w:left="87" w:right="6" w:firstLine="637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 проводится на базе лаборатории «Технических и метрологических измерений химических дисциплин». </w:t>
      </w:r>
    </w:p>
    <w:p w:rsidR="00923D29" w:rsidRDefault="001864A1">
      <w:pPr>
        <w:pStyle w:val="3"/>
        <w:ind w:left="360" w:right="292"/>
      </w:pPr>
      <w:r>
        <w:t xml:space="preserve">4.4 Кадровое обеспечение образовательного процесса </w:t>
      </w:r>
    </w:p>
    <w:p w:rsidR="00923D29" w:rsidRDefault="00923D29">
      <w:pPr>
        <w:spacing w:after="76" w:line="259" w:lineRule="auto"/>
        <w:ind w:left="77" w:right="0" w:firstLine="0"/>
        <w:jc w:val="left"/>
      </w:pPr>
    </w:p>
    <w:p w:rsidR="00923D29" w:rsidRDefault="001864A1">
      <w:pPr>
        <w:spacing w:after="35"/>
        <w:ind w:left="87" w:right="6" w:firstLine="622"/>
        <w:rPr>
          <w:sz w:val="24"/>
          <w:szCs w:val="24"/>
        </w:rPr>
      </w:pPr>
      <w:r>
        <w:rPr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педагог СПО, химик – технолог по специальности «Технология неорганических веществ» </w:t>
      </w:r>
    </w:p>
    <w:p w:rsidR="00923D29" w:rsidRDefault="001864A1">
      <w:pPr>
        <w:spacing w:after="35"/>
        <w:ind w:left="87" w:right="6" w:firstLine="622"/>
        <w:rPr>
          <w:sz w:val="24"/>
          <w:szCs w:val="24"/>
        </w:rPr>
      </w:pPr>
      <w:r>
        <w:rPr>
          <w:sz w:val="24"/>
          <w:szCs w:val="24"/>
        </w:rPr>
        <w:t>Квалификация педагогических работн</w:t>
      </w:r>
      <w:r>
        <w:rPr>
          <w:sz w:val="24"/>
          <w:szCs w:val="24"/>
        </w:rPr>
        <w:t>иков образовательной организации должна</w:t>
      </w:r>
      <w:r>
        <w:rPr>
          <w:sz w:val="24"/>
          <w:szCs w:val="24"/>
        </w:rPr>
        <w:br/>
        <w:t>отвечать квалификационным требованиям, указанным в Едином квалификационном</w:t>
      </w:r>
      <w:r>
        <w:rPr>
          <w:sz w:val="24"/>
          <w:szCs w:val="24"/>
        </w:rPr>
        <w:br/>
        <w:t>справочнике должностей руководителей, специалистов и служащих (далее - ЕКС), а также</w:t>
      </w:r>
      <w:r>
        <w:rPr>
          <w:sz w:val="24"/>
          <w:szCs w:val="24"/>
        </w:rPr>
        <w:br/>
        <w:t>профессиональном стандарте (при наличии).</w:t>
      </w:r>
    </w:p>
    <w:p w:rsidR="00923D29" w:rsidRDefault="001864A1">
      <w:pPr>
        <w:spacing w:after="60" w:line="259" w:lineRule="auto"/>
        <w:ind w:left="77" w:right="0" w:firstLine="632"/>
        <w:jc w:val="left"/>
      </w:pPr>
      <w:r>
        <w:rPr>
          <w:rStyle w:val="fontstyle01"/>
        </w:rPr>
        <w:t>Педагогические</w:t>
      </w:r>
      <w:r>
        <w:rPr>
          <w:rStyle w:val="fontstyle01"/>
        </w:rPr>
        <w:t xml:space="preserve">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</w:t>
      </w:r>
      <w:r>
        <w:rPr>
          <w:rStyle w:val="fontstyle01"/>
        </w:rPr>
        <w:t xml:space="preserve"> области профессиональной деятельности: управление технологическими процессами производства неорганических веществ, не реже 1 раза в 3 года с учетом расширения спектра профессиональных компетенций.</w:t>
      </w:r>
    </w:p>
    <w:p w:rsidR="00923D29" w:rsidRDefault="001864A1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923D29" w:rsidRDefault="001864A1">
      <w:pPr>
        <w:spacing w:after="120" w:line="240" w:lineRule="auto"/>
        <w:ind w:left="11" w:right="941" w:hanging="11"/>
        <w:jc w:val="right"/>
      </w:pPr>
      <w:r>
        <w:rPr>
          <w:b/>
        </w:rPr>
        <w:lastRenderedPageBreak/>
        <w:t xml:space="preserve">5 КОНТРОЛЬ И ОЦЕНКА РЕЗУЛЬТАТОВ ОСВОЕНИЯ ПМ </w:t>
      </w:r>
    </w:p>
    <w:tbl>
      <w:tblPr>
        <w:tblStyle w:val="TableGrid"/>
        <w:tblW w:w="10654" w:type="dxa"/>
        <w:tblInd w:w="-34" w:type="dxa"/>
        <w:tblLayout w:type="fixed"/>
        <w:tblCellMar>
          <w:top w:w="52" w:type="dxa"/>
          <w:left w:w="130" w:type="dxa"/>
          <w:right w:w="78" w:type="dxa"/>
        </w:tblCellMar>
        <w:tblLook w:val="04A0" w:firstRow="1" w:lastRow="0" w:firstColumn="1" w:lastColumn="0" w:noHBand="0" w:noVBand="1"/>
      </w:tblPr>
      <w:tblGrid>
        <w:gridCol w:w="4131"/>
        <w:gridCol w:w="3968"/>
        <w:gridCol w:w="2555"/>
      </w:tblGrid>
      <w:tr w:rsidR="00923D29">
        <w:trPr>
          <w:trHeight w:val="610"/>
        </w:trPr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>Результаты</w:t>
            </w:r>
          </w:p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(освоенные профессиональные компетенции)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0" w:line="240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>Формы и методы</w:t>
            </w:r>
          </w:p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контроля и оценки</w:t>
            </w:r>
          </w:p>
        </w:tc>
      </w:tr>
      <w:tr w:rsidR="00923D29">
        <w:trPr>
          <w:trHeight w:val="667"/>
        </w:trPr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3D29" w:rsidRDefault="001864A1">
            <w:pPr>
              <w:spacing w:after="0" w:line="259" w:lineRule="auto"/>
              <w:ind w:left="0" w:right="0" w:firstLine="239"/>
            </w:pPr>
            <w:r>
              <w:rPr>
                <w:sz w:val="20"/>
              </w:rPr>
              <w:t>ПК 5.1 Владеть техникой выполнения различных анализов.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159"/>
              <w:jc w:val="left"/>
            </w:pPr>
            <w:r>
              <w:rPr>
                <w:sz w:val="20"/>
              </w:rPr>
              <w:t>Точно и правильно выполнять анализы согласно методике проведения анализа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0" w:line="235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Текущий </w:t>
            </w:r>
            <w:r>
              <w:rPr>
                <w:sz w:val="20"/>
              </w:rPr>
              <w:t>контроль в форме опроса, оценки контрольных и самостоятельных работ.</w:t>
            </w:r>
          </w:p>
          <w:p w:rsidR="00923D29" w:rsidRDefault="00923D29">
            <w:pPr>
              <w:spacing w:after="0" w:line="235" w:lineRule="auto"/>
              <w:ind w:left="101" w:right="58" w:hanging="101"/>
              <w:jc w:val="left"/>
            </w:pPr>
          </w:p>
          <w:p w:rsidR="00923D29" w:rsidRDefault="001864A1">
            <w:pPr>
              <w:spacing w:after="15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Дифференцированный зачет.</w:t>
            </w:r>
          </w:p>
          <w:p w:rsidR="00923D29" w:rsidRDefault="00923D29">
            <w:pPr>
              <w:spacing w:after="15" w:line="259" w:lineRule="auto"/>
              <w:ind w:left="0" w:right="0" w:firstLine="0"/>
              <w:jc w:val="left"/>
            </w:pPr>
          </w:p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Экзамен по профессиональному модулю.</w:t>
            </w:r>
          </w:p>
        </w:tc>
      </w:tr>
      <w:tr w:rsidR="00923D29">
        <w:trPr>
          <w:trHeight w:val="720"/>
        </w:trPr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23D29" w:rsidRDefault="001864A1">
            <w:pPr>
              <w:spacing w:after="0" w:line="259" w:lineRule="auto"/>
              <w:ind w:left="0" w:right="0" w:firstLine="239"/>
            </w:pPr>
            <w:r>
              <w:rPr>
                <w:sz w:val="20"/>
              </w:rPr>
              <w:t>ПК 5.2 Умело пользоваться приборами, реактивами, химической посудой при проведении анализов веществ.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159"/>
              <w:jc w:val="left"/>
            </w:pPr>
            <w:r>
              <w:rPr>
                <w:sz w:val="20"/>
              </w:rPr>
              <w:t xml:space="preserve">Владеть приѐмами </w:t>
            </w:r>
            <w:r>
              <w:rPr>
                <w:sz w:val="20"/>
              </w:rPr>
              <w:t>обращения с</w:t>
            </w:r>
          </w:p>
          <w:p w:rsidR="00923D29" w:rsidRDefault="001864A1">
            <w:pPr>
              <w:spacing w:after="0" w:line="259" w:lineRule="auto"/>
              <w:ind w:left="0" w:right="0" w:firstLine="159"/>
              <w:jc w:val="left"/>
            </w:pPr>
            <w:r>
              <w:rPr>
                <w:sz w:val="20"/>
              </w:rPr>
              <w:t>химической посудой, реактивами, приборами и грамотно применять их на практике.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668"/>
        </w:trPr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3D29" w:rsidRDefault="001864A1">
            <w:pPr>
              <w:spacing w:after="0" w:line="259" w:lineRule="auto"/>
              <w:ind w:left="0" w:right="470" w:firstLine="239"/>
            </w:pPr>
            <w:r>
              <w:rPr>
                <w:sz w:val="20"/>
              </w:rPr>
              <w:t>ПК 5.3 Владеть методиками и расчетами для проведения анализов.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159"/>
              <w:jc w:val="left"/>
            </w:pPr>
            <w:r>
              <w:rPr>
                <w:sz w:val="20"/>
              </w:rPr>
              <w:t>Знать методы анализа и способы расчѐта при выполнении порученной работы.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720"/>
        </w:trPr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923D29" w:rsidRDefault="001864A1">
            <w:pPr>
              <w:spacing w:after="0" w:line="259" w:lineRule="auto"/>
              <w:ind w:left="0" w:right="0" w:firstLine="239"/>
            </w:pPr>
            <w:r>
              <w:rPr>
                <w:sz w:val="20"/>
              </w:rPr>
              <w:t xml:space="preserve">ПК 5.4 Уметь проводить </w:t>
            </w:r>
            <w:r>
              <w:rPr>
                <w:sz w:val="20"/>
              </w:rPr>
              <w:t>расчѐты для приготовления растворов заданной концентрации и готовить эти растворы.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159"/>
              <w:jc w:val="left"/>
            </w:pPr>
            <w:r>
              <w:rPr>
                <w:sz w:val="20"/>
              </w:rPr>
              <w:t>Знать и применять на практике способы приготовления растворов заданной концентрации.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721"/>
        </w:trPr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23D29" w:rsidRDefault="001864A1">
            <w:pPr>
              <w:spacing w:after="0" w:line="259" w:lineRule="auto"/>
              <w:ind w:left="0" w:right="0" w:firstLine="239"/>
            </w:pPr>
            <w:r>
              <w:rPr>
                <w:sz w:val="20"/>
              </w:rPr>
              <w:t>ПК 5.5 Владеть безопасными приѐмами работы в химической лаборатории.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159"/>
              <w:jc w:val="left"/>
            </w:pPr>
            <w:r>
              <w:rPr>
                <w:sz w:val="20"/>
              </w:rPr>
              <w:t>Знать и выполнять</w:t>
            </w:r>
            <w:r>
              <w:rPr>
                <w:sz w:val="20"/>
              </w:rPr>
              <w:t xml:space="preserve"> требования</w:t>
            </w:r>
          </w:p>
          <w:p w:rsidR="00923D29" w:rsidRDefault="001864A1">
            <w:pPr>
              <w:spacing w:after="0" w:line="259" w:lineRule="auto"/>
              <w:ind w:left="0" w:right="0" w:firstLine="159"/>
              <w:jc w:val="left"/>
            </w:pPr>
            <w:r>
              <w:rPr>
                <w:sz w:val="20"/>
              </w:rPr>
              <w:t>инструкций по охране труда при работе в химической лаборатории.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23D29" w:rsidRDefault="001864A1">
      <w:pPr>
        <w:spacing w:after="0" w:line="259" w:lineRule="auto"/>
        <w:ind w:left="77" w:right="0" w:firstLine="0"/>
        <w:jc w:val="left"/>
        <w:rPr>
          <w:sz w:val="16"/>
          <w:szCs w:val="16"/>
        </w:rPr>
      </w:pPr>
      <w:r>
        <w:rPr>
          <w:sz w:val="16"/>
        </w:rPr>
        <w:t xml:space="preserve"> </w:t>
      </w:r>
    </w:p>
    <w:tbl>
      <w:tblPr>
        <w:tblStyle w:val="TableGrid"/>
        <w:tblW w:w="10574" w:type="dxa"/>
        <w:tblInd w:w="-34" w:type="dxa"/>
        <w:tblLayout w:type="fixed"/>
        <w:tblCellMar>
          <w:top w:w="5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4109"/>
        <w:gridCol w:w="2405"/>
      </w:tblGrid>
      <w:tr w:rsidR="00923D29">
        <w:trPr>
          <w:trHeight w:val="659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29" w:line="259" w:lineRule="auto"/>
              <w:ind w:left="0" w:right="43" w:firstLine="0"/>
              <w:jc w:val="center"/>
            </w:pPr>
            <w:r>
              <w:rPr>
                <w:b/>
                <w:sz w:val="24"/>
              </w:rPr>
              <w:t>Результаты</w:t>
            </w:r>
          </w:p>
          <w:p w:rsidR="00923D29" w:rsidRDefault="001864A1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>(освоенные общие компетенции)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23D29" w:rsidRDefault="001864A1">
            <w:pPr>
              <w:spacing w:after="5" w:line="235" w:lineRule="auto"/>
              <w:ind w:left="20" w:right="13" w:firstLine="0"/>
              <w:jc w:val="center"/>
            </w:pPr>
            <w:r>
              <w:rPr>
                <w:b/>
                <w:sz w:val="24"/>
              </w:rPr>
              <w:t>Формы и методы</w:t>
            </w:r>
          </w:p>
          <w:p w:rsidR="00923D29" w:rsidRDefault="001864A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контроля и оценки</w:t>
            </w:r>
          </w:p>
        </w:tc>
      </w:tr>
      <w:tr w:rsidR="00923D29">
        <w:trPr>
          <w:trHeight w:val="951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9"/>
              <w:jc w:val="left"/>
            </w:pPr>
            <w:r>
              <w:rPr>
                <w:sz w:val="20"/>
              </w:rPr>
              <w:t>ОК 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Понимать сущность и</w:t>
            </w:r>
          </w:p>
          <w:p w:rsidR="00923D29" w:rsidRDefault="001864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социальную значимость своей будущей </w:t>
            </w:r>
            <w:r>
              <w:rPr>
                <w:sz w:val="20"/>
              </w:rPr>
              <w:t>профессии, проявлять к ней устойчивый интерес.</w:t>
            </w:r>
          </w:p>
        </w:tc>
        <w:tc>
          <w:tcPr>
            <w:tcW w:w="4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234"/>
              <w:jc w:val="left"/>
            </w:pPr>
            <w:r>
              <w:rPr>
                <w:sz w:val="20"/>
              </w:rPr>
              <w:t>В ходе проведения работ демонстрирует интерес к будущей профессии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3" w:right="0" w:firstLine="0"/>
              <w:jc w:val="center"/>
              <w:rPr>
                <w:sz w:val="20"/>
              </w:rPr>
            </w:pPr>
          </w:p>
        </w:tc>
      </w:tr>
      <w:tr w:rsidR="00923D29">
        <w:trPr>
          <w:trHeight w:val="1176"/>
        </w:trPr>
        <w:tc>
          <w:tcPr>
            <w:tcW w:w="4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35" w:lineRule="auto"/>
              <w:ind w:left="0" w:right="0" w:firstLine="182"/>
              <w:jc w:val="left"/>
            </w:pPr>
            <w:r>
              <w:rPr>
                <w:sz w:val="20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  <w:r>
              <w:rPr>
                <w:sz w:val="20"/>
              </w:rPr>
              <w:t xml:space="preserve"> и качество.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35" w:lineRule="auto"/>
              <w:ind w:left="5" w:right="2" w:firstLine="234"/>
              <w:jc w:val="left"/>
            </w:pPr>
            <w:r>
              <w:rPr>
                <w:sz w:val="20"/>
              </w:rPr>
              <w:t>В ходе проведения работ умеет организовывать собственную деятельность, выбирает типовые методы и способы выполнения задач, реально оценивает их эффективность и качество.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3D29" w:rsidRDefault="001864A1">
            <w:pPr>
              <w:spacing w:after="38" w:line="235" w:lineRule="auto"/>
              <w:ind w:left="0" w:right="0"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Интерпретация результатов наблюдений за деятельностью обучающихся в проце</w:t>
            </w:r>
            <w:r>
              <w:rPr>
                <w:sz w:val="20"/>
              </w:rPr>
              <w:t>ссе освоения образовательной программы</w:t>
            </w:r>
          </w:p>
        </w:tc>
      </w:tr>
      <w:tr w:rsidR="00923D29">
        <w:trPr>
          <w:trHeight w:val="720"/>
        </w:trPr>
        <w:tc>
          <w:tcPr>
            <w:tcW w:w="4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9"/>
              <w:jc w:val="left"/>
            </w:pPr>
            <w:r>
              <w:rPr>
                <w:sz w:val="20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4"/>
              <w:jc w:val="left"/>
            </w:pPr>
            <w:r>
              <w:rPr>
                <w:sz w:val="20"/>
              </w:rPr>
              <w:t>В ходе проведения работ принимает самостоятельные решения в сложных ситуациях и несет за них ответственность.</w:t>
            </w: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1181"/>
        </w:trPr>
        <w:tc>
          <w:tcPr>
            <w:tcW w:w="4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9"/>
              <w:jc w:val="left"/>
            </w:pPr>
            <w:r>
              <w:rPr>
                <w:sz w:val="20"/>
              </w:rPr>
              <w:t xml:space="preserve">ОК 4 </w:t>
            </w:r>
            <w:r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4"/>
              <w:jc w:val="left"/>
            </w:pPr>
            <w:r>
              <w:rPr>
                <w:sz w:val="20"/>
              </w:rPr>
              <w:t xml:space="preserve">Для эффективного выполнения задач осуществляет грамотный самостоятельный поиск необходимой информации, </w:t>
            </w:r>
            <w:r>
              <w:rPr>
                <w:sz w:val="20"/>
              </w:rPr>
              <w:t>которую использует для профессионального и личного роста.</w:t>
            </w: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718"/>
        </w:trPr>
        <w:tc>
          <w:tcPr>
            <w:tcW w:w="4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9"/>
              <w:jc w:val="left"/>
            </w:pPr>
            <w:r>
              <w:rPr>
                <w:sz w:val="20"/>
              </w:rPr>
              <w:t>ОК 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4"/>
              <w:jc w:val="left"/>
            </w:pPr>
            <w:r>
              <w:rPr>
                <w:sz w:val="20"/>
              </w:rPr>
              <w:t xml:space="preserve">Активно использует в работе ИКТ и сетевые источники, осваивает специализированное программное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3D29" w:rsidRDefault="00923D2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3D29">
        <w:trPr>
          <w:trHeight w:val="951"/>
        </w:trPr>
        <w:tc>
          <w:tcPr>
            <w:tcW w:w="4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40" w:lineRule="auto"/>
              <w:ind w:left="0" w:right="0" w:firstLine="239"/>
              <w:jc w:val="left"/>
            </w:pPr>
            <w:r>
              <w:rPr>
                <w:sz w:val="20"/>
              </w:rPr>
              <w:t>ОК 6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14" w:right="14" w:firstLine="234"/>
              <w:jc w:val="left"/>
            </w:pPr>
            <w:r>
              <w:rPr>
                <w:sz w:val="20"/>
              </w:rPr>
              <w:t xml:space="preserve">В ходе проведения работ эффективно общается с коллегами, руководителями, демонстрирует способность работать в </w:t>
            </w:r>
            <w:r>
              <w:rPr>
                <w:sz w:val="20"/>
              </w:rPr>
              <w:t>коллективе.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14" w:right="14" w:firstLine="234"/>
              <w:jc w:val="left"/>
              <w:rPr>
                <w:sz w:val="20"/>
              </w:rPr>
            </w:pPr>
          </w:p>
        </w:tc>
      </w:tr>
      <w:tr w:rsidR="00923D29">
        <w:trPr>
          <w:trHeight w:val="836"/>
        </w:trPr>
        <w:tc>
          <w:tcPr>
            <w:tcW w:w="40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35" w:lineRule="auto"/>
              <w:ind w:left="0" w:right="0" w:firstLine="239"/>
              <w:jc w:val="left"/>
            </w:pPr>
            <w:r>
              <w:rPr>
                <w:sz w:val="2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234"/>
              <w:jc w:val="left"/>
            </w:pPr>
            <w:r>
              <w:rPr>
                <w:sz w:val="20"/>
              </w:rPr>
              <w:t>Организует самостоятельное изучение материалов при освоении профессионального модуля.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3" w:right="0" w:firstLine="0"/>
              <w:jc w:val="center"/>
              <w:rPr>
                <w:i/>
                <w:sz w:val="20"/>
              </w:rPr>
            </w:pPr>
          </w:p>
        </w:tc>
      </w:tr>
      <w:tr w:rsidR="00923D29">
        <w:trPr>
          <w:trHeight w:val="411"/>
        </w:trPr>
        <w:tc>
          <w:tcPr>
            <w:tcW w:w="40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23D29" w:rsidRDefault="001864A1">
            <w:pPr>
              <w:spacing w:after="0" w:line="259" w:lineRule="auto"/>
              <w:ind w:left="0" w:right="0" w:firstLine="239"/>
              <w:jc w:val="left"/>
            </w:pPr>
            <w:r>
              <w:rPr>
                <w:sz w:val="20"/>
              </w:rPr>
              <w:t>ОК 9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23D29" w:rsidRDefault="001864A1">
            <w:pPr>
              <w:spacing w:after="0" w:line="259" w:lineRule="auto"/>
              <w:ind w:left="0" w:right="0" w:firstLine="234"/>
              <w:jc w:val="left"/>
            </w:pPr>
            <w:r>
              <w:rPr>
                <w:sz w:val="20"/>
              </w:rPr>
              <w:t>Демонстрирует готовность и способность работать с оборудованием любой сложности.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23D29" w:rsidRDefault="00923D29">
            <w:pPr>
              <w:spacing w:after="0" w:line="259" w:lineRule="auto"/>
              <w:ind w:left="3" w:right="0" w:firstLine="0"/>
              <w:jc w:val="center"/>
              <w:rPr>
                <w:i/>
                <w:sz w:val="20"/>
              </w:rPr>
            </w:pPr>
          </w:p>
        </w:tc>
      </w:tr>
    </w:tbl>
    <w:p w:rsidR="00923D29" w:rsidRDefault="00923D29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sectPr w:rsidR="00923D29">
      <w:footerReference w:type="default" r:id="rId50"/>
      <w:pgSz w:w="11906" w:h="16838"/>
      <w:pgMar w:top="568" w:right="841" w:bottom="851" w:left="917" w:header="0" w:footer="6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A1" w:rsidRDefault="001864A1">
      <w:pPr>
        <w:spacing w:after="0" w:line="240" w:lineRule="auto"/>
      </w:pPr>
      <w:r>
        <w:separator/>
      </w:r>
    </w:p>
  </w:endnote>
  <w:endnote w:type="continuationSeparator" w:id="0">
    <w:p w:rsidR="001864A1" w:rsidRDefault="0018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29" w:rsidRDefault="001864A1">
    <w:pPr>
      <w:spacing w:after="0" w:line="259" w:lineRule="auto"/>
      <w:ind w:left="0" w:right="425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81C92">
      <w:rPr>
        <w:noProof/>
        <w:sz w:val="20"/>
      </w:rPr>
      <w:t>2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29" w:rsidRDefault="00923D2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29" w:rsidRDefault="001864A1">
    <w:pPr>
      <w:spacing w:after="0" w:line="259" w:lineRule="auto"/>
      <w:ind w:left="0" w:right="-4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81C92">
      <w:rPr>
        <w:noProof/>
        <w:sz w:val="20"/>
      </w:rPr>
      <w:t>4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29" w:rsidRDefault="001864A1">
    <w:pPr>
      <w:spacing w:after="0" w:line="259" w:lineRule="auto"/>
      <w:ind w:left="0" w:right="-1454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81C92">
      <w:rPr>
        <w:noProof/>
        <w:sz w:val="20"/>
      </w:rPr>
      <w:t>13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29" w:rsidRDefault="00923D2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29" w:rsidRDefault="001864A1">
    <w:pPr>
      <w:spacing w:after="0" w:line="259" w:lineRule="auto"/>
      <w:ind w:left="0" w:right="4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81C92">
      <w:rPr>
        <w:noProof/>
        <w:sz w:val="20"/>
      </w:rPr>
      <w:t>16</w:t>
    </w:r>
    <w:r>
      <w:rPr>
        <w:sz w:val="20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A1" w:rsidRDefault="001864A1">
      <w:pPr>
        <w:spacing w:after="0" w:line="240" w:lineRule="auto"/>
      </w:pPr>
      <w:r>
        <w:separator/>
      </w:r>
    </w:p>
  </w:footnote>
  <w:footnote w:type="continuationSeparator" w:id="0">
    <w:p w:rsidR="001864A1" w:rsidRDefault="0018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CD0"/>
    <w:multiLevelType w:val="multilevel"/>
    <w:tmpl w:val="86FABFA8"/>
    <w:lvl w:ilvl="0">
      <w:start w:val="3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7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5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4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9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6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3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7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9B685D"/>
    <w:multiLevelType w:val="multilevel"/>
    <w:tmpl w:val="2C201BBE"/>
    <w:lvl w:ilvl="0">
      <w:start w:val="1"/>
      <w:numFmt w:val="bullet"/>
      <w:lvlText w:val="-"/>
      <w:lvlJc w:val="left"/>
      <w:pPr>
        <w:tabs>
          <w:tab w:val="num" w:pos="0"/>
        </w:tabs>
        <w:ind w:left="5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1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3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7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9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3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A22D41"/>
    <w:multiLevelType w:val="multilevel"/>
    <w:tmpl w:val="B5A4D8EC"/>
    <w:lvl w:ilvl="0">
      <w:start w:val="1"/>
      <w:numFmt w:val="decimal"/>
      <w:lvlText w:val="%1"/>
      <w:lvlJc w:val="left"/>
      <w:pPr>
        <w:tabs>
          <w:tab w:val="num" w:pos="0"/>
        </w:tabs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819749E"/>
    <w:multiLevelType w:val="multilevel"/>
    <w:tmpl w:val="34BC9DA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D7938CB"/>
    <w:multiLevelType w:val="multilevel"/>
    <w:tmpl w:val="EC32CC6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6395B6C"/>
    <w:multiLevelType w:val="multilevel"/>
    <w:tmpl w:val="1AE05166"/>
    <w:lvl w:ilvl="0">
      <w:start w:val="1"/>
      <w:numFmt w:val="bullet"/>
      <w:lvlText w:val="•"/>
      <w:lvlJc w:val="left"/>
      <w:pPr>
        <w:tabs>
          <w:tab w:val="num" w:pos="0"/>
        </w:tabs>
        <w:ind w:left="797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</w:rPr>
    </w:lvl>
  </w:abstractNum>
  <w:abstractNum w:abstractNumId="6" w15:restartNumberingAfterBreak="0">
    <w:nsid w:val="38CB07FE"/>
    <w:multiLevelType w:val="multilevel"/>
    <w:tmpl w:val="8AA2CC58"/>
    <w:lvl w:ilvl="0">
      <w:start w:val="1"/>
      <w:numFmt w:val="decimal"/>
      <w:lvlText w:val="%1."/>
      <w:lvlJc w:val="left"/>
      <w:pPr>
        <w:tabs>
          <w:tab w:val="num" w:pos="0"/>
        </w:tabs>
        <w:ind w:left="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454064"/>
    <w:multiLevelType w:val="multilevel"/>
    <w:tmpl w:val="DB528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AB00EF0"/>
    <w:multiLevelType w:val="multilevel"/>
    <w:tmpl w:val="6D4EC56A"/>
    <w:lvl w:ilvl="0">
      <w:start w:val="2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4AE2087E"/>
    <w:multiLevelType w:val="multilevel"/>
    <w:tmpl w:val="D9D6A2C8"/>
    <w:lvl w:ilvl="0">
      <w:start w:val="1"/>
      <w:numFmt w:val="bullet"/>
      <w:lvlText w:val="-"/>
      <w:lvlJc w:val="left"/>
      <w:pPr>
        <w:tabs>
          <w:tab w:val="num" w:pos="0"/>
        </w:tabs>
        <w:ind w:left="7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831AF8"/>
    <w:multiLevelType w:val="multilevel"/>
    <w:tmpl w:val="99804262"/>
    <w:lvl w:ilvl="0">
      <w:start w:val="1"/>
      <w:numFmt w:val="bullet"/>
      <w:lvlText w:val="-"/>
      <w:lvlJc w:val="left"/>
      <w:pPr>
        <w:tabs>
          <w:tab w:val="num" w:pos="0"/>
        </w:tabs>
        <w:ind w:left="163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AD04536"/>
    <w:multiLevelType w:val="multilevel"/>
    <w:tmpl w:val="EAD21E9A"/>
    <w:lvl w:ilvl="0">
      <w:start w:val="1"/>
      <w:numFmt w:val="decimal"/>
      <w:lvlText w:val="%1.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29"/>
    <w:rsid w:val="001864A1"/>
    <w:rsid w:val="00923D29"/>
    <w:rsid w:val="00A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409F"/>
  <w15:docId w15:val="{238B49FD-40CD-4D83-A89E-AD8B06BB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6" w:lineRule="auto"/>
      <w:ind w:left="471" w:right="39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 w:line="271" w:lineRule="auto"/>
      <w:ind w:left="7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" w:line="271" w:lineRule="auto"/>
      <w:ind w:left="7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ntstyle01">
    <w:name w:val="fontstyle01"/>
    <w:basedOn w:val="a0"/>
    <w:qFormat/>
    <w:rsid w:val="001E2500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694F2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Текст выноски Знак"/>
    <w:basedOn w:val="a0"/>
    <w:uiPriority w:val="99"/>
    <w:semiHidden/>
    <w:qFormat/>
    <w:rsid w:val="00B15D7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1">
    <w:name w:val="Гиперссылка1"/>
    <w:rPr>
      <w:color w:val="000080"/>
      <w:u w:val="single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2493C"/>
    <w:pPr>
      <w:ind w:left="720"/>
      <w:contextualSpacing/>
    </w:pPr>
  </w:style>
  <w:style w:type="paragraph" w:customStyle="1" w:styleId="aa">
    <w:name w:val="Верхний и нижний колонтитулы"/>
    <w:basedOn w:val="a"/>
    <w:qFormat/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694F2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B15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md.udsu.ru/SPO/doc_SPO/doc_FGOS_SPO/Pr_100s_pril/Pril_6.doc" TargetMode="External"/><Relationship Id="rId18" Type="http://schemas.openxmlformats.org/officeDocument/2006/relationships/hyperlink" Target="http://umd.udsu.ru/SPO/doc_SPO/doc_FGOS_SPO/Pr_100s_pril/Pril_6.doc" TargetMode="External"/><Relationship Id="rId26" Type="http://schemas.openxmlformats.org/officeDocument/2006/relationships/hyperlink" Target="http://umd.udsu.ru/SPO/doc_SPO/doc_FGOS_SPO/Pr_100s_pril/Pril_6.doc" TargetMode="External"/><Relationship Id="rId39" Type="http://schemas.openxmlformats.org/officeDocument/2006/relationships/hyperlink" Target="http://umd.udsu.ru/SPO/doc_SPO/doc_FGOS_SPO/Pr_100s_pril/Pril_6.doc" TargetMode="External"/><Relationship Id="rId21" Type="http://schemas.openxmlformats.org/officeDocument/2006/relationships/hyperlink" Target="http://umd.udsu.ru/SPO/doc_SPO/doc_FGOS_SPO/Pr_100s_pril/Pril_6.doc" TargetMode="External"/><Relationship Id="rId34" Type="http://schemas.openxmlformats.org/officeDocument/2006/relationships/hyperlink" Target="http://umd.udsu.ru/SPO/doc_SPO/doc_FGOS_SPO/Pr_100s_pril/Pril_6.doc" TargetMode="External"/><Relationship Id="rId42" Type="http://schemas.openxmlformats.org/officeDocument/2006/relationships/hyperlink" Target="http://umd.udsu.ru/SPO/doc_SPO/doc_FGOS_SPO/Pr_100s_pril/Pril_6.doc" TargetMode="External"/><Relationship Id="rId47" Type="http://schemas.openxmlformats.org/officeDocument/2006/relationships/footer" Target="footer3.xml"/><Relationship Id="rId50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umd.udsu.ru/SPO/doc_SPO/doc_FGOS_SPO/Pr_100s_pril/Pril_6.doc" TargetMode="External"/><Relationship Id="rId29" Type="http://schemas.openxmlformats.org/officeDocument/2006/relationships/hyperlink" Target="http://umd.udsu.ru/SPO/doc_SPO/doc_FGOS_SPO/Pr_100s_pril/Pril_6.doc" TargetMode="External"/><Relationship Id="rId11" Type="http://schemas.openxmlformats.org/officeDocument/2006/relationships/hyperlink" Target="http://umd.udsu.ru/SPO/doc_SPO/doc_FGOS_SPO/Pr_100s_pril/Pril_6.doc" TargetMode="External"/><Relationship Id="rId24" Type="http://schemas.openxmlformats.org/officeDocument/2006/relationships/hyperlink" Target="http://umd.udsu.ru/SPO/doc_SPO/doc_FGOS_SPO/Pr_100s_pril/Pril_6.doc" TargetMode="External"/><Relationship Id="rId32" Type="http://schemas.openxmlformats.org/officeDocument/2006/relationships/hyperlink" Target="http://umd.udsu.ru/SPO/doc_SPO/doc_FGOS_SPO/Pr_100s_pril/Pril_6.doc" TargetMode="External"/><Relationship Id="rId37" Type="http://schemas.openxmlformats.org/officeDocument/2006/relationships/hyperlink" Target="http://umd.udsu.ru/SPO/doc_SPO/doc_FGOS_SPO/Pr_100s_pril/Pril_6.doc" TargetMode="External"/><Relationship Id="rId40" Type="http://schemas.openxmlformats.org/officeDocument/2006/relationships/hyperlink" Target="http://umd.udsu.ru/SPO/doc_SPO/doc_FGOS_SPO/Pr_100s_pril/Pril_6.doc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md.udsu.ru/SPO/doc_SPO/doc_FGOS_SPO/Pr_100s_pril/Pril_6.doc" TargetMode="External"/><Relationship Id="rId23" Type="http://schemas.openxmlformats.org/officeDocument/2006/relationships/hyperlink" Target="http://umd.udsu.ru/SPO/doc_SPO/doc_FGOS_SPO/Pr_100s_pril/Pril_6.doc" TargetMode="External"/><Relationship Id="rId28" Type="http://schemas.openxmlformats.org/officeDocument/2006/relationships/hyperlink" Target="http://umd.udsu.ru/SPO/doc_SPO/doc_FGOS_SPO/Pr_100s_pril/Pril_6.doc" TargetMode="External"/><Relationship Id="rId36" Type="http://schemas.openxmlformats.org/officeDocument/2006/relationships/hyperlink" Target="http://umd.udsu.ru/SPO/doc_SPO/doc_FGOS_SPO/Pr_100s_pril/Pril_6.doc" TargetMode="External"/><Relationship Id="rId49" Type="http://schemas.openxmlformats.org/officeDocument/2006/relationships/footer" Target="footer5.xml"/><Relationship Id="rId10" Type="http://schemas.openxmlformats.org/officeDocument/2006/relationships/hyperlink" Target="http://umd.udsu.ru/SPO/doc_SPO/doc_FGOS_SPO/Pr_100s_pril/Pril_6.doc" TargetMode="External"/><Relationship Id="rId19" Type="http://schemas.openxmlformats.org/officeDocument/2006/relationships/hyperlink" Target="http://umd.udsu.ru/SPO/doc_SPO/doc_FGOS_SPO/Pr_100s_pril/Pril_6.doc" TargetMode="External"/><Relationship Id="rId31" Type="http://schemas.openxmlformats.org/officeDocument/2006/relationships/hyperlink" Target="http://umd.udsu.ru/SPO/doc_SPO/doc_FGOS_SPO/Pr_100s_pril/Pril_6.doc" TargetMode="External"/><Relationship Id="rId44" Type="http://schemas.openxmlformats.org/officeDocument/2006/relationships/hyperlink" Target="http://umd.udsu.ru/SPO/doc_SPO/doc_FGOS_SPO/Pr_100s_pril/Pril_6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md.udsu.ru/SPO/doc_SPO/doc_FGOS_SPO/Pr_100s_pril/Pril_6.doc" TargetMode="External"/><Relationship Id="rId14" Type="http://schemas.openxmlformats.org/officeDocument/2006/relationships/hyperlink" Target="http://umd.udsu.ru/SPO/doc_SPO/doc_FGOS_SPO/Pr_100s_pril/Pril_6.doc" TargetMode="External"/><Relationship Id="rId22" Type="http://schemas.openxmlformats.org/officeDocument/2006/relationships/hyperlink" Target="http://umd.udsu.ru/SPO/doc_SPO/doc_FGOS_SPO/Pr_100s_pril/Pril_6.doc" TargetMode="External"/><Relationship Id="rId27" Type="http://schemas.openxmlformats.org/officeDocument/2006/relationships/hyperlink" Target="http://umd.udsu.ru/SPO/doc_SPO/doc_FGOS_SPO/Pr_100s_pril/Pril_6.doc" TargetMode="External"/><Relationship Id="rId30" Type="http://schemas.openxmlformats.org/officeDocument/2006/relationships/hyperlink" Target="http://umd.udsu.ru/SPO/doc_SPO/doc_FGOS_SPO/Pr_100s_pril/Pril_6.doc" TargetMode="External"/><Relationship Id="rId35" Type="http://schemas.openxmlformats.org/officeDocument/2006/relationships/hyperlink" Target="http://umd.udsu.ru/SPO/doc_SPO/doc_FGOS_SPO/Pr_100s_pril/Pril_6.doc" TargetMode="External"/><Relationship Id="rId43" Type="http://schemas.openxmlformats.org/officeDocument/2006/relationships/hyperlink" Target="http://umd.udsu.ru/SPO/doc_SPO/doc_FGOS_SPO/Pr_100s_pril/Pril_6.doc" TargetMode="External"/><Relationship Id="rId48" Type="http://schemas.openxmlformats.org/officeDocument/2006/relationships/footer" Target="footer4.xml"/><Relationship Id="rId8" Type="http://schemas.openxmlformats.org/officeDocument/2006/relationships/hyperlink" Target="http://umd.udsu.ru/SPO/doc_SPO/doc_FGOS_SPO/Pr_100s_pril/Pril_6.doc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md.udsu.ru/SPO/doc_SPO/doc_FGOS_SPO/Pr_100s_pril/Pril_6.doc" TargetMode="External"/><Relationship Id="rId17" Type="http://schemas.openxmlformats.org/officeDocument/2006/relationships/hyperlink" Target="http://umd.udsu.ru/SPO/doc_SPO/doc_FGOS_SPO/Pr_100s_pril/Pril_6.doc" TargetMode="External"/><Relationship Id="rId25" Type="http://schemas.openxmlformats.org/officeDocument/2006/relationships/hyperlink" Target="http://umd.udsu.ru/SPO/doc_SPO/doc_FGOS_SPO/Pr_100s_pril/Pril_6.doc" TargetMode="External"/><Relationship Id="rId33" Type="http://schemas.openxmlformats.org/officeDocument/2006/relationships/hyperlink" Target="http://umd.udsu.ru/SPO/doc_SPO/doc_FGOS_SPO/Pr_100s_pril/Pril_6.doc" TargetMode="External"/><Relationship Id="rId38" Type="http://schemas.openxmlformats.org/officeDocument/2006/relationships/hyperlink" Target="http://umd.udsu.ru/SPO/doc_SPO/doc_FGOS_SPO/Pr_100s_pril/Pril_6.doc" TargetMode="External"/><Relationship Id="rId46" Type="http://schemas.openxmlformats.org/officeDocument/2006/relationships/footer" Target="footer2.xml"/><Relationship Id="rId20" Type="http://schemas.openxmlformats.org/officeDocument/2006/relationships/hyperlink" Target="http://umd.udsu.ru/SPO/doc_SPO/doc_FGOS_SPO/Pr_100s_pril/Pril_6.doc" TargetMode="External"/><Relationship Id="rId41" Type="http://schemas.openxmlformats.org/officeDocument/2006/relationships/hyperlink" Target="http://umd.udsu.ru/SPO/doc_SPO/doc_FGOS_SPO/Pr_100s_pril/Pril_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BF07-DF4A-4E0E-82E5-0D34114A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4549</Words>
  <Characters>25931</Characters>
  <Application>Microsoft Office Word</Application>
  <DocSecurity>0</DocSecurity>
  <Lines>216</Lines>
  <Paragraphs>60</Paragraphs>
  <ScaleCrop>false</ScaleCrop>
  <Company/>
  <LinksUpToDate>false</LinksUpToDate>
  <CharactersWithSpaces>30420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dc:description/>
  <cp:lastModifiedBy>virus.metodist@bk.ru</cp:lastModifiedBy>
  <cp:revision>20</cp:revision>
  <cp:lastPrinted>2022-09-19T04:28:00Z</cp:lastPrinted>
  <dcterms:created xsi:type="dcterms:W3CDTF">2022-09-15T12:36:00Z</dcterms:created>
  <dcterms:modified xsi:type="dcterms:W3CDTF">2023-10-17T08:32:00Z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