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профессионального </w:t>
      </w: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модуля</w:t>
      </w:r>
    </w:p>
    <w:p w:rsidR="002B54C5" w:rsidRPr="00994C7B" w:rsidRDefault="00F83D08" w:rsidP="00F83D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94C7B">
        <w:rPr>
          <w:rFonts w:ascii="Times New Roman" w:hAnsi="Times New Roman"/>
          <w:b/>
          <w:sz w:val="24"/>
          <w:szCs w:val="24"/>
        </w:rPr>
        <w:t>ПМ 04. «Определение стоимости недвижимого имущества»</w:t>
      </w:r>
    </w:p>
    <w:p w:rsidR="002B54C5" w:rsidRDefault="002B54C5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F83D08" w:rsidRPr="00994C7B">
        <w:rPr>
          <w:rFonts w:ascii="Times New Roman" w:eastAsia="Calibri" w:hAnsi="Times New Roman"/>
          <w:b/>
          <w:sz w:val="24"/>
          <w:szCs w:val="24"/>
        </w:rPr>
        <w:t>21.02.05 «Земельно-имущественные отношения»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F83D08" w:rsidRPr="008764A0" w:rsidRDefault="00F83D08" w:rsidP="00F83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4A0">
        <w:rPr>
          <w:rFonts w:ascii="Times New Roman" w:hAnsi="Times New Roman"/>
          <w:sz w:val="24"/>
          <w:szCs w:val="24"/>
        </w:rPr>
        <w:t xml:space="preserve">         Программа профессионального модуля ПМ 04.</w:t>
      </w:r>
      <w:r w:rsidRPr="008764A0">
        <w:rPr>
          <w:rFonts w:ascii="Times New Roman" w:hAnsi="Times New Roman"/>
          <w:b/>
          <w:sz w:val="24"/>
          <w:szCs w:val="24"/>
        </w:rPr>
        <w:t xml:space="preserve"> «</w:t>
      </w:r>
      <w:r w:rsidRPr="008764A0">
        <w:rPr>
          <w:rFonts w:ascii="Times New Roman" w:hAnsi="Times New Roman"/>
          <w:sz w:val="24"/>
          <w:szCs w:val="24"/>
        </w:rPr>
        <w:t>Определение стоимости недвижимого имущества</w:t>
      </w:r>
      <w:r w:rsidRPr="008764A0">
        <w:rPr>
          <w:rFonts w:ascii="Times New Roman" w:hAnsi="Times New Roman"/>
          <w:b/>
          <w:sz w:val="24"/>
          <w:szCs w:val="24"/>
        </w:rPr>
        <w:t>»</w:t>
      </w:r>
      <w:r w:rsidRPr="008764A0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764A0">
        <w:rPr>
          <w:rFonts w:ascii="Times New Roman" w:eastAsia="Calibri" w:hAnsi="Times New Roman"/>
          <w:sz w:val="24"/>
          <w:szCs w:val="24"/>
        </w:rPr>
        <w:t>21.02.05 «Земельно-имущественные отношения»</w:t>
      </w:r>
      <w:r w:rsidRPr="008764A0">
        <w:rPr>
          <w:rFonts w:ascii="Times New Roman" w:hAnsi="Times New Roman"/>
          <w:sz w:val="24"/>
          <w:szCs w:val="28"/>
        </w:rPr>
        <w:t xml:space="preserve">, </w:t>
      </w:r>
      <w:r w:rsidRPr="008764A0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8764A0">
        <w:rPr>
          <w:rFonts w:ascii="Times New Roman" w:hAnsi="Times New Roman"/>
          <w:bCs/>
          <w:sz w:val="24"/>
          <w:szCs w:val="24"/>
          <w:shd w:val="clear" w:color="auto" w:fill="FFFFFF"/>
        </w:rPr>
        <w:t>12 мая 2014 </w:t>
      </w:r>
      <w:r w:rsidRPr="008764A0">
        <w:rPr>
          <w:rFonts w:ascii="Times New Roman" w:hAnsi="Times New Roman"/>
          <w:bCs/>
          <w:sz w:val="24"/>
          <w:szCs w:val="24"/>
        </w:rPr>
        <w:t xml:space="preserve">года № </w:t>
      </w:r>
      <w:r w:rsidRPr="008764A0">
        <w:rPr>
          <w:rFonts w:ascii="Times New Roman" w:hAnsi="Times New Roman"/>
          <w:bCs/>
          <w:sz w:val="24"/>
          <w:szCs w:val="24"/>
          <w:shd w:val="clear" w:color="auto" w:fill="FFFFFF"/>
        </w:rPr>
        <w:t>486</w:t>
      </w:r>
      <w:r w:rsidRPr="008764A0">
        <w:rPr>
          <w:rFonts w:ascii="Times New Roman" w:hAnsi="Times New Roman"/>
          <w:bCs/>
          <w:sz w:val="24"/>
          <w:szCs w:val="24"/>
        </w:rPr>
        <w:t>.</w:t>
      </w:r>
    </w:p>
    <w:p w:rsidR="00F83D08" w:rsidRPr="00010AB9" w:rsidRDefault="00F83D08" w:rsidP="00F83D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AB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 w:rsidRPr="00010AB9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010AB9">
        <w:rPr>
          <w:rFonts w:ascii="Times New Roman" w:hAnsi="Times New Roman"/>
          <w:bCs/>
          <w:sz w:val="24"/>
          <w:szCs w:val="28"/>
        </w:rPr>
        <w:t xml:space="preserve">«Определение стоимости  недвижимого имущества» </w:t>
      </w:r>
      <w:r w:rsidRPr="00010AB9">
        <w:rPr>
          <w:rFonts w:ascii="Times New Roman" w:hAnsi="Times New Roman"/>
          <w:sz w:val="24"/>
          <w:szCs w:val="24"/>
        </w:rPr>
        <w:t>и соответствующие ему общие компетенции, профессиональные компетенции:</w:t>
      </w:r>
    </w:p>
    <w:p w:rsidR="00F83D08" w:rsidRPr="00010AB9" w:rsidRDefault="00F83D08" w:rsidP="00F8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394"/>
        <w:gridCol w:w="4394"/>
      </w:tblGrid>
      <w:tr w:rsidR="00F83D08" w:rsidRPr="00010AB9" w:rsidTr="00B47851">
        <w:tc>
          <w:tcPr>
            <w:tcW w:w="1135" w:type="dxa"/>
            <w:shd w:val="clear" w:color="auto" w:fill="auto"/>
            <w:vAlign w:val="center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ОК, ПК</w:t>
            </w:r>
            <w:r>
              <w:rPr>
                <w:rFonts w:ascii="Times New Roman" w:hAnsi="Times New Roman"/>
                <w:sz w:val="24"/>
                <w:szCs w:val="24"/>
              </w:rPr>
              <w:t>, ЛР.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83D08" w:rsidRPr="00010AB9" w:rsidTr="00F83D08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 1.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 3.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83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 </w:t>
            </w:r>
            <w:r w:rsidRPr="00010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7.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8.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9.</w:t>
            </w:r>
          </w:p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08" w:rsidRPr="00010AB9" w:rsidRDefault="00F83D08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4.1</w:t>
            </w:r>
          </w:p>
          <w:p w:rsidR="00F83D08" w:rsidRPr="00010AB9" w:rsidRDefault="00F83D08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4.2</w:t>
            </w:r>
          </w:p>
          <w:p w:rsidR="00F83D08" w:rsidRPr="00010AB9" w:rsidRDefault="00F83D08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4.3</w:t>
            </w:r>
          </w:p>
          <w:p w:rsidR="00F83D08" w:rsidRPr="00010AB9" w:rsidRDefault="00F83D08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</w:t>
            </w:r>
            <w:r w:rsidRPr="00010AB9">
              <w:rPr>
                <w:rFonts w:ascii="Times New Roman" w:hAnsi="Times New Roman"/>
                <w:bCs/>
                <w:sz w:val="24"/>
                <w:szCs w:val="28"/>
              </w:rPr>
              <w:t>.4</w:t>
            </w:r>
          </w:p>
          <w:p w:rsidR="00F83D08" w:rsidRPr="00010AB9" w:rsidRDefault="00F83D08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8"/>
              </w:rPr>
              <w:t>4.5</w:t>
            </w:r>
          </w:p>
          <w:p w:rsidR="00F83D08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8"/>
              </w:rPr>
              <w:t>4.6</w:t>
            </w:r>
          </w:p>
          <w:p w:rsidR="00F83D08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1.</w:t>
            </w:r>
          </w:p>
          <w:p w:rsidR="00F83D08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2.</w:t>
            </w:r>
          </w:p>
          <w:p w:rsidR="00F83D08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3.</w:t>
            </w:r>
          </w:p>
          <w:p w:rsidR="00F83D08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18.</w:t>
            </w:r>
          </w:p>
          <w:p w:rsidR="00F83D08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19.</w:t>
            </w:r>
          </w:p>
          <w:p w:rsidR="00F83D08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20.</w:t>
            </w:r>
          </w:p>
          <w:p w:rsidR="00F83D08" w:rsidRPr="00001938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21.</w:t>
            </w:r>
          </w:p>
        </w:tc>
        <w:tc>
          <w:tcPr>
            <w:tcW w:w="4394" w:type="dxa"/>
            <w:shd w:val="clear" w:color="auto" w:fill="auto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Оформлять договор с заказчиком и задание на оценку объекта оценки;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5.Подготавливать отчет об оценке и сдавать его заказчику;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</w:t>
            </w:r>
            <w:r>
              <w:rPr>
                <w:rFonts w:ascii="Times New Roman" w:hAnsi="Times New Roman"/>
                <w:sz w:val="24"/>
                <w:szCs w:val="24"/>
              </w:rPr>
              <w:t>ки и стандартами оценки.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Механизм регулирования оценочной деятельности;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 Принципы оценки недвижимости, факторы, влияющие на ее стоимость;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 Рынки недвижимого имущества, их классификацию, структуру, особенности рынков земли;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9. Права и обязанности оценщика,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организаций оценщиков.</w:t>
            </w:r>
          </w:p>
        </w:tc>
      </w:tr>
    </w:tbl>
    <w:p w:rsidR="00F83D08" w:rsidRPr="00F83D08" w:rsidRDefault="00F83D08" w:rsidP="00F83D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hAnsi="Times New Roman"/>
          <w:b/>
          <w:sz w:val="24"/>
          <w:szCs w:val="24"/>
        </w:rPr>
        <w:t>В рамках программы профессионального модуля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3260"/>
      </w:tblGrid>
      <w:tr w:rsidR="00F83D08" w:rsidRPr="00010AB9" w:rsidTr="00B47851">
        <w:trPr>
          <w:trHeight w:val="649"/>
        </w:trPr>
        <w:tc>
          <w:tcPr>
            <w:tcW w:w="1101" w:type="dxa"/>
            <w:hideMark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ОК, ПК, ЛР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 w:rsidR="00F83D08" w:rsidRPr="00010AB9" w:rsidRDefault="00F83D08" w:rsidP="00B47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Механизм регулирования оценочной деятельности;</w:t>
            </w:r>
          </w:p>
          <w:p w:rsidR="00F83D08" w:rsidRPr="00010AB9" w:rsidRDefault="00F83D08" w:rsidP="00B47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F83D08" w:rsidRPr="00010AB9" w:rsidRDefault="00F83D08" w:rsidP="00B47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F83D08" w:rsidRPr="00010AB9" w:rsidRDefault="00F83D08" w:rsidP="00B47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 Рынки недвижимого имущества, их классификацию, структуру, особенности рынков земли;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5.Подготавливать отчет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об оценке и сдавать его заказчику;</w:t>
            </w:r>
          </w:p>
          <w:p w:rsidR="00F83D08" w:rsidRPr="00010AB9" w:rsidRDefault="00F83D08" w:rsidP="00B478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Показатели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привлекательности объектов оценки;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Оформлять договор с заказчиком и задание на оценку объекта оценки;</w:t>
            </w:r>
          </w:p>
          <w:p w:rsidR="00F83D08" w:rsidRPr="00010AB9" w:rsidRDefault="00F83D08" w:rsidP="00B478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 Рынки недвижимого имущества, их классификацию, структуру, особенности рынков земли;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 Принципы оценки недвижимости, факторы, влияющие на ее стоимость;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9. Права и обязанности оценщика,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организаций оценщиков.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4.1.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ПК 4.2.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4.3.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4.4.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4.5.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Классифицировать здания и сооружения в соответствии с принятой типологией.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4.6.</w:t>
            </w:r>
          </w:p>
        </w:tc>
        <w:tc>
          <w:tcPr>
            <w:tcW w:w="2693" w:type="dxa"/>
          </w:tcPr>
          <w:p w:rsidR="00F83D08" w:rsidRPr="00010AB9" w:rsidRDefault="00F83D08" w:rsidP="00B47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2835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Оформлять договор с заказчиком и задание на оценку объекта оценки;</w:t>
            </w:r>
          </w:p>
        </w:tc>
        <w:tc>
          <w:tcPr>
            <w:tcW w:w="3260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Механизм регулирования оценочной деятельности;</w:t>
            </w: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788" w:type="dxa"/>
            <w:gridSpan w:val="3"/>
          </w:tcPr>
          <w:p w:rsidR="00F83D08" w:rsidRPr="00010AB9" w:rsidRDefault="00F83D08" w:rsidP="00B47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2.</w:t>
            </w:r>
          </w:p>
        </w:tc>
        <w:tc>
          <w:tcPr>
            <w:tcW w:w="8788" w:type="dxa"/>
            <w:gridSpan w:val="3"/>
          </w:tcPr>
          <w:p w:rsidR="00F83D08" w:rsidRPr="00010AB9" w:rsidRDefault="00F83D08" w:rsidP="00B4785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3.</w:t>
            </w:r>
          </w:p>
        </w:tc>
        <w:tc>
          <w:tcPr>
            <w:tcW w:w="8788" w:type="dxa"/>
            <w:gridSpan w:val="3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ЛР 18.</w:t>
            </w:r>
          </w:p>
        </w:tc>
        <w:tc>
          <w:tcPr>
            <w:tcW w:w="8788" w:type="dxa"/>
            <w:gridSpan w:val="3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788" w:type="dxa"/>
            <w:gridSpan w:val="3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20.</w:t>
            </w:r>
          </w:p>
        </w:tc>
        <w:tc>
          <w:tcPr>
            <w:tcW w:w="8788" w:type="dxa"/>
            <w:gridSpan w:val="3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F83D08" w:rsidRPr="00010AB9" w:rsidTr="00B47851">
        <w:trPr>
          <w:trHeight w:val="212"/>
        </w:trPr>
        <w:tc>
          <w:tcPr>
            <w:tcW w:w="1101" w:type="dxa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21.</w:t>
            </w:r>
          </w:p>
        </w:tc>
        <w:tc>
          <w:tcPr>
            <w:tcW w:w="8788" w:type="dxa"/>
            <w:gridSpan w:val="3"/>
          </w:tcPr>
          <w:p w:rsidR="00F83D08" w:rsidRPr="00010AB9" w:rsidRDefault="00F83D08" w:rsidP="00B4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Default="00F83D08" w:rsidP="00F83D0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Количество часов на изучение модуля</w:t>
      </w:r>
    </w:p>
    <w:p w:rsidR="00610A93" w:rsidRPr="00607066" w:rsidRDefault="00610A93" w:rsidP="00610A9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610A93" w:rsidRPr="00607066" w:rsidTr="00B47851">
        <w:trPr>
          <w:trHeight w:val="490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10A93" w:rsidRPr="00607066" w:rsidTr="00B47851">
        <w:trPr>
          <w:trHeight w:val="490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Объем 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программы ПМ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297</w:t>
            </w:r>
          </w:p>
        </w:tc>
      </w:tr>
      <w:tr w:rsidR="00610A93" w:rsidRPr="00607066" w:rsidTr="00B47851">
        <w:trPr>
          <w:trHeight w:val="336"/>
        </w:trPr>
        <w:tc>
          <w:tcPr>
            <w:tcW w:w="5000" w:type="pct"/>
            <w:gridSpan w:val="2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610A93" w:rsidRPr="00607066" w:rsidTr="00B47851">
        <w:trPr>
          <w:trHeight w:val="490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610A93" w:rsidRPr="00607066" w:rsidTr="00B47851">
        <w:trPr>
          <w:trHeight w:val="490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610A93" w:rsidRPr="00607066" w:rsidTr="00B47851">
        <w:trPr>
          <w:trHeight w:val="490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610A93" w:rsidRPr="00607066" w:rsidTr="00B47851">
        <w:trPr>
          <w:trHeight w:val="267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</w:tc>
      </w:tr>
      <w:tr w:rsidR="00610A93" w:rsidRPr="00607066" w:rsidTr="00B47851">
        <w:trPr>
          <w:trHeight w:val="267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610A93" w:rsidRPr="00607066" w:rsidTr="00B47851">
        <w:trPr>
          <w:trHeight w:val="267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610A93" w:rsidRPr="00607066" w:rsidTr="00B47851">
        <w:trPr>
          <w:trHeight w:val="331"/>
        </w:trPr>
        <w:tc>
          <w:tcPr>
            <w:tcW w:w="368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аттестация в форме (ДЗ </w:t>
            </w: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:rsidR="00610A93" w:rsidRPr="00607066" w:rsidRDefault="00610A93" w:rsidP="00B4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610A93" w:rsidRPr="00F83D08" w:rsidRDefault="00610A93" w:rsidP="00F83D0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D08" w:rsidRPr="00010AB9" w:rsidRDefault="00BC0C53" w:rsidP="00F83D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="00F83D08" w:rsidRPr="00010AB9">
        <w:rPr>
          <w:rFonts w:ascii="Times New Roman" w:hAnsi="Times New Roman"/>
          <w:b/>
          <w:sz w:val="24"/>
          <w:szCs w:val="24"/>
        </w:rPr>
        <w:t xml:space="preserve"> профессионального модуля (ПМ)</w:t>
      </w:r>
    </w:p>
    <w:p w:rsidR="00F83D08" w:rsidRPr="00010AB9" w:rsidRDefault="00F83D08" w:rsidP="00F83D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134"/>
      </w:tblGrid>
      <w:tr w:rsidR="00610A93" w:rsidRPr="00010AB9" w:rsidTr="00610A9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93" w:rsidRPr="00994C7B" w:rsidRDefault="00610A93" w:rsidP="00B478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4C7B">
              <w:rPr>
                <w:rFonts w:ascii="Times New Roman" w:hAnsi="Times New Roman"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93" w:rsidRPr="00994C7B" w:rsidRDefault="00610A93" w:rsidP="00B478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4C7B">
              <w:rPr>
                <w:rFonts w:ascii="Times New Roman" w:hAnsi="Times New Roman"/>
                <w:bCs/>
              </w:rPr>
              <w:t>Объем в часах</w:t>
            </w:r>
          </w:p>
        </w:tc>
      </w:tr>
      <w:tr w:rsidR="00610A93" w:rsidRPr="00010AB9" w:rsidTr="00610A9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93" w:rsidRPr="00994C7B" w:rsidRDefault="00610A93" w:rsidP="00B478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4C7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93" w:rsidRPr="00994C7B" w:rsidRDefault="00610A93" w:rsidP="00B478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4C7B">
              <w:rPr>
                <w:rFonts w:ascii="Times New Roman" w:hAnsi="Times New Roman"/>
                <w:bCs/>
              </w:rPr>
              <w:t>3</w:t>
            </w:r>
          </w:p>
        </w:tc>
      </w:tr>
      <w:tr w:rsidR="00F83D08" w:rsidRPr="00010AB9" w:rsidTr="00F83D08">
        <w:trPr>
          <w:trHeight w:val="30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Раздел 1. Методологические основы организации оценки земли и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F83D08" w:rsidRPr="00010AB9" w:rsidTr="00994C7B">
        <w:trPr>
          <w:trHeight w:val="25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МДК .04.01. «Оценка недвижимого имущества»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A93" w:rsidRPr="00010AB9" w:rsidTr="00994C7B">
        <w:trPr>
          <w:trHeight w:val="11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1.1. Понятие оценочной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0A93" w:rsidRPr="00010AB9" w:rsidTr="00994C7B">
        <w:trPr>
          <w:trHeight w:val="25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1.2.  Субъекты оценочной деятельности. Объекты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10A93" w:rsidRPr="00010AB9" w:rsidTr="00994C7B">
        <w:trPr>
          <w:trHeight w:val="254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1.3.  Регулирование оценочной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10A93" w:rsidRPr="00010AB9" w:rsidTr="00994C7B">
        <w:trPr>
          <w:trHeight w:val="244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1.4.Основания для осуществления оценочных работ.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610A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83D08" w:rsidRPr="00010AB9" w:rsidTr="00F83D08">
        <w:trPr>
          <w:trHeight w:val="267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при изучении раздела 1: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F83D08" w:rsidRPr="00010AB9" w:rsidTr="00F83D08">
        <w:trPr>
          <w:trHeight w:val="12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Раздел 2. Организация оценки земли и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</w:tr>
      <w:tr w:rsidR="00610A93" w:rsidRPr="00010AB9" w:rsidTr="00610A93">
        <w:trPr>
          <w:trHeight w:val="2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2.1.Заключение договора об оценке.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0A93" w:rsidRPr="00010AB9" w:rsidTr="00BC0C53">
        <w:trPr>
          <w:trHeight w:val="273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2.2. Количественные и качественные характеристики объекта оценки.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0A93" w:rsidRPr="00994C7B" w:rsidRDefault="00610A9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0C53" w:rsidRPr="00010AB9" w:rsidTr="00BC0C53">
        <w:trPr>
          <w:trHeight w:val="273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2.3. Последовательность основных этапов оценочных работ.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C0C53" w:rsidRPr="00010AB9" w:rsidTr="00BC0C53">
        <w:trPr>
          <w:trHeight w:val="26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2.4. Постановка (определение) задачи оценки.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C0C53" w:rsidRPr="00010AB9" w:rsidTr="00BC0C53">
        <w:trPr>
          <w:trHeight w:val="26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2.5.  Обследование объекта оценки и планирование оценочных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C0C53" w:rsidRPr="00010AB9" w:rsidTr="00BC0C53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2.6.  Сбор, подготовка и проверка информации для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0C53" w:rsidRPr="00010AB9" w:rsidTr="00BC0C53">
        <w:trPr>
          <w:trHeight w:val="26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53" w:rsidRPr="00994C7B" w:rsidRDefault="00BC0C53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2.7.  Анализ рынка, к которому относится объект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0C53" w:rsidRPr="00010AB9" w:rsidTr="00BC0C53">
        <w:trPr>
          <w:trHeight w:val="26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  <w:r w:rsidRPr="00994C7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Определение наилучшего и наиболее </w:t>
            </w: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эффективного исполь</w:t>
            </w: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softHyphen/>
              <w:t>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0C53" w:rsidRPr="00010AB9" w:rsidTr="00BC0C53">
        <w:trPr>
          <w:trHeight w:val="25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2.9.  Применение различных подходов к оценке объекта оценки.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C0C53" w:rsidRPr="00010AB9" w:rsidTr="00BC0C53">
        <w:trPr>
          <w:trHeight w:val="257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Тема 2.10.  Оценка земельного участка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BC0C53" w:rsidRPr="00010AB9" w:rsidTr="00BC0C53">
        <w:trPr>
          <w:trHeight w:val="54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 xml:space="preserve">Тема 2.11. </w:t>
            </w:r>
            <w:r w:rsidRPr="00994C7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Обобщение результатов и определение итоговой величины стоимости объекта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0C53" w:rsidRPr="00010AB9" w:rsidTr="00BC0C53">
        <w:trPr>
          <w:trHeight w:val="25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 xml:space="preserve">Тема 2.12. </w:t>
            </w:r>
            <w:r w:rsidRPr="00994C7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Отчет об оценке объекта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3D08" w:rsidRPr="00010AB9" w:rsidTr="00F83D08">
        <w:trPr>
          <w:trHeight w:val="227"/>
        </w:trPr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F83D08" w:rsidRPr="00010AB9" w:rsidTr="00F83D08">
        <w:trPr>
          <w:trHeight w:val="227"/>
        </w:trPr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при изучении раздела 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F83D08" w:rsidRPr="00010AB9" w:rsidTr="00F83D08">
        <w:trPr>
          <w:trHeight w:val="20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Раздел 3.</w:t>
            </w:r>
            <w:r w:rsidRPr="00994C7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Экспертиза отчета об оценке объекта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BC0C53" w:rsidRPr="00010AB9" w:rsidTr="00D11CD0">
        <w:trPr>
          <w:trHeight w:val="56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  <w:r w:rsidRPr="00994C7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Содержание и организация проведения экспертизы отчета об оценке объекта оценки</w:t>
            </w:r>
            <w:r w:rsidRPr="00994C7B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C53" w:rsidRPr="00994C7B" w:rsidRDefault="00BC0C53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83D08" w:rsidRPr="00010AB9" w:rsidTr="00F83D08">
        <w:trPr>
          <w:trHeight w:val="289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83D08" w:rsidRPr="00010AB9" w:rsidTr="00F83D08">
        <w:trPr>
          <w:trHeight w:val="270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при изучении раздела 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83D08" w:rsidRPr="00010AB9" w:rsidTr="00F83D08">
        <w:trPr>
          <w:trHeight w:val="270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83D08" w:rsidRPr="00010AB9" w:rsidTr="00F83D08">
        <w:trPr>
          <w:trHeight w:val="270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eastAsia="Arial Unicode MS" w:hAnsi="Times New Roman"/>
                <w:bCs/>
                <w:sz w:val="24"/>
                <w:szCs w:val="24"/>
              </w:rPr>
              <w:t>Учебная практика: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F83D08" w:rsidRPr="00010AB9" w:rsidTr="00F83D08">
        <w:trPr>
          <w:trHeight w:val="274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D08" w:rsidRPr="00994C7B" w:rsidRDefault="00F83D08" w:rsidP="00B47851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Производственная практика;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D08" w:rsidRPr="00994C7B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7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F83D08" w:rsidRPr="00010AB9" w:rsidTr="00F83D08">
        <w:trPr>
          <w:trHeight w:val="277"/>
        </w:trPr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В С Е  Г О  ( макс.)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D08" w:rsidRPr="0012170F" w:rsidRDefault="00F83D08" w:rsidP="00B47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0F">
              <w:rPr>
                <w:rFonts w:ascii="Times New Roman" w:hAnsi="Times New Roman"/>
                <w:b/>
                <w:bCs/>
                <w:sz w:val="24"/>
                <w:szCs w:val="24"/>
              </w:rPr>
              <w:t>297</w:t>
            </w:r>
          </w:p>
        </w:tc>
      </w:tr>
    </w:tbl>
    <w:p w:rsidR="00F83D08" w:rsidRDefault="00F83D08" w:rsidP="00F83D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F83D08" w:rsidRPr="00F83D08" w:rsidRDefault="00F83D08" w:rsidP="00F83D08">
      <w:pPr>
        <w:jc w:val="center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4210"/>
        <w:gridCol w:w="49"/>
        <w:gridCol w:w="2375"/>
        <w:gridCol w:w="8"/>
      </w:tblGrid>
      <w:tr w:rsidR="00F83D08" w:rsidRPr="00010AB9" w:rsidTr="00B47851">
        <w:trPr>
          <w:trHeight w:val="1098"/>
        </w:trPr>
        <w:tc>
          <w:tcPr>
            <w:tcW w:w="3118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9" w:type="dxa"/>
            <w:gridSpan w:val="2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83" w:type="dxa"/>
            <w:gridSpan w:val="2"/>
          </w:tcPr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08" w:rsidRPr="00010AB9" w:rsidRDefault="00F83D08" w:rsidP="00B4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F83D08" w:rsidRPr="00010AB9" w:rsidTr="00B47851">
        <w:tc>
          <w:tcPr>
            <w:tcW w:w="3118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4259" w:type="dxa"/>
            <w:gridSpan w:val="2"/>
          </w:tcPr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правильность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выбора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источников </w:t>
            </w:r>
            <w:r w:rsidRPr="00010AB9">
              <w:rPr>
                <w:spacing w:val="-2"/>
                <w:sz w:val="24"/>
                <w:szCs w:val="24"/>
              </w:rPr>
              <w:t>информации;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-правильность</w:t>
            </w:r>
            <w:r w:rsidRPr="00010AB9">
              <w:rPr>
                <w:spacing w:val="42"/>
                <w:sz w:val="24"/>
                <w:szCs w:val="24"/>
              </w:rPr>
              <w:t xml:space="preserve"> </w:t>
            </w:r>
            <w:r w:rsidRPr="00010AB9">
              <w:rPr>
                <w:w w:val="95"/>
                <w:sz w:val="24"/>
                <w:szCs w:val="24"/>
              </w:rPr>
              <w:t>подбора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w w:val="95"/>
                <w:sz w:val="24"/>
                <w:szCs w:val="24"/>
              </w:rPr>
              <w:t>информации;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-достаточность</w:t>
            </w:r>
            <w:r w:rsidRPr="00010AB9">
              <w:rPr>
                <w:spacing w:val="57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w w:val="95"/>
                <w:sz w:val="24"/>
                <w:szCs w:val="24"/>
              </w:rPr>
              <w:t>информации;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789"/>
              </w:tabs>
              <w:spacing w:line="270" w:lineRule="atLeast"/>
              <w:ind w:right="75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-правильность</w:t>
            </w:r>
            <w:r w:rsidRPr="00010AB9">
              <w:rPr>
                <w:sz w:val="24"/>
                <w:szCs w:val="24"/>
              </w:rPr>
              <w:tab/>
              <w:t>обработки</w:t>
            </w:r>
            <w:r w:rsidRPr="00010AB9">
              <w:rPr>
                <w:spacing w:val="6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собранной </w:t>
            </w:r>
            <w:r w:rsidRPr="00010AB9">
              <w:rPr>
                <w:spacing w:val="-2"/>
                <w:sz w:val="24"/>
                <w:szCs w:val="24"/>
              </w:rPr>
              <w:t>информации;</w:t>
            </w:r>
          </w:p>
        </w:tc>
        <w:tc>
          <w:tcPr>
            <w:tcW w:w="2383" w:type="dxa"/>
            <w:gridSpan w:val="2"/>
          </w:tcPr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экспертная оценка деятельности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F83D08" w:rsidRPr="00010AB9" w:rsidTr="00B47851">
        <w:tc>
          <w:tcPr>
            <w:tcW w:w="3118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ПК 4.2. 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4259" w:type="dxa"/>
            <w:gridSpan w:val="2"/>
          </w:tcPr>
          <w:p w:rsidR="00F83D08" w:rsidRPr="00010AB9" w:rsidRDefault="00F83D08" w:rsidP="00B47851">
            <w:pPr>
              <w:pStyle w:val="TableParagraph"/>
              <w:ind w:right="78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-правильность выбора метода расчетов в рамках каждого подхода;</w:t>
            </w:r>
          </w:p>
          <w:p w:rsidR="00F83D08" w:rsidRPr="00010AB9" w:rsidRDefault="00F83D08" w:rsidP="00B47851">
            <w:pPr>
              <w:pStyle w:val="TableParagraph"/>
              <w:ind w:right="75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-точность расчетов стоимости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объекта</w:t>
            </w:r>
            <w:r w:rsidRPr="00010AB9">
              <w:rPr>
                <w:spacing w:val="-3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оценки</w:t>
            </w:r>
            <w:r w:rsidRPr="00010AB9">
              <w:rPr>
                <w:spacing w:val="-2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доходным,</w:t>
            </w:r>
            <w:r w:rsidRPr="00010AB9">
              <w:rPr>
                <w:spacing w:val="-3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затратным и сравнительным подходами;</w:t>
            </w:r>
          </w:p>
          <w:p w:rsidR="00F83D08" w:rsidRPr="00010AB9" w:rsidRDefault="00F83D08" w:rsidP="00F83D08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ind w:right="73" w:firstLine="0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 xml:space="preserve">точность соблюдения принципов </w:t>
            </w:r>
            <w:r w:rsidRPr="00010AB9">
              <w:rPr>
                <w:spacing w:val="-2"/>
                <w:sz w:val="24"/>
                <w:szCs w:val="24"/>
              </w:rPr>
              <w:t>оценки;</w:t>
            </w:r>
          </w:p>
          <w:p w:rsidR="00F83D08" w:rsidRPr="00010AB9" w:rsidRDefault="00F83D08" w:rsidP="00F83D08">
            <w:pPr>
              <w:pStyle w:val="TableParagraph"/>
              <w:numPr>
                <w:ilvl w:val="0"/>
                <w:numId w:val="6"/>
              </w:numPr>
              <w:tabs>
                <w:tab w:val="left" w:pos="631"/>
              </w:tabs>
              <w:spacing w:line="270" w:lineRule="atLeast"/>
              <w:ind w:right="77" w:firstLine="0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обоснованность отказа от применения какого-либо подхода;</w:t>
            </w:r>
          </w:p>
        </w:tc>
        <w:tc>
          <w:tcPr>
            <w:tcW w:w="2383" w:type="dxa"/>
            <w:gridSpan w:val="2"/>
          </w:tcPr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экспертная оценка деятельности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F83D08" w:rsidRPr="00010AB9" w:rsidTr="00B47851">
        <w:tc>
          <w:tcPr>
            <w:tcW w:w="3118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ПК 4.3. 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4259" w:type="dxa"/>
            <w:gridSpan w:val="2"/>
          </w:tcPr>
          <w:p w:rsidR="00F83D08" w:rsidRPr="00010AB9" w:rsidRDefault="00F83D08" w:rsidP="00B47851">
            <w:pPr>
              <w:pStyle w:val="TableParagraph"/>
              <w:tabs>
                <w:tab w:val="left" w:pos="2082"/>
                <w:tab w:val="left" w:pos="3318"/>
              </w:tabs>
              <w:ind w:right="78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-правильность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выбора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 xml:space="preserve">метода </w:t>
            </w:r>
            <w:r w:rsidRPr="00010AB9">
              <w:rPr>
                <w:sz w:val="24"/>
                <w:szCs w:val="24"/>
              </w:rPr>
              <w:t>согласования результатов оценки;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2668"/>
              </w:tabs>
              <w:ind w:right="76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-правильность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 xml:space="preserve">согласования </w:t>
            </w:r>
            <w:r w:rsidRPr="00010AB9">
              <w:rPr>
                <w:sz w:val="24"/>
                <w:szCs w:val="24"/>
              </w:rPr>
              <w:t>результатов оценки;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438"/>
                <w:tab w:val="left" w:pos="2327"/>
                <w:tab w:val="left" w:pos="3791"/>
              </w:tabs>
              <w:spacing w:line="270" w:lineRule="atLeast"/>
              <w:ind w:right="74"/>
              <w:rPr>
                <w:sz w:val="24"/>
                <w:szCs w:val="24"/>
              </w:rPr>
            </w:pPr>
            <w:r w:rsidRPr="00010AB9">
              <w:rPr>
                <w:spacing w:val="-10"/>
                <w:sz w:val="24"/>
                <w:szCs w:val="24"/>
              </w:rPr>
              <w:t>-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обоснованность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заключения</w:t>
            </w:r>
            <w:r w:rsidRPr="00010AB9">
              <w:rPr>
                <w:sz w:val="24"/>
                <w:szCs w:val="24"/>
              </w:rPr>
              <w:lastRenderedPageBreak/>
              <w:tab/>
            </w:r>
            <w:r w:rsidRPr="00010AB9">
              <w:rPr>
                <w:spacing w:val="-6"/>
                <w:sz w:val="24"/>
                <w:szCs w:val="24"/>
              </w:rPr>
              <w:t xml:space="preserve">об </w:t>
            </w:r>
            <w:r w:rsidRPr="00010AB9">
              <w:rPr>
                <w:sz w:val="24"/>
                <w:szCs w:val="24"/>
              </w:rPr>
              <w:t>итоговой величине стоимости;</w:t>
            </w:r>
          </w:p>
        </w:tc>
        <w:tc>
          <w:tcPr>
            <w:tcW w:w="2383" w:type="dxa"/>
            <w:gridSpan w:val="2"/>
          </w:tcPr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экспертная оценка деятельности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F83D08" w:rsidRPr="00010AB9" w:rsidTr="00B47851">
        <w:tc>
          <w:tcPr>
            <w:tcW w:w="3118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4.4. 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4259" w:type="dxa"/>
            <w:gridSpan w:val="2"/>
          </w:tcPr>
          <w:p w:rsidR="00F83D08" w:rsidRPr="00010AB9" w:rsidRDefault="00F83D08" w:rsidP="00B47851">
            <w:pPr>
              <w:pStyle w:val="TableParagraph"/>
              <w:ind w:right="77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-правильность выбора</w:t>
            </w:r>
            <w:r w:rsidRPr="00010AB9">
              <w:rPr>
                <w:spacing w:val="-1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метода расчета сметной стоимости;</w:t>
            </w:r>
          </w:p>
          <w:p w:rsidR="00F83D08" w:rsidRPr="00010AB9" w:rsidRDefault="00F83D08" w:rsidP="00F83D0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правильность</w:t>
            </w:r>
            <w:r w:rsidRPr="00010AB9">
              <w:rPr>
                <w:spacing w:val="-14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выбора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нормативов;</w:t>
            </w:r>
          </w:p>
          <w:p w:rsidR="00F83D08" w:rsidRPr="00010AB9" w:rsidRDefault="00F83D08" w:rsidP="00F83D0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  <w:tab w:val="left" w:pos="2824"/>
              </w:tabs>
              <w:ind w:right="73" w:firstLine="0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 xml:space="preserve">правильность применения </w:t>
            </w:r>
            <w:r w:rsidRPr="00010AB9">
              <w:rPr>
                <w:spacing w:val="-2"/>
                <w:sz w:val="24"/>
                <w:szCs w:val="24"/>
              </w:rPr>
              <w:t>действующих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 xml:space="preserve">нормативов </w:t>
            </w:r>
            <w:bookmarkStart w:id="1" w:name="-правильность_определения_сметной_стоимо"/>
            <w:bookmarkEnd w:id="1"/>
            <w:r w:rsidRPr="00010AB9">
              <w:rPr>
                <w:spacing w:val="-2"/>
                <w:sz w:val="24"/>
                <w:szCs w:val="24"/>
              </w:rPr>
              <w:t>строительства;</w:t>
            </w:r>
          </w:p>
          <w:p w:rsidR="00F83D08" w:rsidRPr="00010AB9" w:rsidRDefault="00F83D08" w:rsidP="00B47851">
            <w:pPr>
              <w:pStyle w:val="TableParagraph"/>
              <w:spacing w:line="270" w:lineRule="atLeast"/>
              <w:ind w:right="75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-правильность определения сметной стоимости зданий и сооружений;</w:t>
            </w:r>
          </w:p>
        </w:tc>
        <w:tc>
          <w:tcPr>
            <w:tcW w:w="2383" w:type="dxa"/>
            <w:gridSpan w:val="2"/>
          </w:tcPr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экспертная оценка деятельности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ПК 4.5. Классифицировать здания и сооружения в соответствии с принятой типологией.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ind w:right="1408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-точность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10AB9">
              <w:rPr>
                <w:sz w:val="24"/>
                <w:szCs w:val="24"/>
              </w:rPr>
              <w:t>типологизации</w:t>
            </w:r>
            <w:proofErr w:type="spellEnd"/>
            <w:r w:rsidRPr="00010AB9">
              <w:rPr>
                <w:sz w:val="24"/>
                <w:szCs w:val="24"/>
              </w:rPr>
              <w:t xml:space="preserve"> промышленных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зданий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и </w:t>
            </w:r>
            <w:r w:rsidRPr="00010AB9">
              <w:rPr>
                <w:spacing w:val="-2"/>
                <w:sz w:val="24"/>
                <w:szCs w:val="24"/>
              </w:rPr>
              <w:t>сооружений;</w:t>
            </w:r>
          </w:p>
          <w:p w:rsidR="00F83D08" w:rsidRPr="00010AB9" w:rsidRDefault="00F83D08" w:rsidP="00B47851">
            <w:pPr>
              <w:pStyle w:val="TableParagraph"/>
              <w:ind w:right="113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 xml:space="preserve">-точность </w:t>
            </w:r>
            <w:proofErr w:type="spellStart"/>
            <w:r w:rsidRPr="00010AB9">
              <w:rPr>
                <w:sz w:val="24"/>
                <w:szCs w:val="24"/>
              </w:rPr>
              <w:t>типологизации</w:t>
            </w:r>
            <w:proofErr w:type="spellEnd"/>
            <w:r w:rsidRPr="00010AB9">
              <w:rPr>
                <w:sz w:val="24"/>
                <w:szCs w:val="24"/>
              </w:rPr>
              <w:t xml:space="preserve"> гражданских</w:t>
            </w:r>
            <w:r w:rsidRPr="00010AB9">
              <w:rPr>
                <w:spacing w:val="-13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зданий</w:t>
            </w:r>
            <w:r w:rsidRPr="00010AB9">
              <w:rPr>
                <w:spacing w:val="-11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и</w:t>
            </w:r>
            <w:r w:rsidRPr="00010AB9">
              <w:rPr>
                <w:spacing w:val="-11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сооружений;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ПК 4.6. 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tabs>
                <w:tab w:val="left" w:pos="2864"/>
              </w:tabs>
              <w:ind w:right="74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-правильность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 xml:space="preserve">толкования </w:t>
            </w:r>
            <w:r w:rsidRPr="00010AB9">
              <w:rPr>
                <w:sz w:val="24"/>
                <w:szCs w:val="24"/>
              </w:rPr>
              <w:t>нормативных актов при оформлении оценочной документации;</w:t>
            </w:r>
          </w:p>
          <w:p w:rsidR="00F83D08" w:rsidRPr="00010AB9" w:rsidRDefault="00F83D08" w:rsidP="00B47851">
            <w:pPr>
              <w:pStyle w:val="TableParagraph"/>
              <w:spacing w:line="270" w:lineRule="atLeast"/>
              <w:ind w:right="76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 правильность оформления оценочной документации в соответствии с требованиями законодательства в оценочной сфере.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010AB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10AB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010AB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10AB9">
              <w:rPr>
                <w:rFonts w:ascii="Times New Roman" w:hAnsi="Times New Roman"/>
                <w:spacing w:val="-2"/>
                <w:sz w:val="24"/>
                <w:szCs w:val="24"/>
              </w:rPr>
              <w:t>процессе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ab/>
            </w:r>
            <w:r w:rsidRPr="00010A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обучения </w:t>
            </w:r>
            <w:r w:rsidRPr="00010A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аудиторных</w:t>
            </w:r>
            <w:r w:rsidRPr="00010A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занятиях.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t>ОК 1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-готовность</w:t>
            </w:r>
            <w:r w:rsidRPr="00010AB9">
              <w:rPr>
                <w:spacing w:val="-1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к</w:t>
            </w:r>
            <w:r w:rsidRPr="00010AB9">
              <w:rPr>
                <w:spacing w:val="-8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труду;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инициативность: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808"/>
                <w:tab w:val="left" w:pos="2401"/>
              </w:tabs>
              <w:ind w:right="74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-активность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10"/>
                <w:sz w:val="24"/>
                <w:szCs w:val="24"/>
              </w:rPr>
              <w:t>в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 xml:space="preserve">мероприятиях </w:t>
            </w:r>
            <w:r w:rsidRPr="00010AB9">
              <w:rPr>
                <w:w w:val="95"/>
                <w:sz w:val="24"/>
                <w:szCs w:val="24"/>
              </w:rPr>
              <w:t>профессиональной</w:t>
            </w:r>
            <w:r w:rsidRPr="00010AB9">
              <w:rPr>
                <w:spacing w:val="74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w w:val="95"/>
                <w:sz w:val="24"/>
                <w:szCs w:val="24"/>
              </w:rPr>
              <w:t>направленности;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2079"/>
                <w:tab w:val="left" w:pos="2919"/>
                <w:tab w:val="left" w:pos="3275"/>
              </w:tabs>
              <w:spacing w:line="270" w:lineRule="atLeast"/>
              <w:ind w:right="78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-положительный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4"/>
                <w:sz w:val="24"/>
                <w:szCs w:val="24"/>
              </w:rPr>
              <w:t>отзыв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10"/>
                <w:sz w:val="24"/>
                <w:szCs w:val="24"/>
              </w:rPr>
              <w:t>с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4"/>
                <w:sz w:val="24"/>
                <w:szCs w:val="24"/>
              </w:rPr>
              <w:t xml:space="preserve">места </w:t>
            </w:r>
            <w:r w:rsidRPr="00010AB9">
              <w:rPr>
                <w:sz w:val="24"/>
                <w:szCs w:val="24"/>
              </w:rPr>
              <w:t>производственной практики;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tabs>
                <w:tab w:val="left" w:pos="2137"/>
                <w:tab w:val="left" w:pos="2351"/>
              </w:tabs>
              <w:ind w:left="43" w:right="75" w:firstLine="142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Наблюдение</w:t>
            </w:r>
            <w:r w:rsidRPr="00010AB9">
              <w:rPr>
                <w:spacing w:val="28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и</w:t>
            </w:r>
            <w:r w:rsidRPr="00010AB9">
              <w:rPr>
                <w:spacing w:val="29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оценка</w:t>
            </w:r>
            <w:r w:rsidRPr="00010AB9">
              <w:rPr>
                <w:spacing w:val="27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в </w:t>
            </w:r>
            <w:r w:rsidRPr="00010AB9">
              <w:rPr>
                <w:spacing w:val="-2"/>
                <w:sz w:val="24"/>
                <w:szCs w:val="24"/>
              </w:rPr>
              <w:t xml:space="preserve">процессе обучения </w:t>
            </w:r>
            <w:r w:rsidRPr="00010AB9">
              <w:rPr>
                <w:spacing w:val="-6"/>
                <w:sz w:val="24"/>
                <w:szCs w:val="24"/>
              </w:rPr>
              <w:t xml:space="preserve">на </w:t>
            </w:r>
            <w:r w:rsidRPr="00010AB9">
              <w:rPr>
                <w:sz w:val="24"/>
                <w:szCs w:val="24"/>
              </w:rPr>
              <w:t>аудиторных</w:t>
            </w:r>
            <w:r w:rsidRPr="00010AB9">
              <w:rPr>
                <w:spacing w:val="-8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занятиях</w:t>
            </w:r>
            <w:r w:rsidRPr="00010AB9">
              <w:rPr>
                <w:spacing w:val="-1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и </w:t>
            </w:r>
            <w:r w:rsidRPr="00010AB9">
              <w:rPr>
                <w:spacing w:val="-4"/>
                <w:sz w:val="24"/>
                <w:szCs w:val="24"/>
              </w:rPr>
              <w:t xml:space="preserve">при </w:t>
            </w:r>
            <w:r w:rsidRPr="00010AB9">
              <w:rPr>
                <w:spacing w:val="-2"/>
                <w:sz w:val="24"/>
                <w:szCs w:val="24"/>
              </w:rPr>
              <w:t xml:space="preserve">выполнении самостоятельной </w:t>
            </w:r>
            <w:r w:rsidRPr="00010AB9">
              <w:rPr>
                <w:sz w:val="24"/>
                <w:szCs w:val="24"/>
              </w:rPr>
              <w:t>работы,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в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том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числе </w:t>
            </w:r>
            <w:r w:rsidRPr="00010AB9">
              <w:rPr>
                <w:spacing w:val="-2"/>
                <w:sz w:val="24"/>
                <w:szCs w:val="24"/>
              </w:rPr>
              <w:t>лабораторных работ.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. Анализировать социально-экономические и политические проблемы и процессы, использовать методы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гуманитарно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социологических наук в различных видах профессиональной и социальной деятельности.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tabs>
                <w:tab w:val="left" w:pos="2759"/>
              </w:tabs>
              <w:spacing w:line="268" w:lineRule="exact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правильность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выявления экономических,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 xml:space="preserve">социальных, </w:t>
            </w:r>
            <w:r w:rsidRPr="00010AB9">
              <w:rPr>
                <w:sz w:val="24"/>
                <w:szCs w:val="24"/>
              </w:rPr>
              <w:t>политических факторов;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756"/>
                <w:tab w:val="left" w:pos="2799"/>
              </w:tabs>
              <w:ind w:right="75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 xml:space="preserve">-правильность оценки характера их </w:t>
            </w:r>
            <w:r w:rsidRPr="00010AB9">
              <w:rPr>
                <w:spacing w:val="-2"/>
                <w:sz w:val="24"/>
                <w:szCs w:val="24"/>
              </w:rPr>
              <w:t>влияния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6"/>
                <w:sz w:val="24"/>
                <w:szCs w:val="24"/>
              </w:rPr>
              <w:t>на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стоимость недвижимости;</w:t>
            </w:r>
          </w:p>
          <w:p w:rsidR="00F83D08" w:rsidRPr="00010AB9" w:rsidRDefault="00F83D08" w:rsidP="00B47851">
            <w:pPr>
              <w:pStyle w:val="TableParagraph"/>
              <w:spacing w:line="270" w:lineRule="atLeast"/>
              <w:ind w:right="73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 xml:space="preserve">-владение методами </w:t>
            </w:r>
            <w:proofErr w:type="spellStart"/>
            <w:r w:rsidRPr="00010AB9">
              <w:rPr>
                <w:sz w:val="24"/>
                <w:szCs w:val="24"/>
              </w:rPr>
              <w:t>гуманитарно</w:t>
            </w:r>
            <w:proofErr w:type="spellEnd"/>
            <w:r w:rsidRPr="00010AB9">
              <w:rPr>
                <w:sz w:val="24"/>
                <w:szCs w:val="24"/>
              </w:rPr>
              <w:t xml:space="preserve">- социологических наук при оценке недвижимости и социальной </w:t>
            </w:r>
            <w:r w:rsidRPr="00010AB9">
              <w:rPr>
                <w:spacing w:val="-2"/>
                <w:sz w:val="24"/>
                <w:szCs w:val="24"/>
              </w:rPr>
              <w:t>деятельности;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tabs>
                <w:tab w:val="left" w:pos="2485"/>
              </w:tabs>
              <w:spacing w:before="1"/>
              <w:ind w:right="75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Мониторинг поведения в</w:t>
            </w:r>
            <w:r w:rsidRPr="00010AB9">
              <w:rPr>
                <w:spacing w:val="54"/>
                <w:sz w:val="24"/>
                <w:szCs w:val="24"/>
              </w:rPr>
              <w:t xml:space="preserve">   </w:t>
            </w:r>
            <w:r w:rsidRPr="00010AB9">
              <w:rPr>
                <w:spacing w:val="-2"/>
                <w:sz w:val="24"/>
                <w:szCs w:val="24"/>
              </w:rPr>
              <w:t>коллек</w:t>
            </w:r>
            <w:r>
              <w:rPr>
                <w:spacing w:val="-2"/>
                <w:sz w:val="24"/>
                <w:szCs w:val="24"/>
              </w:rPr>
              <w:t>тиве</w:t>
            </w:r>
            <w:r w:rsidRPr="00010AB9">
              <w:rPr>
                <w:sz w:val="24"/>
                <w:szCs w:val="24"/>
              </w:rPr>
              <w:t xml:space="preserve"> 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. Организовывать свою собственную деятельность, определять методы и способы выполнения профессиональных задач, оценивать их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и качество.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tabs>
                <w:tab w:val="left" w:pos="2012"/>
                <w:tab w:val="left" w:pos="3277"/>
              </w:tabs>
              <w:ind w:right="78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lastRenderedPageBreak/>
              <w:t>-критическая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оценка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4"/>
                <w:sz w:val="24"/>
                <w:szCs w:val="24"/>
              </w:rPr>
              <w:t xml:space="preserve">своей </w:t>
            </w:r>
            <w:r w:rsidRPr="00010AB9">
              <w:rPr>
                <w:spacing w:val="-2"/>
                <w:sz w:val="24"/>
                <w:szCs w:val="24"/>
              </w:rPr>
              <w:t>деятельности;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2615"/>
              </w:tabs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правильность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применения</w:t>
            </w:r>
          </w:p>
          <w:p w:rsidR="00F83D08" w:rsidRPr="00010AB9" w:rsidRDefault="00F83D08" w:rsidP="00B47851">
            <w:pPr>
              <w:pStyle w:val="TableParagraph"/>
              <w:tabs>
                <w:tab w:val="left" w:pos="2605"/>
              </w:tabs>
              <w:ind w:right="73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способов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 xml:space="preserve">выполнения </w:t>
            </w:r>
            <w:r w:rsidRPr="00010AB9">
              <w:rPr>
                <w:sz w:val="24"/>
                <w:szCs w:val="24"/>
              </w:rPr>
              <w:t>профессиональных задач;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дисциплинированность;</w:t>
            </w:r>
          </w:p>
          <w:p w:rsidR="00F83D08" w:rsidRPr="00010AB9" w:rsidRDefault="00F83D08" w:rsidP="00B4785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lastRenderedPageBreak/>
              <w:t>-</w:t>
            </w:r>
            <w:r w:rsidRPr="00010AB9">
              <w:rPr>
                <w:spacing w:val="-2"/>
                <w:sz w:val="24"/>
                <w:szCs w:val="24"/>
              </w:rPr>
              <w:t>деловитость;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tabs>
                <w:tab w:val="left" w:pos="1830"/>
                <w:tab w:val="left" w:pos="2488"/>
              </w:tabs>
              <w:ind w:right="75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lastRenderedPageBreak/>
              <w:t>Мониторинг активности</w:t>
            </w:r>
            <w:r w:rsidRPr="00010AB9">
              <w:rPr>
                <w:spacing w:val="-10"/>
                <w:sz w:val="24"/>
                <w:szCs w:val="24"/>
              </w:rPr>
              <w:t xml:space="preserve"> в </w:t>
            </w:r>
            <w:r w:rsidRPr="00010AB9">
              <w:rPr>
                <w:spacing w:val="-2"/>
                <w:sz w:val="24"/>
                <w:szCs w:val="24"/>
              </w:rPr>
              <w:t>общественной</w:t>
            </w:r>
            <w:r w:rsidRPr="00010AB9">
              <w:rPr>
                <w:sz w:val="24"/>
                <w:szCs w:val="24"/>
              </w:rPr>
              <w:t xml:space="preserve">  </w:t>
            </w:r>
            <w:r w:rsidRPr="00010AB9">
              <w:rPr>
                <w:spacing w:val="-2"/>
                <w:sz w:val="24"/>
                <w:szCs w:val="24"/>
              </w:rPr>
              <w:t xml:space="preserve">работе </w:t>
            </w:r>
            <w:r w:rsidRPr="00010AB9">
              <w:rPr>
                <w:sz w:val="24"/>
                <w:szCs w:val="24"/>
              </w:rPr>
              <w:t>группы, колледжа.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830"/>
                <w:tab w:val="left" w:pos="2488"/>
              </w:tabs>
              <w:ind w:right="75"/>
              <w:rPr>
                <w:sz w:val="24"/>
                <w:szCs w:val="24"/>
              </w:rPr>
            </w:pP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4.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  Решать проблемы, оценивать риски и принимать решения в нестандартных ситуациях.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-правильность</w:t>
            </w:r>
            <w:r w:rsidRPr="00010AB9">
              <w:rPr>
                <w:spacing w:val="-11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оценки</w:t>
            </w:r>
            <w:r w:rsidRPr="00010AB9">
              <w:rPr>
                <w:spacing w:val="37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рисков;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-правильность</w:t>
            </w:r>
            <w:r w:rsidRPr="00010AB9">
              <w:rPr>
                <w:spacing w:val="-14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решения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проблем;</w:t>
            </w:r>
          </w:p>
          <w:p w:rsidR="00F83D08" w:rsidRPr="00010AB9" w:rsidRDefault="00F83D08" w:rsidP="00B4785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-проявление</w:t>
            </w:r>
            <w:r w:rsidRPr="00010AB9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010AB9">
              <w:rPr>
                <w:sz w:val="24"/>
                <w:szCs w:val="24"/>
              </w:rPr>
              <w:t>стрессоустойчивости</w:t>
            </w:r>
            <w:proofErr w:type="spellEnd"/>
            <w:r w:rsidRPr="00010AB9">
              <w:rPr>
                <w:spacing w:val="21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в нестандартных ситуациях;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tabs>
                <w:tab w:val="left" w:pos="2228"/>
              </w:tabs>
              <w:ind w:right="76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Мониторинг активности</w:t>
            </w:r>
            <w:r w:rsidRPr="00010AB9">
              <w:rPr>
                <w:sz w:val="24"/>
                <w:szCs w:val="24"/>
              </w:rPr>
              <w:t xml:space="preserve">  </w:t>
            </w:r>
            <w:r w:rsidRPr="00010AB9">
              <w:rPr>
                <w:spacing w:val="-5"/>
                <w:sz w:val="24"/>
                <w:szCs w:val="24"/>
              </w:rPr>
              <w:t>при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811"/>
                <w:tab w:val="left" w:pos="2039"/>
              </w:tabs>
              <w:ind w:left="0" w:right="75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проведении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научно- практических конференций,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олимпиад,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конкурсов,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в </w:t>
            </w:r>
            <w:r w:rsidRPr="00010AB9">
              <w:rPr>
                <w:spacing w:val="-5"/>
                <w:sz w:val="24"/>
                <w:szCs w:val="24"/>
              </w:rPr>
              <w:t>том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4"/>
                <w:sz w:val="24"/>
                <w:szCs w:val="24"/>
              </w:rPr>
              <w:t>числе</w:t>
            </w:r>
          </w:p>
          <w:p w:rsidR="00F83D08" w:rsidRPr="00010AB9" w:rsidRDefault="00F83D08" w:rsidP="00B47851">
            <w:pPr>
              <w:pStyle w:val="TableParagraph"/>
              <w:ind w:right="75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профессиональных, как на уровне колледжа, так и на других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уровнях.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t>ОК 5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 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-правильность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поиска</w:t>
            </w:r>
            <w:r w:rsidRPr="00010AB9">
              <w:rPr>
                <w:spacing w:val="-14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информации;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3061"/>
              </w:tabs>
              <w:ind w:right="72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-правильность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анализа информации;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-правильность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оценки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информации;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-достаточность</w:t>
            </w:r>
            <w:r w:rsidRPr="00010AB9">
              <w:rPr>
                <w:spacing w:val="57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w w:val="95"/>
                <w:sz w:val="24"/>
                <w:szCs w:val="24"/>
              </w:rPr>
              <w:t>информации;</w:t>
            </w:r>
          </w:p>
          <w:p w:rsidR="00F83D08" w:rsidRPr="00010AB9" w:rsidRDefault="00F83D08" w:rsidP="00B4785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-результативность</w:t>
            </w:r>
            <w:r w:rsidRPr="00010AB9">
              <w:rPr>
                <w:spacing w:val="69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w w:val="95"/>
                <w:sz w:val="24"/>
                <w:szCs w:val="24"/>
              </w:rPr>
              <w:t>информации;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tabs>
                <w:tab w:val="left" w:pos="2228"/>
              </w:tabs>
              <w:ind w:right="76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Мониторинг активности</w:t>
            </w:r>
            <w:r w:rsidRPr="00010AB9">
              <w:rPr>
                <w:sz w:val="24"/>
                <w:szCs w:val="24"/>
              </w:rPr>
              <w:t xml:space="preserve">  </w:t>
            </w:r>
            <w:r w:rsidRPr="00010AB9">
              <w:rPr>
                <w:spacing w:val="-5"/>
                <w:sz w:val="24"/>
                <w:szCs w:val="24"/>
              </w:rPr>
              <w:t>при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811"/>
                <w:tab w:val="left" w:pos="2039"/>
              </w:tabs>
              <w:ind w:left="0" w:right="75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проведении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научно- практических конференций,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олимпиад,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конкурсов,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в </w:t>
            </w:r>
            <w:r w:rsidRPr="00010AB9">
              <w:rPr>
                <w:spacing w:val="-5"/>
                <w:sz w:val="24"/>
                <w:szCs w:val="24"/>
              </w:rPr>
              <w:t>том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4"/>
                <w:sz w:val="24"/>
                <w:szCs w:val="24"/>
              </w:rPr>
              <w:t>числе</w:t>
            </w:r>
          </w:p>
          <w:p w:rsidR="00F83D08" w:rsidRDefault="00F83D08" w:rsidP="00B47851">
            <w:pPr>
              <w:pStyle w:val="TableParagraph"/>
              <w:ind w:right="75"/>
              <w:rPr>
                <w:spacing w:val="-2"/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профессиональных, как на уровне колледжа, так и на других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уровнях.</w:t>
            </w:r>
          </w:p>
          <w:p w:rsidR="00F83D08" w:rsidRPr="00010AB9" w:rsidRDefault="00F83D08" w:rsidP="00B47851">
            <w:pPr>
              <w:pStyle w:val="TableParagraph"/>
              <w:ind w:right="75"/>
              <w:rPr>
                <w:sz w:val="24"/>
                <w:szCs w:val="24"/>
              </w:rPr>
            </w:pP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t>ОК 6.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   Работать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толерантность,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тактичность,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коммуникабельность;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ответственность;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исполнительность;</w:t>
            </w:r>
          </w:p>
          <w:p w:rsidR="00F83D08" w:rsidRPr="00010AB9" w:rsidRDefault="00F83D08" w:rsidP="00B4785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взаимовыручка;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ind w:right="75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 xml:space="preserve">Мониторинг </w:t>
            </w:r>
            <w:r w:rsidRPr="00010AB9">
              <w:rPr>
                <w:sz w:val="24"/>
                <w:szCs w:val="24"/>
              </w:rPr>
              <w:t>устремлений</w:t>
            </w:r>
            <w:r w:rsidRPr="00010AB9">
              <w:rPr>
                <w:spacing w:val="-4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студента.</w:t>
            </w:r>
          </w:p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-готовность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к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профессиональному </w:t>
            </w:r>
            <w:r w:rsidRPr="00010AB9">
              <w:rPr>
                <w:spacing w:val="-2"/>
                <w:sz w:val="24"/>
                <w:szCs w:val="24"/>
              </w:rPr>
              <w:t>росту;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-готовность</w:t>
            </w:r>
            <w:r w:rsidRPr="00010AB9">
              <w:rPr>
                <w:spacing w:val="-1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к</w:t>
            </w:r>
            <w:r w:rsidRPr="00010AB9">
              <w:rPr>
                <w:spacing w:val="-9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служебному</w:t>
            </w:r>
            <w:r w:rsidRPr="00010AB9">
              <w:rPr>
                <w:spacing w:val="41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росту;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w w:val="95"/>
                <w:sz w:val="24"/>
                <w:szCs w:val="24"/>
              </w:rPr>
              <w:t>-</w:t>
            </w:r>
            <w:r w:rsidRPr="00010AB9">
              <w:rPr>
                <w:spacing w:val="-2"/>
                <w:sz w:val="24"/>
                <w:szCs w:val="24"/>
              </w:rPr>
              <w:t>самообразование;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782"/>
                <w:tab w:val="left" w:pos="2317"/>
              </w:tabs>
              <w:spacing w:line="270" w:lineRule="atLeast"/>
              <w:ind w:right="76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-стремление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10"/>
                <w:sz w:val="24"/>
                <w:szCs w:val="24"/>
              </w:rPr>
              <w:t>к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всестороннему развитию;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tabs>
                <w:tab w:val="left" w:pos="2228"/>
              </w:tabs>
              <w:ind w:right="76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 xml:space="preserve">Мониторинг </w:t>
            </w:r>
            <w:proofErr w:type="spellStart"/>
            <w:r w:rsidRPr="00010AB9">
              <w:rPr>
                <w:spacing w:val="-2"/>
                <w:sz w:val="24"/>
                <w:szCs w:val="24"/>
              </w:rPr>
              <w:t>актиности</w:t>
            </w:r>
            <w:proofErr w:type="spellEnd"/>
            <w:r w:rsidRPr="00010AB9">
              <w:rPr>
                <w:sz w:val="24"/>
                <w:szCs w:val="24"/>
              </w:rPr>
              <w:t xml:space="preserve">  </w:t>
            </w:r>
            <w:r w:rsidRPr="00010AB9">
              <w:rPr>
                <w:spacing w:val="-5"/>
                <w:sz w:val="24"/>
                <w:szCs w:val="24"/>
              </w:rPr>
              <w:t>при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проведении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научно- практических конференций,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олимпиад,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конкурсов,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в </w:t>
            </w:r>
            <w:r w:rsidRPr="00010AB9">
              <w:rPr>
                <w:spacing w:val="-5"/>
                <w:sz w:val="24"/>
                <w:szCs w:val="24"/>
              </w:rPr>
              <w:t>том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4"/>
                <w:sz w:val="24"/>
                <w:szCs w:val="24"/>
              </w:rPr>
              <w:t>числе</w:t>
            </w:r>
            <w:r w:rsidRPr="00010AB9">
              <w:rPr>
                <w:sz w:val="24"/>
                <w:szCs w:val="24"/>
              </w:rPr>
              <w:t xml:space="preserve"> профессиональных, как на уровне колледжа, так и на других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уровнях.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t>ОК 8.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  Быть готовым к смене технологий в профессиональной деятельности.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-владение</w:t>
            </w:r>
            <w:r w:rsidRPr="00010AB9">
              <w:rPr>
                <w:spacing w:val="4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компьютерной</w:t>
            </w:r>
            <w:r w:rsidRPr="00010AB9">
              <w:rPr>
                <w:spacing w:val="7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техникой;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725"/>
              </w:tabs>
              <w:ind w:right="75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-владение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 xml:space="preserve">профессиональными </w:t>
            </w:r>
            <w:r w:rsidRPr="00010AB9">
              <w:rPr>
                <w:sz w:val="24"/>
                <w:szCs w:val="24"/>
              </w:rPr>
              <w:t>программными продуктами;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947"/>
                <w:tab w:val="left" w:pos="2634"/>
              </w:tabs>
              <w:spacing w:line="270" w:lineRule="atLeast"/>
              <w:ind w:right="74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>-ориентация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10"/>
                <w:sz w:val="24"/>
                <w:szCs w:val="24"/>
              </w:rPr>
              <w:t>в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 xml:space="preserve">обновлении </w:t>
            </w:r>
            <w:r w:rsidRPr="00010AB9">
              <w:rPr>
                <w:sz w:val="24"/>
                <w:szCs w:val="24"/>
              </w:rPr>
              <w:t>информационных технологий;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tabs>
                <w:tab w:val="left" w:pos="2228"/>
              </w:tabs>
              <w:ind w:right="76"/>
              <w:rPr>
                <w:sz w:val="24"/>
                <w:szCs w:val="24"/>
              </w:rPr>
            </w:pPr>
            <w:r w:rsidRPr="00010AB9">
              <w:rPr>
                <w:spacing w:val="-2"/>
                <w:sz w:val="24"/>
                <w:szCs w:val="24"/>
              </w:rPr>
              <w:t xml:space="preserve">Мониторинг </w:t>
            </w:r>
            <w:proofErr w:type="spellStart"/>
            <w:r w:rsidRPr="00010AB9">
              <w:rPr>
                <w:spacing w:val="-2"/>
                <w:sz w:val="24"/>
                <w:szCs w:val="24"/>
              </w:rPr>
              <w:t>актиности</w:t>
            </w:r>
            <w:proofErr w:type="spellEnd"/>
            <w:r w:rsidRPr="00010AB9">
              <w:rPr>
                <w:sz w:val="24"/>
                <w:szCs w:val="24"/>
              </w:rPr>
              <w:t xml:space="preserve">  </w:t>
            </w:r>
            <w:r w:rsidRPr="00010AB9">
              <w:rPr>
                <w:spacing w:val="-5"/>
                <w:sz w:val="24"/>
                <w:szCs w:val="24"/>
              </w:rPr>
              <w:t>при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проведении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научно- практических конференций,</w:t>
            </w:r>
            <w:r w:rsidRPr="00010AB9">
              <w:rPr>
                <w:spacing w:val="8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олимпиад,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конкурсов,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в </w:t>
            </w:r>
            <w:r w:rsidRPr="00010AB9">
              <w:rPr>
                <w:spacing w:val="-5"/>
                <w:sz w:val="24"/>
                <w:szCs w:val="24"/>
              </w:rPr>
              <w:t>том</w:t>
            </w:r>
            <w:r w:rsidRPr="00010AB9">
              <w:rPr>
                <w:sz w:val="24"/>
                <w:szCs w:val="24"/>
              </w:rPr>
              <w:t xml:space="preserve"> </w:t>
            </w:r>
            <w:r w:rsidRPr="00010AB9">
              <w:rPr>
                <w:spacing w:val="-4"/>
                <w:sz w:val="24"/>
                <w:szCs w:val="24"/>
              </w:rPr>
              <w:t>числе</w:t>
            </w:r>
          </w:p>
          <w:p w:rsidR="00F83D08" w:rsidRPr="00010AB9" w:rsidRDefault="00F83D08" w:rsidP="00B47851">
            <w:pPr>
              <w:pStyle w:val="TableParagraph"/>
              <w:ind w:right="75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lastRenderedPageBreak/>
              <w:t>профессиональных, как на уровне колледжа, так и на других</w:t>
            </w:r>
            <w:r w:rsidRPr="00010AB9">
              <w:rPr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уровнях.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9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. 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ind w:right="75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-понимание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необходимости</w:t>
            </w:r>
            <w:r w:rsidRPr="00010AB9">
              <w:rPr>
                <w:spacing w:val="-15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 xml:space="preserve">техники </w:t>
            </w:r>
            <w:r w:rsidRPr="00010AB9">
              <w:rPr>
                <w:spacing w:val="-2"/>
                <w:sz w:val="24"/>
                <w:szCs w:val="24"/>
              </w:rPr>
              <w:t>безопасности;</w:t>
            </w:r>
          </w:p>
          <w:p w:rsidR="00F83D08" w:rsidRPr="00010AB9" w:rsidRDefault="00F83D08" w:rsidP="00B47851">
            <w:pPr>
              <w:pStyle w:val="TableParagraph"/>
              <w:tabs>
                <w:tab w:val="left" w:pos="1643"/>
                <w:tab w:val="left" w:pos="3738"/>
              </w:tabs>
              <w:ind w:right="73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 xml:space="preserve">-готовность применить знания по </w:t>
            </w:r>
            <w:r w:rsidRPr="00010AB9">
              <w:rPr>
                <w:spacing w:val="-2"/>
                <w:sz w:val="24"/>
                <w:szCs w:val="24"/>
              </w:rPr>
              <w:t>технике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2"/>
                <w:sz w:val="24"/>
                <w:szCs w:val="24"/>
              </w:rPr>
              <w:t>безопасности</w:t>
            </w:r>
            <w:r w:rsidRPr="00010AB9">
              <w:rPr>
                <w:sz w:val="24"/>
                <w:szCs w:val="24"/>
              </w:rPr>
              <w:tab/>
            </w:r>
            <w:r w:rsidRPr="00010AB9">
              <w:rPr>
                <w:spacing w:val="-10"/>
                <w:sz w:val="24"/>
                <w:szCs w:val="24"/>
              </w:rPr>
              <w:t xml:space="preserve">в </w:t>
            </w:r>
            <w:r w:rsidRPr="00010AB9">
              <w:rPr>
                <w:sz w:val="24"/>
                <w:szCs w:val="24"/>
              </w:rPr>
              <w:t>соответствующих ситуациях;</w:t>
            </w:r>
          </w:p>
          <w:p w:rsidR="00F83D08" w:rsidRPr="00010AB9" w:rsidRDefault="00F83D08" w:rsidP="00B47851">
            <w:pPr>
              <w:pStyle w:val="TableParagraph"/>
              <w:spacing w:line="276" w:lineRule="exact"/>
              <w:ind w:right="73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-правильность действий по применению техники безопасности;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Экспертная оценка общих компетенций</w:t>
            </w:r>
            <w:r w:rsidRPr="00010AB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10AB9"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010AB9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pacing w:val="-4"/>
                <w:sz w:val="24"/>
                <w:szCs w:val="24"/>
              </w:rPr>
              <w:t>работ</w:t>
            </w:r>
            <w:r w:rsidRPr="00010A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производственной практике.</w:t>
            </w:r>
          </w:p>
        </w:tc>
      </w:tr>
      <w:tr w:rsidR="00F83D08" w:rsidRPr="00010AB9" w:rsidTr="00B47851">
        <w:trPr>
          <w:gridAfter w:val="1"/>
          <w:wAfter w:w="8" w:type="dxa"/>
        </w:trPr>
        <w:tc>
          <w:tcPr>
            <w:tcW w:w="3118" w:type="dxa"/>
          </w:tcPr>
          <w:p w:rsidR="00F83D08" w:rsidRPr="00010AB9" w:rsidRDefault="00F83D08" w:rsidP="00B4785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. 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4210" w:type="dxa"/>
          </w:tcPr>
          <w:p w:rsidR="00F83D08" w:rsidRPr="00010AB9" w:rsidRDefault="00F83D08" w:rsidP="00B47851">
            <w:pPr>
              <w:pStyle w:val="TableParagraph"/>
              <w:ind w:right="74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-помощь в проведении оценки недвижимости при исполнении воинской обязанности;</w:t>
            </w:r>
          </w:p>
          <w:p w:rsidR="00F83D08" w:rsidRPr="00010AB9" w:rsidRDefault="00F83D08" w:rsidP="00B47851">
            <w:pPr>
              <w:pStyle w:val="TableParagraph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-</w:t>
            </w:r>
            <w:r w:rsidRPr="00010AB9">
              <w:rPr>
                <w:spacing w:val="-11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точность</w:t>
            </w:r>
            <w:r w:rsidRPr="00010AB9">
              <w:rPr>
                <w:spacing w:val="-9"/>
                <w:sz w:val="24"/>
                <w:szCs w:val="24"/>
              </w:rPr>
              <w:t xml:space="preserve"> </w:t>
            </w:r>
            <w:r w:rsidRPr="00010AB9">
              <w:rPr>
                <w:sz w:val="24"/>
                <w:szCs w:val="24"/>
              </w:rPr>
              <w:t>выполнения</w:t>
            </w:r>
            <w:r w:rsidRPr="00010AB9">
              <w:rPr>
                <w:spacing w:val="-12"/>
                <w:sz w:val="24"/>
                <w:szCs w:val="24"/>
              </w:rPr>
              <w:t xml:space="preserve"> </w:t>
            </w:r>
            <w:r w:rsidRPr="00010AB9">
              <w:rPr>
                <w:spacing w:val="-2"/>
                <w:sz w:val="24"/>
                <w:szCs w:val="24"/>
              </w:rPr>
              <w:t>приказов.</w:t>
            </w:r>
          </w:p>
        </w:tc>
        <w:tc>
          <w:tcPr>
            <w:tcW w:w="2424" w:type="dxa"/>
            <w:gridSpan w:val="2"/>
          </w:tcPr>
          <w:p w:rsidR="00F83D08" w:rsidRPr="00010AB9" w:rsidRDefault="00F83D08" w:rsidP="00B47851">
            <w:pPr>
              <w:pStyle w:val="TableParagraph"/>
              <w:ind w:right="75"/>
              <w:rPr>
                <w:sz w:val="24"/>
                <w:szCs w:val="24"/>
              </w:rPr>
            </w:pPr>
            <w:r w:rsidRPr="00010AB9">
              <w:rPr>
                <w:sz w:val="24"/>
                <w:szCs w:val="24"/>
              </w:rPr>
              <w:t>Наблюдение и оценка поведения во время учебной тревоги.</w:t>
            </w:r>
          </w:p>
          <w:p w:rsidR="00F83D08" w:rsidRPr="00010AB9" w:rsidRDefault="00F83D08" w:rsidP="00B4785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83D08" w:rsidRPr="00010AB9" w:rsidRDefault="00F83D08" w:rsidP="00B4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2B54C5"/>
    <w:rsid w:val="004C46A6"/>
    <w:rsid w:val="00610A93"/>
    <w:rsid w:val="00994C7B"/>
    <w:rsid w:val="00BC0C53"/>
    <w:rsid w:val="00DB202F"/>
    <w:rsid w:val="00EE25AC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2016-02-02T06:32:00Z</dcterms:created>
  <dcterms:modified xsi:type="dcterms:W3CDTF">2022-09-06T10:45:00Z</dcterms:modified>
</cp:coreProperties>
</file>