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>
      <w:pPr>
        <w:pStyle w:val="Normal"/>
        <w:shd w:val="clear" w:color="auto" w:fill="FFFFFF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ПМ 01. Управление земельно-имущественным комплексом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21.02.05 Земельно-имущественные отношения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ПМ 01 Управление земельно-имущественным комплексом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ru-RU" w:bidi="ar-SA"/>
        </w:rPr>
        <w:t>21.02.05 Земельно-имущественные отношения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eastAsia="ru-RU" w:bidi="ar-SA"/>
        </w:rPr>
        <w:t xml:space="preserve">12 мая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2014 года № 486.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кадастровую информацию в профессиональной деятельности;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порядок ведения мониторинга земель территорий;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>
      <w:pPr>
        <w:pStyle w:val="Normal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инженерного обустройства и оборудования территории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eastAsia="ru-RU" w:bidi="ar-SA"/>
        </w:rPr>
        <w:t>ПМ 01 Управление земельно-имущественным комплексом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</w:t>
      </w:r>
    </w:p>
    <w:p>
      <w:pPr>
        <w:pStyle w:val="Style15"/>
        <w:shd w:val="clear" w:color="auto" w:fill="FFFFFF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bookmarkStart w:id="1" w:name="p_78"/>
      <w:bookmarkEnd w:id="1"/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>
      <w:pPr>
        <w:pStyle w:val="Style15"/>
        <w:shd w:val="clear" w:color="auto" w:fill="FFFFFF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" w:name="p_79"/>
      <w:bookmarkStart w:id="3" w:name="block_511"/>
      <w:bookmarkEnd w:id="2"/>
      <w:bookmarkEnd w:id="3"/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4" w:name="p_80"/>
      <w:bookmarkStart w:id="5" w:name="block_512"/>
      <w:bookmarkEnd w:id="4"/>
      <w:bookmarkEnd w:id="5"/>
      <w:r>
        <w:rPr>
          <w:rFonts w:ascii="Times New Roman" w:hAnsi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6" w:name="p_81"/>
      <w:bookmarkStart w:id="7" w:name="block_513"/>
      <w:bookmarkEnd w:id="6"/>
      <w:bookmarkEnd w:id="7"/>
      <w:r>
        <w:rPr>
          <w:rFonts w:ascii="Times New Roman" w:hAnsi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8" w:name="p_82"/>
      <w:bookmarkStart w:id="9" w:name="block_514"/>
      <w:bookmarkEnd w:id="8"/>
      <w:bookmarkEnd w:id="9"/>
      <w:r>
        <w:rPr>
          <w:rFonts w:ascii="Times New Roman" w:hAnsi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10" w:name="block_515"/>
      <w:bookmarkStart w:id="11" w:name="p_83"/>
      <w:bookmarkEnd w:id="10"/>
      <w:bookmarkEnd w:id="11"/>
      <w:r>
        <w:rPr>
          <w:rFonts w:ascii="Times New Roman" w:hAnsi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12" w:name="p_84"/>
      <w:bookmarkStart w:id="13" w:name="block_516"/>
      <w:bookmarkEnd w:id="12"/>
      <w:bookmarkEnd w:id="13"/>
      <w:r>
        <w:rPr>
          <w:rFonts w:ascii="Times New Roman" w:hAnsi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14" w:name="p_85"/>
      <w:bookmarkStart w:id="15" w:name="block_517"/>
      <w:bookmarkEnd w:id="14"/>
      <w:bookmarkEnd w:id="15"/>
      <w:r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16" w:name="block_518"/>
      <w:bookmarkStart w:id="17" w:name="p_86"/>
      <w:bookmarkEnd w:id="16"/>
      <w:bookmarkEnd w:id="17"/>
      <w:r>
        <w:rPr>
          <w:rFonts w:ascii="Times New Roman" w:hAnsi="Times New Roman"/>
          <w:sz w:val="24"/>
          <w:szCs w:val="24"/>
        </w:rPr>
        <w:t>ОК 8. Быть готовым к смене технологий в профессиональной деятельности.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18" w:name="p_87"/>
      <w:bookmarkStart w:id="19" w:name="block_519"/>
      <w:bookmarkEnd w:id="18"/>
      <w:bookmarkEnd w:id="19"/>
      <w:r>
        <w:rPr>
          <w:rFonts w:ascii="Times New Roman" w:hAnsi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0" w:name="p_88"/>
      <w:bookmarkStart w:id="21" w:name="block_5110"/>
      <w:bookmarkEnd w:id="20"/>
      <w:bookmarkEnd w:id="21"/>
      <w:r>
        <w:rPr>
          <w:rFonts w:ascii="Times New Roman" w:hAnsi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>
      <w:pPr>
        <w:pStyle w:val="Style15"/>
        <w:shd w:val="clear" w:color="auto" w:fill="FFFFFF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bookmarkStart w:id="22" w:name="p_89"/>
      <w:bookmarkEnd w:id="22"/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>
      <w:pPr>
        <w:pStyle w:val="Style15"/>
        <w:shd w:val="clear" w:color="auto" w:fill="FFFFFF"/>
        <w:suppressAutoHyphens w:val="true"/>
        <w:spacing w:lineRule="auto" w:line="240" w:before="0" w:after="0"/>
        <w:ind w:left="0" w:righ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3" w:name="p_90"/>
      <w:bookmarkEnd w:id="23"/>
      <w:r>
        <w:rPr>
          <w:rFonts w:ascii="Times New Roman" w:hAnsi="Times New Roman"/>
          <w:sz w:val="24"/>
          <w:szCs w:val="24"/>
        </w:rPr>
        <w:t>5.2.1. Управление земельно-имущественным комплексом.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4" w:name="block_5211"/>
      <w:bookmarkStart w:id="25" w:name="p_91"/>
      <w:bookmarkEnd w:id="24"/>
      <w:bookmarkEnd w:id="25"/>
      <w:r>
        <w:rPr>
          <w:rFonts w:ascii="Times New Roman" w:hAnsi="Times New Roman"/>
          <w:sz w:val="24"/>
          <w:szCs w:val="24"/>
        </w:rPr>
        <w:t>ПК 1.1. Составлять земельный баланс района.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6" w:name="p_92"/>
      <w:bookmarkStart w:id="27" w:name="block_5212"/>
      <w:bookmarkEnd w:id="26"/>
      <w:bookmarkEnd w:id="27"/>
      <w:r>
        <w:rPr>
          <w:rFonts w:ascii="Times New Roman" w:hAnsi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28" w:name="p_93"/>
      <w:bookmarkStart w:id="29" w:name="block_5213"/>
      <w:bookmarkEnd w:id="28"/>
      <w:bookmarkEnd w:id="29"/>
      <w:r>
        <w:rPr>
          <w:rFonts w:ascii="Times New Roman" w:hAnsi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30" w:name="p_94"/>
      <w:bookmarkStart w:id="31" w:name="block_5214"/>
      <w:bookmarkEnd w:id="30"/>
      <w:bookmarkEnd w:id="31"/>
      <w:r>
        <w:rPr>
          <w:rFonts w:ascii="Times New Roman" w:hAnsi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bookmarkStart w:id="32" w:name="p_95"/>
      <w:bookmarkStart w:id="33" w:name="block_5215"/>
      <w:bookmarkEnd w:id="32"/>
      <w:bookmarkEnd w:id="33"/>
      <w:r>
        <w:rPr>
          <w:rFonts w:ascii="Times New Roman" w:hAnsi="Times New Roman"/>
          <w:sz w:val="24"/>
          <w:szCs w:val="24"/>
        </w:rPr>
        <w:t>ПК 1.5. Осуществлять мониторинг земель территории.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Максимальный объем часов — 486 ч.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Обязательная учебная нагрузка -252 ч.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Наименование разделов и тем профессионального модуля (ПМ), междисциплинарных курсов (МДК):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МДК 01.01 Управление территориями и недвижимым имуществом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Раздел 1. Основные понятия, задачи и принципы управления земельно-имущественным комплексом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1.1. Основные теоретические положения системы управления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1.2. Понятие и предмет управления территориями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1.3. Управление имуществом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Раздел 2. Основы регулирования земельно-имущественных отношений территории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2.1. Административ но – правовое регулирование земельно-имущественных отношений территории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2.2 Экономическое регулирование земельно-имущественных отношений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территории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2.3 Рациональное использование и охрана земель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Раздел 3.Организация контроля использования земель и другой недвижимости территорий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3.1Органы осуществляющие контроль за использованием земель и другой недвижимости территорий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3.2 Понятие и содержание государственного мониторинга земель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3.3 Порядок ведения мониторинга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МДК 01.02 Экономика недвижимости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Разддел 1.Рынок недвижимости, основы девелопмента недвижимости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 Рынок недвижимости и виды деятельности на нем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Раздел 2. Основы оценки недвижимости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.1 Основы оценки объектов недвижимости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МДК 01.03 Основы предпринимательской деятельности в земельно-имущественных отношениях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Раздел 1. Основы предпринимательской деятельности в земельно-имущественных отношениях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1.1 Предпринимательство как особый вид деятельности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Тема 1.2 Организация предпринимательской деятельности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1.3 Финансирование предпринимательской деятельности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Тема 1.4 Бизнес-план, его структура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экзамен  МДК 01.01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дифференцированный зачет МДК 01.02, МДК 01.03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В ПМ 01 предусмотрена учебная и производственная практика.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3</Pages>
  <Words>674</Words>
  <Characters>5486</Characters>
  <CharactersWithSpaces>6094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2022-09-07T08:15:28Z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