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9" w:rsidRDefault="00EA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1E6E89" w:rsidRPr="00325621" w:rsidRDefault="001E6E89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E6E89" w:rsidRPr="00325621" w:rsidRDefault="001E6E89">
      <w:pPr>
        <w:tabs>
          <w:tab w:val="left" w:pos="4536"/>
        </w:tabs>
        <w:ind w:left="45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Методические рекомендации по  курсовой работе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 xml:space="preserve"> по дисциплине «Экономика организации»</w:t>
      </w: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Default="00150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2022</w:t>
      </w:r>
      <w:r w:rsidR="00EA26D5" w:rsidRPr="0032562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25621" w:rsidRDefault="00325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21" w:rsidRDefault="00325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21" w:rsidRPr="00325621" w:rsidRDefault="00325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21" w:rsidRPr="00325621" w:rsidRDefault="00EA26D5" w:rsidP="0032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621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выполнению курсовых работ  разработаны  на основе ФГОС</w:t>
      </w:r>
      <w:r w:rsidR="00150823" w:rsidRPr="00325621">
        <w:rPr>
          <w:rFonts w:ascii="Times New Roman" w:hAnsi="Times New Roman" w:cs="Times New Roman"/>
          <w:sz w:val="24"/>
          <w:szCs w:val="24"/>
        </w:rPr>
        <w:t xml:space="preserve"> СПО</w:t>
      </w:r>
      <w:r w:rsidRPr="00325621">
        <w:rPr>
          <w:rFonts w:ascii="Times New Roman" w:hAnsi="Times New Roman" w:cs="Times New Roman"/>
          <w:sz w:val="24"/>
          <w:szCs w:val="24"/>
        </w:rPr>
        <w:t xml:space="preserve">, учебного плана, рабочей программы учебной дисциплины с целью оказания помощи студентам в выполнении курсовой работы  по дисциплине </w:t>
      </w:r>
      <w:r w:rsidR="00150823" w:rsidRPr="00325621">
        <w:rPr>
          <w:rFonts w:ascii="Times New Roman" w:hAnsi="Times New Roman" w:cs="Times New Roman"/>
          <w:sz w:val="24"/>
          <w:szCs w:val="24"/>
        </w:rPr>
        <w:t>ОП.01</w:t>
      </w:r>
      <w:r w:rsidRPr="00325621">
        <w:rPr>
          <w:rFonts w:ascii="Times New Roman" w:hAnsi="Times New Roman" w:cs="Times New Roman"/>
          <w:sz w:val="24"/>
          <w:szCs w:val="24"/>
        </w:rPr>
        <w:t>«Экономика организации» специальности СПО 21.02.05 «Земельно-имущественные отношения» базовой подготовки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», </w:t>
      </w:r>
      <w:r w:rsidR="00325621" w:rsidRPr="00325621">
        <w:rPr>
          <w:rFonts w:ascii="Times New Roman" w:hAnsi="Times New Roman" w:cs="Times New Roman"/>
          <w:bCs/>
          <w:sz w:val="24"/>
          <w:szCs w:val="24"/>
        </w:rPr>
        <w:t xml:space="preserve"> утве</w:t>
      </w:r>
      <w:r w:rsidR="00325621" w:rsidRPr="00325621">
        <w:rPr>
          <w:rFonts w:ascii="Times New Roman" w:hAnsi="Times New Roman" w:cs="Times New Roman"/>
          <w:bCs/>
          <w:sz w:val="24"/>
          <w:szCs w:val="24"/>
        </w:rPr>
        <w:t>р</w:t>
      </w:r>
      <w:r w:rsidR="00325621" w:rsidRPr="00325621">
        <w:rPr>
          <w:rFonts w:ascii="Times New Roman" w:hAnsi="Times New Roman" w:cs="Times New Roman"/>
          <w:bCs/>
          <w:sz w:val="24"/>
          <w:szCs w:val="24"/>
        </w:rPr>
        <w:t>ждённого приказом Министерства образования и  науки Российской Федер</w:t>
      </w:r>
      <w:r w:rsidR="00325621" w:rsidRPr="00325621">
        <w:rPr>
          <w:rFonts w:ascii="Times New Roman" w:hAnsi="Times New Roman" w:cs="Times New Roman"/>
          <w:bCs/>
          <w:sz w:val="24"/>
          <w:szCs w:val="24"/>
        </w:rPr>
        <w:t>а</w:t>
      </w:r>
      <w:r w:rsidR="00325621" w:rsidRPr="00325621">
        <w:rPr>
          <w:rFonts w:ascii="Times New Roman" w:hAnsi="Times New Roman" w:cs="Times New Roman"/>
          <w:bCs/>
          <w:sz w:val="24"/>
          <w:szCs w:val="24"/>
        </w:rPr>
        <w:t>ции от 12 мая 2014 года № 486</w:t>
      </w:r>
      <w:proofErr w:type="gramEnd"/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 </w:t>
      </w:r>
      <w:r w:rsidRPr="00325621"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Климова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Л.И.___________преподаватель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 ГБПОУ «Воскресенский колледж»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Методические рекомендации рассмотрены на заседании предметной (цикловой) комиссии экономических дисциплин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32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26.08.2022</w:t>
      </w:r>
      <w:r w:rsidR="00EA26D5" w:rsidRPr="00325621">
        <w:rPr>
          <w:rFonts w:ascii="Times New Roman" w:hAnsi="Times New Roman" w:cs="Times New Roman"/>
          <w:sz w:val="24"/>
          <w:szCs w:val="24"/>
        </w:rPr>
        <w:t>г.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Председатель ПЦК________________________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Утверждены 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 по УР _____________________Куприна Н.Л.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«_____»______________20___г.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50823" w:rsidRDefault="00150823">
      <w:pPr>
        <w:rPr>
          <w:rFonts w:ascii="Times New Roman" w:hAnsi="Times New Roman" w:cs="Times New Roman"/>
          <w:sz w:val="28"/>
          <w:szCs w:val="28"/>
        </w:rPr>
      </w:pPr>
    </w:p>
    <w:p w:rsidR="00325621" w:rsidRDefault="00325621">
      <w:pPr>
        <w:rPr>
          <w:rFonts w:ascii="Times New Roman" w:hAnsi="Times New Roman" w:cs="Times New Roman"/>
          <w:sz w:val="28"/>
          <w:szCs w:val="28"/>
        </w:rPr>
      </w:pPr>
    </w:p>
    <w:p w:rsidR="00325621" w:rsidRDefault="00325621">
      <w:pPr>
        <w:rPr>
          <w:rFonts w:ascii="Times New Roman" w:hAnsi="Times New Roman" w:cs="Times New Roman"/>
          <w:sz w:val="28"/>
          <w:szCs w:val="28"/>
        </w:rPr>
      </w:pPr>
    </w:p>
    <w:p w:rsidR="00150823" w:rsidRDefault="00150823">
      <w:pPr>
        <w:rPr>
          <w:rFonts w:ascii="Times New Roman" w:hAnsi="Times New Roman" w:cs="Times New Roman"/>
          <w:sz w:val="28"/>
          <w:szCs w:val="28"/>
        </w:rPr>
      </w:pPr>
    </w:p>
    <w:p w:rsidR="001E6E89" w:rsidRPr="00325621" w:rsidRDefault="00EA2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E6E89" w:rsidRPr="00325621" w:rsidRDefault="001E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1.Пояснительная записка………………………………………………………………………4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2. Порядок выполнения курсовой работы……………………………………………………………………….6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3. Подбор теоретического и практического материала………………………………………………………………….. .6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4. Структура и содержание курсовой работы……………………………………………….....................................7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5. Требования к оформлению курсовой работы………………………………………………………………………..8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6. Контроль процесса выполнения курсовой работы…………………………………………………………………….....10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7. Критерии оценки курсовой работы………………………………………………………………………..10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8.Методическте указания по выполнению курсовой работы…………….11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Приложения………………………………………………………………….24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Написание курсовой работы является важным этапом процесса подготовки обучающихся по дисциплине </w:t>
      </w:r>
      <w:r w:rsidR="00150823" w:rsidRPr="00325621">
        <w:rPr>
          <w:rFonts w:ascii="Times New Roman" w:hAnsi="Times New Roman" w:cs="Times New Roman"/>
          <w:sz w:val="24"/>
          <w:szCs w:val="24"/>
        </w:rPr>
        <w:t>ОП.01</w:t>
      </w:r>
      <w:r w:rsidRPr="00325621">
        <w:rPr>
          <w:rFonts w:ascii="Times New Roman" w:hAnsi="Times New Roman" w:cs="Times New Roman"/>
          <w:sz w:val="24"/>
          <w:szCs w:val="24"/>
        </w:rPr>
        <w:t xml:space="preserve">«Экономика организации» по специальности  СПО 21.02.05 «Земельно-имущественные отношения» одной из форм их самостоятельной работы по изучению учебных дисциплин.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>Учебными целями выполнения курсовой работы являются: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углубление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ходе занятий и самостоятельной подготовки;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формирование умений анализировать и обобщать результаты проведенного исследования;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приобретение навыков проведения расчетов и анализа показателей, связанных с деятельностью организации;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Помимо этого, обучающийся должен уметь правильно в соответствие с существующими требованиями оформить курсовую работу.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Задачами курсовой работы являются: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- изучение, систематизация и анализ законодательных и нормативных документов, экономической литературы;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- самостоятельное изложение теоретических основ темы;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- выполнение практической части работы с применением  исходных данных; - выявление существующих проблем по избранной теме и рассмотрение путей их решения.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Курсовая работа должна носить творческий, проблемный характер, что предполагает: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формулирование выводов и предложений по результатам проведенного исследования;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- применение современных методик анализа состояния и динамики экономических показателей;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- самостоятельный выбор экономической литературы, материалов периодической печати по теме курсовой работы;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-умение выявить проблемы, наметить пути их решения, предусмотренные в законодательных и нормативных документах, а также, по возможности, обосновать собственную точку зрения по решению исследуемой проблемы.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Помимо решения творческих задач, необходимо усвоить порядок написания и форму представления курсовой работы.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Обязательным требованием при выполнении курсовой работы является использование законодательных, нормативных и фактических материалов, а именно: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Кодексов и Федеральных законов Российской Федерации, нормативных документов, годовых отчетов.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В связи с постоянным обновлением нормативно-правовой базы рекомендуется обращаться к справочн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информационным системам («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», «Гарант»).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Следует также использовать периодические издания, которые доступны в электронном виде.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 xml:space="preserve">Курсовая работа должна иметь четкое и экономически грамотное изложение с анализом приводимого практического материала, таблиц и схем.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Таблицы, схемы и рисунки должны иметь единую (сплошную) нумерацию по тексту всей курсовой работы.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Минимальный требуемый объем курсовой работы – 20-25 печатных страниц без учета приложений.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Текст курсовой работы должен быть поделен на главы и параграфы. Заголовки глав и параграфов в содержании и основном тексте курсовой работы должны быть идентичными.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Тематика курсовых работ определяется предметно-цикловой комиссией ежегодно. Непременным требованием является актуальность темы для решения конкретных вопросов практической деятельности организаций банковской системы, исследование теоретических проблем совершенствования денежно-кредитных и финансовых отношений. Тему курсовой работы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выбирает самостоятельно из утвержденного перечня. За каждым студентом закрепляется руководитель, осуществляющий общее руководство курсовой работой и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сроками ее выполнения. Логическим продолжением курсовой работы может стать выпускная квалификационная работа по специальности, в которой будут реализованы основные идеи и выводы курсовой работы на более высоком теоретическом и практическом уровнях. В случае непредставления курсовой работы или оценки «неудовлетворительно», студент не допускается к сдаче комплексного экзамена</w:t>
      </w:r>
    </w:p>
    <w:p w:rsidR="001E6E89" w:rsidRPr="00325621" w:rsidRDefault="00EA26D5">
      <w:pPr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 xml:space="preserve"> 2. Порядок выполнения курсовой работы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При подготовке и написании курсовой работы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определяет тему своей курсовой работы;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анализирует имеющийся материал (лекции, методические пособия, учебники, статьи из журналов и специализированных газет);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выбирает необходимый библиографический материал из рекомендованного списка литературы;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составляет план курсовой работы и утверждает его у преподавателя;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изучает и выписывает из рекомендованных книг цитаты, касающиеся темы курсовой работы;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подготавливает черновой вариант курсовой работы и представляет его преподавателю;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редактирует черновой вариант согласно полученным замечаниям и рекомендациям;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сдает окончательный вариант работы на проверку руководителю курсовой работы;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готовится к защите. 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3. Подбор теоретического и практического материала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 xml:space="preserve"> Неотъемлемым элементом всестороннего изучения темы является подбор современной экономической литературы, нормативных и инструктивных документов. В этих целях следует рационально организовать работу с литературными источниками, периодическими изданиями. Список литературы, рекомендуемый руководителем, как правило, не является исчерпывающим, поэтому курсовая работа должна продемонстрировать умение самостоятельно подбирать и систематизировать разного рода информационные источники по теме работы: учебные пособия, монографии, статьи в журналах и газетах. В этих целях рекомендуется обращаться к библиотечным каталогам, а также к информационным базам в сети Интернет. Важным критерием отбора литературы является ее новизна, отражение перспектив развития банковского дела в России. Особое внимание следует обращать на проблемные статьи и статьи, содержащие фактический материал.  Неоценимую помощь здесь также окажут соответствующие электронные ресурсы. В процессе анализа литературы следует указывать, в каком разделе (подразделе) могут быть использованы подобранные материалы. Практический материал должен соответствовать теме курсовой работы. В качестве практического материала должны быть использованы исходные  данные, расчет показателей и аналитические материалы. После изучения подобранных теоретических и практических материалов необходимо их систематизировать и анализировать.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В этих целях подбираются практические данные к соответствующим разделам курсовой работы, цифровые материалы сводятся в таблицы, составляются графики, диаграммы.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систематизированные материалы, сделать соответствующие выводы и сформулировать предложения. Особое внимание при выполнении курсовой работы следует уделить самостоятельной работе с нормативными и инструктивными материалами. Сначала необходимо ознакомиться с содержанием документа, затем составить его краткий конспект по вопросам, которые должны быть рассмотрены в работе. Если по плану работы не предусматривается подробное рассмотрение вопроса, то не следует перегружать текст описанием деталей. В случае необходимости глубокой проработки вопроса, конспект должен быть подробным, но не повторяющим дословно текст документа.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Следует акцентировать внимание на изменениях и дополнениях, внесенных в нормативные документы за последний год, для чего рекомендуется обращаться к справочно-информационным системам «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», «Гарант».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В процессе работы над темой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изучает различные точки зрения по данной проблематике и формирует собственную позицию по рассматриваемым вопросам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4. Структура и содержание курсовой работы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Рекомендуется следующая структура курсовой работы: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введение (1,5-2 стр.);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2 главы (каждая глава по 10 стр.)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заключение (1,5-2 стр.);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 xml:space="preserve"> • нормативно-правовые акты и использованная литература (до 15 источников);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• приложения (если необходимо).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Во введении обосновывается актуальность и значимость рассматриваемой темы исследования, определяется объект, предмет, формулируются цель и задачи, которые обучающийся решает в своей курсовой работе, дается краткая характеристика структуры работы; теоретическая и информационная база для написания работы. Основная часть состоит из двух глав, главы из параграфов (количество параграфов в первой главе 2-3, во второй – 3 параграфа), которые должны быть озаглавлены. Образец представлен в Приложении. В первой главе раскрываются теоретические и правовые основы, а также исторические аспекты либо зарубежный опыт в соответствии с темой курсовой работы.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второй главе проводится анализ состояния и тенденций развития исследуемой темы на современном этапе. Расчеты должны быть  оформлены в виде таблиц,  графиков, рисунков. По тексту на таблицы и рисунки должны быть ссылки и комментарии. В третьем параграфе излагаются выявленные проблемы по результатам исследования и пути их решения. В заключении требуется обобщить результаты исследования, сформулировать выводы и обосновать целесообразность внесенных предложений, показав значимость курсовой работы. При написании текстовой части курсовой работы важны четкость и конкретность формулировок, краткость изложения.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Нормативно-правовые акты и использованная литература оформляются в соответствии с требованиями, приведенными в данных Методических рекомендациях (раздел 1.5). При выборе литературы необходимо выбирать более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современную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, отдавая предпочтение источникам последних 2-3 лет.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Приложение является дополнением к основному тексту курсовой работы. Оно может содержать несколько приложений в виде таблиц, диаграмм, рисунков (в том случае если у них формат на лист А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), иллюстрирующих изложение материала.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5. Требования к оформлению курсовой работы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Материал курсовой работы должен быть оформлен в логической последовательности ее составных частей: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титульный лист;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содержание курсовой работы;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введение;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основная часть;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заключение;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нормативно-правовые акты и использованная литература;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• приложения.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На последней странице курсовой работы ставится дата ее выполнения и подпись. При написании курсовой работы необходимо обратить внимание на следующие требования: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>• Титульный лист оформляется по образцу, приведенному в Приложении.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План курсовой работы (содержание) составляется с разбивкой на главы и параграфы с указанием страниц.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Курсовая работа выполняется на компьютере (машинописным способом). Объем курсовой работы должен составлять 20 – 25 страниц машинописного текста без учета приложений.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• Текст размещается на одной стороне листа бумаги формата А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с полями: левое – 30 мм, правое – 10 мм, верхнее – 20 мм, нижнее – 20 мм. Параметры форматирования машинописного текста: междустрочный интервал – 1,5; шрифт –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; размер шрифта – 14. На используемые литературные источники и нормативно-правовой материал необходимо делать сноски. Порядок оформления сносок см. ниже.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Каждый раздел (введение, главы, заключение, нормативно-правовые акты и использованная литература) должны начинаться с новой страницы и располагаться по центру. Все разделы (подразделы) основной части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написаны заглавными буквами и иметь номер и заголовок. Наименование разделов (подразделов) должны соответствовать наименованиям, приведенным в плане курсовой работы (содержании).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• Все листы работы должны быть скреплены или сброшюрованы и пронумерованы (номер проставляется вверху справа). Титульный лист не номеруется. Нумерация начинается с листа содержания, который имеет порядковый номер 2.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Таблицы, схемы и рисунки должны иметь отдельную для каждого вида иллюстраций нумерацию по тексту всей курсовой работы, а также иметь сноску на странице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6. Контроль процесса выполнения курсовой работы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Ход выполнения курсовой работы контролируется руководителем, который проверяет готовность разделов работы в соответствии со сроками, утвержденными в задании. Полностью курсовая работа должна быть выполнена за две недели до защиты. Руководитель дает свои замечания, по которым следует исправить и доработать первоначальный вариант работы и в окончательном виде представить работу к установленному сроку на отзыв.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Отзыв</w:t>
      </w:r>
      <w:r w:rsidRPr="00325621">
        <w:rPr>
          <w:rFonts w:ascii="Times New Roman" w:hAnsi="Times New Roman" w:cs="Times New Roman"/>
          <w:sz w:val="24"/>
          <w:szCs w:val="24"/>
        </w:rPr>
        <w:t xml:space="preserve"> оформляется руководителем курсовой работы. В нем отражаются следующие вопросы: В отзыве руководителя определяется оценка, которая может быть выставлена студенту при условии успешной защиты. Целью защиты работы является оценка знаний и умений по избранной теме. На защите работы необходимо продемонстрировать владение материалом курсовой работы, отвечать на вопросы теоретического и практического характера, знать основные проблемы темы. 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7. Критерии оценки курсовой работы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Курсовая работа оценивается, исходя из следующих критериев.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На «отлично</w:t>
      </w:r>
      <w:r w:rsidRPr="00325621">
        <w:rPr>
          <w:rFonts w:ascii="Times New Roman" w:hAnsi="Times New Roman" w:cs="Times New Roman"/>
          <w:sz w:val="24"/>
          <w:szCs w:val="24"/>
        </w:rPr>
        <w:t xml:space="preserve">» оценивается работа, отвечающая всем предъявляемым требованиям: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 xml:space="preserve">• глубокое изучение теоретических основ темы путем систематизации экономической литературы, законодательных и нормативных документов;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• знание современной практики деятельности коммерческих банков;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всесторонний анализ данных статистики;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проблемный характер изложения материала;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наличие обоснованных выводов и предложений;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логичность и последовательность изложения;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правильное оформление работы;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• наличие таблиц, рисунков, схем и т.д., анализа иллюстративного материала в тексте работы.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Оценка «хорошо</w:t>
      </w:r>
      <w:r w:rsidRPr="00325621">
        <w:rPr>
          <w:rFonts w:ascii="Times New Roman" w:hAnsi="Times New Roman" w:cs="Times New Roman"/>
          <w:sz w:val="24"/>
          <w:szCs w:val="24"/>
        </w:rPr>
        <w:t xml:space="preserve">» ставится в том случае, если курсовая работа имеет отдельные недостатки или не соответствует одному из предъявляемых требований (например, недостаточно глубокий анализ практического материала, или отсутствие обоснования выводов и предложений, или недостатки в оформлении работы и т.п.); 13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На «удовлетворительно»</w:t>
      </w:r>
      <w:r w:rsidRPr="00325621">
        <w:rPr>
          <w:rFonts w:ascii="Times New Roman" w:hAnsi="Times New Roman" w:cs="Times New Roman"/>
          <w:sz w:val="24"/>
          <w:szCs w:val="24"/>
        </w:rPr>
        <w:t xml:space="preserve"> оценивается курсовая работа, которая в целом раскрывает содержание темы, но имеет ряд недостатков: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недостаточен объем практической части работы;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отсутствие предложений по теме;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• существенные недостатки в оформлении;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описательный характер курсовой работы;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• неполное отражение современных законодательных и инструктивных материалов и др.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На доработку с оценкой «н</w:t>
      </w:r>
      <w:r w:rsidRPr="00325621">
        <w:rPr>
          <w:rFonts w:ascii="Times New Roman" w:hAnsi="Times New Roman" w:cs="Times New Roman"/>
          <w:b/>
          <w:sz w:val="24"/>
          <w:szCs w:val="24"/>
        </w:rPr>
        <w:t>еудовлетворительно</w:t>
      </w:r>
      <w:r w:rsidRPr="00325621">
        <w:rPr>
          <w:rFonts w:ascii="Times New Roman" w:hAnsi="Times New Roman" w:cs="Times New Roman"/>
          <w:sz w:val="24"/>
          <w:szCs w:val="24"/>
        </w:rPr>
        <w:t>» возвращается работа, не раскрывающая содержание темы, небрежно или неправильно оформленная, а также взятая в готовом виде из базы сети Интернет.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Курсовая работа, выполненная не по теме, к защите не допускается. Окончательная оценка курсовой работы определяется с учетом результатов устного собеседования во время защиты и может быть повышена или понижена по сравнению с оценкой в отзыве.</w:t>
      </w:r>
    </w:p>
    <w:p w:rsidR="001E6E89" w:rsidRPr="00325621" w:rsidRDefault="00EA26D5">
      <w:pPr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8. Методические указания по выполнению курсовой работы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 xml:space="preserve">В условиях рыночной экономики повышается роль технико-экономического анализа деятельности предприятия, который позволяет руководству и специалистам обоснованно принимать решения по всем вопросам хозяйственной деятельности. Анализ  </w:t>
      </w:r>
      <w:r w:rsidRPr="00325621">
        <w:rPr>
          <w:rFonts w:ascii="Times New Roman" w:hAnsi="Times New Roman" w:cs="Times New Roman"/>
          <w:sz w:val="24"/>
          <w:szCs w:val="24"/>
        </w:rPr>
        <w:lastRenderedPageBreak/>
        <w:t>выполняется постепенно, в логической последовательности, начиная с уточнения объектов, целей и задач и заканчивается оценкой результатов хозяйствования и разработкой мероприятий по использованию резервов. Он основывается на точных, своевременных  и экономически обоснованных расчетах технико-экономических показателей работы предприятия. При проведении расчетов необходимы прикладные и фундаментальные исследования, применение новых высокоэффективных моделей компьютеров. Все это позволит предприятию хорошо ориентироваться в ходе и перспективах технико-экономического развития производства.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В курсовой работе раскрываются вопросы анализа технико-экономических показателей деятельности предприятия, касающиеся структуры  основных фондов и оборотных средств, производительности труда, структуры и численности персонала, себестоимости, прибыли, рентабельности и некоторых других.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Расчеты дадут возможность получения более точных представлений и выводов  о деятельности предприятия. Технико-экономические показатели деятельности организации  в дальнейшем будут использоваться для выработки управленческих решений.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8. 1. Расчет структуры основных фондов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ab/>
      </w:r>
      <w:r w:rsidRPr="00325621">
        <w:rPr>
          <w:rFonts w:ascii="Times New Roman" w:hAnsi="Times New Roman" w:cs="Times New Roman"/>
          <w:sz w:val="24"/>
          <w:szCs w:val="24"/>
        </w:rPr>
        <w:t>Основные производственные фонды (ОПФ) – это средства труда, которые  участвуют во множестве производственных циклов, не изменяют своей натурально-вещественной формы, а переносят свою стоимость на готовую продукцию по частям по мере их износа.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В зависимости от назначения и выполняемых функций ОПФ промышленного предприятия подразделяются на следующие группы: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здания;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сооружения;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передаточные устройства;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силовые машины и оборудование;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инструмент;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инвентарь;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прочие.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 xml:space="preserve">Соотношение отдельных групп и элементов основных фондов в их общем объеме представляет собой производственную структуру ОПФ, в которой выделяют активную и пассивную части. К пассивной части относят группы: здания и сооружения, передаточные устройства, инвентарь. Все остальные группы ОПФ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образуют активную часть структуры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основных фондов. При сравнении различных производств, наиболее рациональной будет структура того производства, где выше доля активной части ОПФ. Под совершенствованием структуры основных фондов понимается процесс увеличения в </w:t>
      </w:r>
      <w:r w:rsidRPr="00325621">
        <w:rPr>
          <w:rFonts w:ascii="Times New Roman" w:hAnsi="Times New Roman" w:cs="Times New Roman"/>
          <w:sz w:val="24"/>
          <w:szCs w:val="24"/>
        </w:rPr>
        <w:lastRenderedPageBreak/>
        <w:t>общем объеме ОПФ доли активной части за счет пассивной. Данные для расчета структуры ОПФ приведены в таблице № 2 Исходных данных по вариантам. Расчет структуры ОПФ в курсовой работе рационально будет произвести в таблице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Таблица 1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Расчет структуры ОПФ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332"/>
        <w:gridCol w:w="1210"/>
        <w:gridCol w:w="1416"/>
        <w:gridCol w:w="1277"/>
        <w:gridCol w:w="1259"/>
        <w:gridCol w:w="1115"/>
      </w:tblGrid>
      <w:tr w:rsidR="001E6E89" w:rsidRPr="00325621">
        <w:trPr>
          <w:trHeight w:val="528"/>
        </w:trPr>
        <w:tc>
          <w:tcPr>
            <w:tcW w:w="1961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42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Состояло на начало года</w:t>
            </w:r>
          </w:p>
        </w:tc>
        <w:tc>
          <w:tcPr>
            <w:tcW w:w="1416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Поступило в течение года</w:t>
            </w:r>
          </w:p>
        </w:tc>
        <w:tc>
          <w:tcPr>
            <w:tcW w:w="1277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Выбыло в течение года</w:t>
            </w:r>
          </w:p>
        </w:tc>
        <w:tc>
          <w:tcPr>
            <w:tcW w:w="2374" w:type="dxa"/>
            <w:gridSpan w:val="2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Состояло по списку на конец года</w:t>
            </w:r>
          </w:p>
        </w:tc>
      </w:tr>
      <w:tr w:rsidR="001E6E89" w:rsidRPr="00325621">
        <w:trPr>
          <w:trHeight w:val="276"/>
        </w:trPr>
        <w:tc>
          <w:tcPr>
            <w:tcW w:w="1961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10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16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E89" w:rsidRPr="00325621">
        <w:trPr>
          <w:trHeight w:val="276"/>
        </w:trPr>
        <w:tc>
          <w:tcPr>
            <w:tcW w:w="1961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5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1E6E89" w:rsidRPr="00325621">
        <w:trPr>
          <w:trHeight w:val="240"/>
        </w:trPr>
        <w:tc>
          <w:tcPr>
            <w:tcW w:w="1961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E89" w:rsidRPr="00325621">
        <w:tc>
          <w:tcPr>
            <w:tcW w:w="196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производственные фонды, всего:</w:t>
            </w:r>
          </w:p>
        </w:tc>
        <w:tc>
          <w:tcPr>
            <w:tcW w:w="133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6E89" w:rsidRPr="00325621">
        <w:tc>
          <w:tcPr>
            <w:tcW w:w="196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3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196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сооружения</w:t>
            </w:r>
          </w:p>
        </w:tc>
        <w:tc>
          <w:tcPr>
            <w:tcW w:w="133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196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передаточные устройства</w:t>
            </w:r>
          </w:p>
        </w:tc>
        <w:tc>
          <w:tcPr>
            <w:tcW w:w="133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196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машины силовые</w:t>
            </w:r>
          </w:p>
        </w:tc>
        <w:tc>
          <w:tcPr>
            <w:tcW w:w="133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196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оборудование производственное</w:t>
            </w:r>
          </w:p>
        </w:tc>
        <w:tc>
          <w:tcPr>
            <w:tcW w:w="133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196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транспорт</w:t>
            </w:r>
          </w:p>
        </w:tc>
        <w:tc>
          <w:tcPr>
            <w:tcW w:w="133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196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хозяйственный  инвентарь</w:t>
            </w:r>
          </w:p>
        </w:tc>
        <w:tc>
          <w:tcPr>
            <w:tcW w:w="133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Определив удельные веса всех групп ОПФ на начало и на конец периода, следует определить суммы активной и пассивной частей ОПФ и дать заключение о структуре ОПФ. Если удельный вес активной части более 50 %, то структура ОПФ удовлетворительная и наоборот. Структуру ОПФ необходимо представить графически в виде секторных диаграмм на начало и на конец года.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8.2.Расчет показателей эффективного использования основных фондов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56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числе обобщающих показателей уровня использования основных фондов относятся фондоотдача и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Фондоотдача</w:t>
      </w:r>
      <w:r w:rsidRPr="00325621">
        <w:rPr>
          <w:rFonts w:ascii="Times New Roman" w:hAnsi="Times New Roman" w:cs="Times New Roman"/>
          <w:sz w:val="24"/>
          <w:szCs w:val="24"/>
        </w:rPr>
        <w:t xml:space="preserve"> показывает величину объема товарной продукции, приходящуюся на 1 рубль стоимости основных фондов: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 = V/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Фср.г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., где V – объем произведенной продукции, объем выполненных работ в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Фср.г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.- среднегодовая стоимость основных фондов (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).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Среднегодовая стоимость основных фондов  Ф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ср.г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 определяется по формуле средней арифметической величины: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lastRenderedPageBreak/>
        <w:t>Фср.г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.= (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Фнач.г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.+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Фкон.г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.) /2,   где Ф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нач.г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 – стоимость фондов на начало года,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Фкон.г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 – стоимость фондов на конец года.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Фкон.г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.= Ф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нач.г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Фпост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 – Ф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., где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Фпост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 – стоимость фондов, поступивших в течение года (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);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Фвыб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 – стоимость фондов, выбывших в течение года (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).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Фондоотдача показывает, сколько продукции получено с каждого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рудля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 действующего основного капитала.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b/>
          <w:sz w:val="24"/>
          <w:szCs w:val="24"/>
        </w:rPr>
        <w:t>Фондоемкость</w:t>
      </w:r>
      <w:proofErr w:type="spellEnd"/>
      <w:r w:rsidRPr="003256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25621">
        <w:rPr>
          <w:rFonts w:ascii="Times New Roman" w:hAnsi="Times New Roman" w:cs="Times New Roman"/>
          <w:sz w:val="24"/>
          <w:szCs w:val="24"/>
        </w:rPr>
        <w:t>величина обратная фондоотдаче, она выражает отношение стоимости основных фондов к объему реализованной продукции: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Фе= 1/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 или  Фе=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Фср.г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./</w:t>
      </w:r>
      <w:r w:rsidRPr="00325621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Чем выше фондоотдача и ниже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, тем эффективнее используются основные фонды.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Фондоотдача служит для анализа использования действующего основного капитала, а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 – для планирования потребности в основных фондах и капитальных вложениях.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Данные для расчета этих показателей необходимо взять в таблице № 1 исходных данных. Для оценки изменения этих показателей построим таблицу 2:</w:t>
      </w:r>
    </w:p>
    <w:p w:rsidR="001E6E89" w:rsidRPr="00325621" w:rsidRDefault="00EA26D5">
      <w:pPr>
        <w:jc w:val="right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Таблица 2.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Изменение основных показателей использования ОПФ в отчетном году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872"/>
        <w:gridCol w:w="1864"/>
        <w:gridCol w:w="1902"/>
        <w:gridCol w:w="1971"/>
      </w:tblGrid>
      <w:tr w:rsidR="001E6E89" w:rsidRPr="00325621">
        <w:trPr>
          <w:trHeight w:val="276"/>
        </w:trPr>
        <w:tc>
          <w:tcPr>
            <w:tcW w:w="1962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72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864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3873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1E6E89" w:rsidRPr="00325621">
        <w:trPr>
          <w:trHeight w:val="372"/>
        </w:trPr>
        <w:tc>
          <w:tcPr>
            <w:tcW w:w="1962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971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1E6E89" w:rsidRPr="00325621">
        <w:tc>
          <w:tcPr>
            <w:tcW w:w="1962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87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1962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Фондоемкость</w:t>
            </w:r>
            <w:proofErr w:type="spellEnd"/>
          </w:p>
        </w:tc>
        <w:tc>
          <w:tcPr>
            <w:tcW w:w="187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89" w:rsidRPr="00325621" w:rsidRDefault="00EA2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Сделать вывод об изменении основных показателей использования ОПФ.</w:t>
      </w:r>
    </w:p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8.3.Оценка технического состояния основных фондов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Обобщающую оценку движения основных фондов дают коэффициенты обновления, выбытия и годности.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1.Коэффициент обновления – это стоимость основных фондов вновь поступивших на предприятие за данный период отнесенная к стоимости ОПФ, имеющихся в наличии на конец отчетного периода:</w:t>
      </w:r>
      <w:proofErr w:type="gramEnd"/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 xml:space="preserve">Ко =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Фпост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Фкон.г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2.Коэффициент выбытия – это стоимость ОПФ, выбывших с предприятия в данном отчетном периоде, отнесенная к стоимости фондов, имеющихся на предприятии в наличии на начало этого периода:</w:t>
      </w:r>
      <w:proofErr w:type="gramEnd"/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Фвыб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Фнач.г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3.Коэффициент годности – отношение остаточной стоимости ОПФ к первоначальной  /восстановительной/ стоимости: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Фост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Фперв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.= 1-Ки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Коэффициент износа Ки: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Ки= Износ/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Фперв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.=1-Кг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Рассчитав данные показатели, необходимо сделать соответствующий вывод об изношенности основных фондов.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 xml:space="preserve"> Данные для расчета  этих показателей необходимо взять из таблицы 1 исходных данных.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8.4.Расчет структуры оборотных средств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Оборотные средства – это предметы труда, участвующие  только в одном производственном цикле, полностью изменяющие свою натурально-вещественную форму и полностью переносящие свою стоимость на стоимость готовой продукции.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Оборотные средства – это ресурсы используемые предприятием для создания производственных запасов, авансирования затрат в процессе производства и реализации продукции.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Оборотные средства предприятия существуют в сфере производства и в сфере обращения. Оборотные средства делятся на 2 крупные группы: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- оборотные фонды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-фонды обращения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Оборотные фонды и фонды обращения подразделяются на различные элементы, составляющие материально-вещественную структуру оборотных средств:</w:t>
      </w:r>
    </w:p>
    <w:p w:rsidR="001E6E89" w:rsidRPr="00325621" w:rsidRDefault="00EA26D5">
      <w:pPr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1.Оборотные фонды:</w:t>
      </w:r>
    </w:p>
    <w:p w:rsidR="001E6E89" w:rsidRPr="00325621" w:rsidRDefault="00EA26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621">
        <w:rPr>
          <w:rFonts w:ascii="Times New Roman" w:hAnsi="Times New Roman" w:cs="Times New Roman"/>
          <w:b/>
          <w:i/>
          <w:sz w:val="24"/>
          <w:szCs w:val="24"/>
        </w:rPr>
        <w:t>1.Производственные запасы: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сырье и материалы;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топливо и энергия;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тара, инструмент, запасные части для ремонта;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малоценные и быстроизнашивающиеся предметы.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>Цель производственных запасов – обеспечение непрерывности производства.</w:t>
      </w:r>
    </w:p>
    <w:p w:rsidR="001E6E89" w:rsidRPr="00325621" w:rsidRDefault="00EA26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621">
        <w:rPr>
          <w:rFonts w:ascii="Times New Roman" w:hAnsi="Times New Roman" w:cs="Times New Roman"/>
          <w:b/>
          <w:i/>
          <w:sz w:val="24"/>
          <w:szCs w:val="24"/>
        </w:rPr>
        <w:t>2.Средства в производстве: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незавершенное производство и полуфабрикаты собственного изготовления;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расходы будущих периодов (затраты на подготовку и освоение новой продукции)</w:t>
      </w:r>
    </w:p>
    <w:p w:rsidR="001E6E89" w:rsidRPr="00325621" w:rsidRDefault="00EA26D5">
      <w:pPr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2.Фонды обращения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готовая продукция на складах;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товары в пути (отгруженная продукция);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денежные средства предприятия;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- средства в расчетах с потребителями продукции.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По исходным данным (таблица № 2) сгруппировать оборотные средства в соответствующие группы и определить удельный вес групп в общей массе оборотных средств. Данные свести в таблицу 3.</w:t>
      </w:r>
    </w:p>
    <w:p w:rsidR="001E6E89" w:rsidRPr="00325621" w:rsidRDefault="001E6E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1E6E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jc w:val="right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Таблица 3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Расчет структуры оборотных средств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027"/>
        <w:gridCol w:w="2092"/>
        <w:gridCol w:w="1099"/>
      </w:tblGrid>
      <w:tr w:rsidR="001E6E89" w:rsidRPr="00325621">
        <w:trPr>
          <w:trHeight w:val="396"/>
        </w:trPr>
        <w:tc>
          <w:tcPr>
            <w:tcW w:w="3652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оборотных средств</w:t>
            </w:r>
          </w:p>
        </w:tc>
        <w:tc>
          <w:tcPr>
            <w:tcW w:w="2728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E6E89" w:rsidRPr="00325621">
        <w:trPr>
          <w:trHeight w:val="252"/>
        </w:trPr>
        <w:tc>
          <w:tcPr>
            <w:tcW w:w="3652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092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1E6E89" w:rsidRPr="00325621">
        <w:tc>
          <w:tcPr>
            <w:tcW w:w="3652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  том числе</w:t>
            </w:r>
          </w:p>
        </w:tc>
        <w:tc>
          <w:tcPr>
            <w:tcW w:w="1701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6E89" w:rsidRPr="00325621">
        <w:tc>
          <w:tcPr>
            <w:tcW w:w="3652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.Оборотные фонды:</w:t>
            </w:r>
          </w:p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производственные запасы</w:t>
            </w:r>
          </w:p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в производстве</w:t>
            </w:r>
          </w:p>
        </w:tc>
        <w:tc>
          <w:tcPr>
            <w:tcW w:w="1701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3652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.Фонды обращения</w:t>
            </w:r>
          </w:p>
        </w:tc>
        <w:tc>
          <w:tcPr>
            <w:tcW w:w="1701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89" w:rsidRPr="00325621" w:rsidRDefault="001E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По произведенным расчетам сделать соответствующие выводы (о нахождении основной доли оборотных средств: в сфере производства или в сфере обращения) по плану и фактически и построить секторную диаграмму структуры оборотных средств по плану и фактически.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8.5.Определение показателей эффективного использования оборотных средств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Оборотные средства постоянно находятся в движении. Предприятие постоянно покупает, продает и снова покупает. Это обеспечивает непрерывность процесса производства и реализации продукции. Кругооборот оборотных средств завершается зачислением выручки от реализации на счет предприятия. Эффективность использования оборотных средств определяется показателями оборачиваемости: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>1.Коэффициент оборачиваемости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о показывает количество оборотов, совершенных оборотными средствами в отчетном периоде: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 xml:space="preserve">Ко=V/СО,  где </w:t>
      </w:r>
      <w:r w:rsidRPr="003256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5621">
        <w:rPr>
          <w:rFonts w:ascii="Times New Roman" w:hAnsi="Times New Roman" w:cs="Times New Roman"/>
          <w:sz w:val="24"/>
          <w:szCs w:val="24"/>
        </w:rPr>
        <w:t xml:space="preserve"> – объем произведенной  и реализованной продукции, годовой объем выполненных работ,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средний остаток оборотных средств в отчетном периоде.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 Средний остаток оборонных средств можно определить по таблице исходных данных №3, просуммировав все группы оборотных средств. Объем реализованной продукции – таблица исходных данных №1.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Чем выше коэффициент оборачиваемости, тем оборотные средства используются эффективнее.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2.Продолжительность одного оборота в днях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Поб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 Характеризует собой время, необходимое для прохождения оборотными средствами всех стадий и показывает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сколько дней оборотные средства возвратятся в организацию в виде выручки от реализации: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П об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= Т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/Ко, где Т – период времени (месяц – 30 дней, квартал – 90 дней, год – 360 дней).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Уменьшение длительности одного оборота говорит об улучшении использования оборотных средств.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3.Коэффициент загрузки </w:t>
      </w:r>
      <w:proofErr w:type="spellStart"/>
      <w:proofErr w:type="gramStart"/>
      <w:r w:rsidRPr="00325621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или закрепления средств в обороте характеризует сумму среднего остатка оборотных средств, приходящуюся н 1 рубль выручки от реализации: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25621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325621">
        <w:rPr>
          <w:rFonts w:ascii="Times New Roman" w:hAnsi="Times New Roman" w:cs="Times New Roman"/>
          <w:sz w:val="24"/>
          <w:szCs w:val="24"/>
        </w:rPr>
        <w:t>=СО/V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ab/>
        <w:t>Показатели оборачиваемости оборотных средств можно рассчитывать как по всем оборотным средствам, так и по отдельным элементам.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Данные расчета необходимо свести в таблицу 4.</w:t>
      </w:r>
    </w:p>
    <w:p w:rsidR="001E6E89" w:rsidRPr="00325621" w:rsidRDefault="00EA26D5">
      <w:pPr>
        <w:jc w:val="right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Таблица 4.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Показатели эффективного использования оборотных средств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852"/>
        <w:gridCol w:w="1470"/>
        <w:gridCol w:w="1643"/>
        <w:gridCol w:w="1635"/>
        <w:gridCol w:w="1971"/>
      </w:tblGrid>
      <w:tr w:rsidR="001E6E89" w:rsidRPr="00325621">
        <w:trPr>
          <w:trHeight w:val="300"/>
        </w:trPr>
        <w:tc>
          <w:tcPr>
            <w:tcW w:w="2852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0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43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606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1E6E89" w:rsidRPr="00325621">
        <w:trPr>
          <w:trHeight w:val="348"/>
        </w:trPr>
        <w:tc>
          <w:tcPr>
            <w:tcW w:w="2852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971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1E6E89" w:rsidRPr="00325621">
        <w:tc>
          <w:tcPr>
            <w:tcW w:w="2852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1.Коэффициент оборачиваемости  оборотных средст</w:t>
            </w:r>
            <w:proofErr w:type="gram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обороты)</w:t>
            </w:r>
          </w:p>
        </w:tc>
        <w:tc>
          <w:tcPr>
            <w:tcW w:w="147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E89" w:rsidRPr="00325621">
        <w:tc>
          <w:tcPr>
            <w:tcW w:w="2852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2.Продолжительность одного оборота </w:t>
            </w:r>
            <w:proofErr w:type="gram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 днях )</w:t>
            </w:r>
          </w:p>
        </w:tc>
        <w:tc>
          <w:tcPr>
            <w:tcW w:w="147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E89" w:rsidRPr="00325621">
        <w:tc>
          <w:tcPr>
            <w:tcW w:w="2852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3.Коэффициент загрузки, закрепления средств в обороте</w:t>
            </w:r>
          </w:p>
        </w:tc>
        <w:tc>
          <w:tcPr>
            <w:tcW w:w="1470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ab/>
        <w:t>По произведенным расчетам необходимо сделать соответствующие выводы об изменениях этих показателей.</w:t>
      </w:r>
    </w:p>
    <w:p w:rsidR="001E6E89" w:rsidRPr="00325621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6.Расчет структуры персонала и показателей оборота кадров</w:t>
      </w:r>
    </w:p>
    <w:p w:rsidR="001E6E89" w:rsidRPr="00325621" w:rsidRDefault="00EA26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Персонал предприятия – это основной состав постоянно работающих квалифицированных работников организации.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Обычно трудовой персонал подразделяется на производственный (работники, занятые в производстве и его обслуживании) и непроизводственный.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Самая многочисленная категория производственного персонала – рабочие. Следующая по численности категори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служащие (руководители, специалисты и служащие).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Соотношение отдельных групп персонала к их общей численности – структура персонала. 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Необходимо рассчитать структуру персонала (определить удельный вес каждой категории работников в общей массе) и сделать по ней заключение. Изобразить структуру персонала графически.  Исходные данные для расчета взять из таблицы 3 « Данные из отчета по труду».</w:t>
      </w:r>
    </w:p>
    <w:p w:rsidR="001E6E89" w:rsidRPr="00325621" w:rsidRDefault="00EA26D5">
      <w:pPr>
        <w:jc w:val="right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Таблица 5.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618"/>
        <w:gridCol w:w="1154"/>
        <w:gridCol w:w="788"/>
        <w:gridCol w:w="1154"/>
        <w:gridCol w:w="857"/>
      </w:tblGrid>
      <w:tr w:rsidR="001E6E89" w:rsidRPr="00325621">
        <w:trPr>
          <w:trHeight w:val="360"/>
        </w:trPr>
        <w:tc>
          <w:tcPr>
            <w:tcW w:w="5618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42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11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1E6E89" w:rsidRPr="00325621">
        <w:trPr>
          <w:trHeight w:val="288"/>
        </w:trPr>
        <w:tc>
          <w:tcPr>
            <w:tcW w:w="5618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8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7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E6E89" w:rsidRPr="00325621">
        <w:tc>
          <w:tcPr>
            <w:tcW w:w="561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персонала ВСЕГО:</w:t>
            </w:r>
          </w:p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6E89" w:rsidRPr="00325621">
        <w:tc>
          <w:tcPr>
            <w:tcW w:w="561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рабочие</w:t>
            </w: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561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специалисты</w:t>
            </w: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561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служащие</w:t>
            </w: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RPr="00325621">
        <w:tc>
          <w:tcPr>
            <w:tcW w:w="561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руководители</w:t>
            </w: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89" w:rsidRPr="00325621" w:rsidRDefault="001E6E89">
      <w:pPr>
        <w:rPr>
          <w:rFonts w:ascii="Times New Roman" w:hAnsi="Times New Roman" w:cs="Times New Roman"/>
          <w:sz w:val="24"/>
          <w:szCs w:val="24"/>
        </w:rPr>
      </w:pP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Среднесписочную численность можно определить как среднюю арифметическую простую: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621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 = (Ч нач.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325621">
        <w:rPr>
          <w:rFonts w:ascii="Times New Roman" w:hAnsi="Times New Roman" w:cs="Times New Roman"/>
          <w:sz w:val="24"/>
          <w:szCs w:val="24"/>
        </w:rPr>
        <w:t>Чкон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.)/ 2, где </w:t>
      </w:r>
      <w:proofErr w:type="gramEnd"/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Чнач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 – численность работников на начало года;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Чкон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 – численность на конец года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Чкон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.=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Чнач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.+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– В, где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56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– принятые работники в течение отчетного года (человек)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В – выбывшие работники в течение отчетного года (человек)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Изменение в списочной численности происходит вследствие приема на работу и увольнения сотрудников. Оборот кадров – это совокупность принятых работников и выбывших работников в соответствии 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 среднесписочной численностью за определенный период.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lastRenderedPageBreak/>
        <w:tab/>
        <w:t>Для оценки качества работы с кадрами используется система показателей, характеризующих оборот кадров: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1.Коэффициент по приему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2.Коэффициент по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выбытиюКв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Start"/>
      <w:r w:rsidRPr="00325621">
        <w:rPr>
          <w:rFonts w:ascii="Times New Roman" w:hAnsi="Times New Roman" w:cs="Times New Roman"/>
          <w:sz w:val="24"/>
          <w:szCs w:val="24"/>
        </w:rPr>
        <w:t>= В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3.Коэффициент общего оборота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о: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Ко= (</w:t>
      </w:r>
      <w:proofErr w:type="gramStart"/>
      <w:r w:rsidRPr="003256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21">
        <w:rPr>
          <w:rFonts w:ascii="Times New Roman" w:hAnsi="Times New Roman" w:cs="Times New Roman"/>
          <w:sz w:val="24"/>
          <w:szCs w:val="24"/>
        </w:rPr>
        <w:t>+В)/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4.Коэффициент текучести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 xml:space="preserve"> – отношение  суммы выбывших по собственному желанию и выбывших за нарушение трудовой дисциплины к среднесписочной численности за период: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= (</w:t>
      </w:r>
      <w:proofErr w:type="spellStart"/>
      <w:proofErr w:type="gramStart"/>
      <w:r w:rsidRPr="00325621">
        <w:rPr>
          <w:rFonts w:ascii="Times New Roman" w:hAnsi="Times New Roman" w:cs="Times New Roman"/>
          <w:sz w:val="24"/>
          <w:szCs w:val="24"/>
        </w:rPr>
        <w:t>Вс.ж</w:t>
      </w:r>
      <w:proofErr w:type="spellEnd"/>
      <w:proofErr w:type="gramEnd"/>
      <w:r w:rsidRPr="00325621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Вн.т.д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.)/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1E6E89" w:rsidRPr="00325621" w:rsidRDefault="00EA26D5">
      <w:pPr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b/>
          <w:sz w:val="24"/>
          <w:szCs w:val="24"/>
        </w:rPr>
        <w:t>7. Определение показателей производительности труда и заработной платы.</w:t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использования трудовых ресурсов предприятия характеризует </w:t>
      </w:r>
      <w:r w:rsidRPr="0032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производительность труда,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которая определяется количеством продукции, произведенной в единицу рабочего времени, или затратами труда на единицу произведенной продукции или выполненной работы.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Выработка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измеряется количеством продукции, произведенной в единицу рабочего времени или приходящейся на одного среднесписочного работника или рабочего в год, (квартал, месяц), и определяется по формуле: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6E89" w:rsidRPr="00325621" w:rsidRDefault="00EA26D5">
      <w:pPr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 xml:space="preserve">В = </w:t>
      </w:r>
      <w:r w:rsidRPr="003256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56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количество произведенной продукции или выполненной работы в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натуральных или условно-натуральных единицах измерения;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Чср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среднесписочная численность работающих, чел.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рассчитать выработку на одного работающего и на одного рабочего (в данной ситуации применяется среднесписочная численность рабочих): 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-в=V/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Чр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-х=V/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Чр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Трудоемкость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время, затрачиваемое на производство единицы продукции (показатель обратный выработке):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/В</w:t>
      </w:r>
      <w:proofErr w:type="gramEnd"/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Трудоемкость рассчитывается отношением времени к объему произведенной продукции.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выше выработка и ниже трудоемкость, тем лучше работает персонал и предприятие в целом.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Заработная плата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формой вознаграждения за 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 w:rsidRPr="00325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Номинальная заработная плата</w:t>
      </w:r>
      <w:r w:rsidRPr="0032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начисленная и полученная работником заработная плата за его труд за определенный период. </w:t>
      </w:r>
      <w:r w:rsidRPr="00325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Реальная заработная плат</w:t>
      </w:r>
      <w:proofErr w:type="gramStart"/>
      <w:r w:rsidRPr="00325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количество товаров и услуг, которые можно приобрести за номинальную заработную плату, т.е. реальная заработная плата – это «покупательная способность» номинальной заработной платы.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Повременной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называется такая форма оплаты труда, при которой заработная плата работникам начисляется по установленной тарифной ставке или окладу за фактически отработанное на производстве время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Зп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Тарифная ставка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× Ф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актически отработанное время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простой повременной системе заработная плата работника (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ЗПпп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за определенный отрезок времени рассчитывается как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ЗПпп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ТС × T , 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m – часовая (дневная) тарифная ставка рабочего соответствующего разряда, 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– фактически отработанное на производстве время, ч. (дни).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Сдельная форма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сдельной форме оплаты труда заработная плата работникам начисляется по заранее установленным расценкам</w:t>
      </w:r>
      <w:r w:rsidRPr="0032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каждую единицу выполненной работы или изготовленной продукции, т.е. это оплата труда за количество произведенной продукции. Сдельная заработная плата рассчитывается по формуле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ЗП = СР × V , 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СР – сдельная расценка за единицу продукции;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 – количество изготовленной продукции.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косвенно-сдельной системе заработной платы определяются косвенно-сдельные расценки (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Рк.с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Ркс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ТС / В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ТС - тарифная ставка вспомогательного рабочего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норма выработки основных рабочих, обслуживаемых данным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вспомогательным рабочим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определить среднюю годовую заработную плату работников. Для этого необходимо годовой фонд оплаты труда (таблица исходных данных №3) разделить на среднесписочную численность работников: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пл.год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.= ФОТ/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Чср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определении средней месячной заработной платы, данный расчетный показатель необходимо разделить на 12 месяцев.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Данные расчета свести в таблицу 6.</w:t>
      </w:r>
    </w:p>
    <w:p w:rsidR="001E6E89" w:rsidRPr="00325621" w:rsidRDefault="00EA26D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6.</w:t>
      </w:r>
    </w:p>
    <w:p w:rsidR="001E6E89" w:rsidRPr="00325621" w:rsidRDefault="00EA26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Динамика показателей производительности труда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033"/>
        <w:gridCol w:w="1739"/>
        <w:gridCol w:w="1647"/>
        <w:gridCol w:w="1633"/>
        <w:gridCol w:w="2519"/>
      </w:tblGrid>
      <w:tr w:rsidR="001E6E89" w:rsidRPr="00325621">
        <w:trPr>
          <w:trHeight w:val="384"/>
        </w:trPr>
        <w:tc>
          <w:tcPr>
            <w:tcW w:w="2033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739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647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4152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Изменения</w:t>
            </w:r>
          </w:p>
        </w:tc>
      </w:tr>
      <w:tr w:rsidR="001E6E89" w:rsidRPr="00325621">
        <w:trPr>
          <w:trHeight w:val="264"/>
        </w:trPr>
        <w:tc>
          <w:tcPr>
            <w:tcW w:w="2033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39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251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Относительное, %</w:t>
            </w:r>
          </w:p>
        </w:tc>
      </w:tr>
      <w:tr w:rsidR="001E6E89" w:rsidRPr="00325621">
        <w:tc>
          <w:tcPr>
            <w:tcW w:w="2033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Выработка</w:t>
            </w:r>
          </w:p>
        </w:tc>
        <w:tc>
          <w:tcPr>
            <w:tcW w:w="173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033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Трудоемкость</w:t>
            </w:r>
          </w:p>
        </w:tc>
        <w:tc>
          <w:tcPr>
            <w:tcW w:w="173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033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</w:t>
            </w:r>
            <w:proofErr w:type="gramStart"/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.з</w:t>
            </w:r>
            <w:proofErr w:type="gramEnd"/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ар.плата</w:t>
            </w:r>
            <w:proofErr w:type="spellEnd"/>
          </w:p>
        </w:tc>
        <w:tc>
          <w:tcPr>
            <w:tcW w:w="173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Pr="00325621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E6E89" w:rsidRPr="00325621" w:rsidRDefault="001E6E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E6E89" w:rsidRPr="00325621" w:rsidRDefault="001E6E8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6E89" w:rsidRPr="00325621" w:rsidRDefault="00FB58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bookmarkStart w:id="0" w:name="_GoBack"/>
      <w:bookmarkEnd w:id="0"/>
      <w:r w:rsidR="00EA26D5" w:rsidRPr="003256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8. Расчет себестоимости и ее структуры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себестоимостью продукции (работ, услуг) понимается выраженная в денежной форме сумма всех затрат предприятия на производство и реализацию продукции. Все эти затраты возмещаются предприятию в процессе реализации как часть денежной выручки.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Себестоимость продукции служит базой формирования и совершенствования цен, дохода, прибыли и других финансовых показателей деятельности предприятия. 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Различают два вида классификации затрат: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экономическую однородность затрат (однообразные по своему экономическому содержанию затраты называются экономическими элементами). Она состоит из следующих элементов: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1.материальные затраты (за вычетом возвратных отходов);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2.затраты на содержание производственного оборудования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3.амортизация основных фондов;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затраты на оплату труда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отчисления на социальные нужды;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прочие затраты.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затраты называют прямыми расходами. В курсовой работе необходимо просуммировать эти виды затрат (исходные данные таблица №5).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Затем определить величину накладных расходов в 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Накладные расходы – это косвенные расходы и напрямую с процессом производства не связаны.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ним относится: оплата труда персонала управления, страхование, реклам, платежи за кредит, амортизация оборудования заводоуправления и т.д.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Накладные расходы= Сумма прямых затрат* (Величина накладных расходов в %)/100%.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Определив величину накладных расходов в 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приступаем к определению себестоимости: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Прямые 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затраты+Накладные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расходы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Далее определим структуру себестоимости:  </w:t>
      </w:r>
    </w:p>
    <w:p w:rsidR="001E6E89" w:rsidRPr="00325621" w:rsidRDefault="00EA26D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7</w:t>
      </w:r>
    </w:p>
    <w:p w:rsidR="001E6E89" w:rsidRPr="00325621" w:rsidRDefault="00EA26D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Структура себестоимости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1164"/>
        <w:gridCol w:w="1246"/>
        <w:gridCol w:w="1259"/>
        <w:gridCol w:w="1116"/>
      </w:tblGrid>
      <w:tr w:rsidR="001E6E89" w:rsidRPr="00325621">
        <w:trPr>
          <w:trHeight w:val="240"/>
        </w:trPr>
        <w:tc>
          <w:tcPr>
            <w:tcW w:w="4786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410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E6E89" w:rsidRPr="00325621">
        <w:trPr>
          <w:trHeight w:val="264"/>
        </w:trPr>
        <w:tc>
          <w:tcPr>
            <w:tcW w:w="4786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4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1E6E89" w:rsidRPr="00325621">
        <w:tc>
          <w:tcPr>
            <w:tcW w:w="4786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16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4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25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31.8</w:t>
            </w:r>
          </w:p>
        </w:tc>
      </w:tr>
      <w:tr w:rsidR="001E6E89" w:rsidRPr="00325621">
        <w:tc>
          <w:tcPr>
            <w:tcW w:w="4786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16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25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1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33.4</w:t>
            </w:r>
          </w:p>
        </w:tc>
      </w:tr>
      <w:tr w:rsidR="001E6E89" w:rsidRPr="00325621">
        <w:tc>
          <w:tcPr>
            <w:tcW w:w="4786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6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5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1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</w:tr>
      <w:tr w:rsidR="001E6E89" w:rsidRPr="00325621">
        <w:tc>
          <w:tcPr>
            <w:tcW w:w="4786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Сумма начисленной амортизации</w:t>
            </w:r>
          </w:p>
        </w:tc>
        <w:tc>
          <w:tcPr>
            <w:tcW w:w="116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25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15.9</w:t>
            </w:r>
          </w:p>
        </w:tc>
      </w:tr>
      <w:tr w:rsidR="001E6E89" w:rsidRPr="00325621">
        <w:tc>
          <w:tcPr>
            <w:tcW w:w="4786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16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5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1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</w:tr>
      <w:tr w:rsidR="001E6E89" w:rsidRPr="00325621">
        <w:tc>
          <w:tcPr>
            <w:tcW w:w="4786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Итого себестоимость</w:t>
            </w:r>
          </w:p>
        </w:tc>
        <w:tc>
          <w:tcPr>
            <w:tcW w:w="1164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24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1116" w:type="dxa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1E6E89" w:rsidRPr="00325621" w:rsidRDefault="001E6E8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проанализировать себестоимость по статьям затрат.</w:t>
      </w:r>
    </w:p>
    <w:p w:rsidR="001E6E89" w:rsidRPr="00325621" w:rsidRDefault="00EA26D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структуру себестоимости необходимо представить графически в виде секторной диаграммы (по плану и фактически).</w:t>
      </w:r>
    </w:p>
    <w:p w:rsidR="001E6E89" w:rsidRPr="00325621" w:rsidRDefault="00EA26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9.Определение финансового результата деятельности организации за год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Коммерческие организации в качестве основной цели своей деятельности преследуют извлечение прибыли. Коммерческие организации создаются в форме акционерных обществ, обществ с ограниченной ответственностью,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Акционерным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дальнейшем основным 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ab/>
        <w:t>Прибыль выступает как превышение доходов от продажи товаров, работ, услуг над понесенными затратами. Прибыль является одним из обобщающих показателей деятельности организации. Прибыль выполняет 2 функции: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характеризует конечный финансовый результат деятельности организации, размер его денежных накоплений;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является главным источником финансирования затрат на производственное и социальное развитие предприятия.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 для расчета прибыли необходимо взять из таблицы исходных данных №5.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Прибыль от реализации= выручка 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–з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атраты на производство и реализацию (себестоимость) -(определена в разделе 8).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Выручка от реализации продукции по плану и фактически (исходные данные таблица № 3)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Прибыль от прочей реализации определяется как разница между доходами и расходами по прочей реализации.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Прибыль по внереализационным операциям определяется как разница между доходами и расходами и расходами по этим операциям.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Балансовая прибыль определяется как сумма прибыли от всех видов деятельности.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Прибыл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ь(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балансовая)= Прибыль от реализации +Прибыль от оказания услуг сторонним 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организациям+Прибыль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продажи основных средств на сторону    + Прибыль от реализации материалов на сторону+ Финансовый результат от реализации продукции подсобных производств, если он прибыль и «–« если 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убыток+Штрафы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+(Доходы по внереализационным операциям – расходы по внереализационным операциям)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необходимо рассчитать налог на прибыль: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 на прибыль=Прибыль балансовая*Ставка налога(20%) / 100%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Чистая прибыль=Прибыль балансовая – Налог на прибыль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Чистая прибыль – финансовый результат финансово – хозяйственной деятельности организации; прибыль, оставшаяся в распоряжении организации после уплаты налогов. Предприятие само может распоряжаться этой прибылью.</w:t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Изменение прибыли представить графически и проанализировать полученные результаты.</w:t>
      </w:r>
    </w:p>
    <w:p w:rsidR="001E6E89" w:rsidRPr="00325621" w:rsidRDefault="001E6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E89" w:rsidRPr="00325621" w:rsidRDefault="001E6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E89" w:rsidRPr="00325621" w:rsidRDefault="001E6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256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10.Расчет рентабельности производства и продукции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оценки уровня эффективности работы, полученный результат – прибыль сопоставляется с затратами или с используемыми ресурсами.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Соизмерение прибыли с затратами или ресурсами предприятия характеризует рентабельность.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Рентабельность продукции  (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Рпрод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 показывает результативность текущих затрат. Она определяется отношением прибыли от реализации к себестоимости продукции: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Рпрод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.=Прибыль от реализации * 100% /Себестоимость * 100%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Рентабельность производства (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Рпр-ва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показывает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сколько эффективно используется имущество предприятия. Она определяется отношением балансовой прибыли к среднегодовой стоимости основных фондов и оборотных средств, 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выраженное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процентах: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Рпр-ва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=Прибыль балансовая *100% /(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Фср</w:t>
      </w:r>
      <w:proofErr w:type="gram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+СО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  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Фср.г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 среднегодовая стоимость ОПФ (определена ранее в разделе 2)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– среднегодовой размер оборотных средств (определен в разделе 4 – это итоговая сумма оборотных средств).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необходимо сделать соответствующие выводы.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Расчеты свести в таблицу 8.</w:t>
      </w:r>
    </w:p>
    <w:p w:rsidR="001E6E89" w:rsidRPr="00325621" w:rsidRDefault="00EA26D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8.</w:t>
      </w:r>
    </w:p>
    <w:p w:rsidR="001E6E89" w:rsidRPr="00325621" w:rsidRDefault="00EA26D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Результаты финансовой деятельности предприятия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658"/>
        <w:gridCol w:w="1559"/>
        <w:gridCol w:w="1748"/>
        <w:gridCol w:w="1635"/>
        <w:gridCol w:w="1971"/>
      </w:tblGrid>
      <w:tr w:rsidR="001E6E89" w:rsidRPr="00325621">
        <w:trPr>
          <w:trHeight w:val="348"/>
        </w:trPr>
        <w:tc>
          <w:tcPr>
            <w:tcW w:w="2658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748" w:type="dxa"/>
            <w:vMerge w:val="restart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3606" w:type="dxa"/>
            <w:gridSpan w:val="2"/>
          </w:tcPr>
          <w:p w:rsidR="001E6E89" w:rsidRPr="00325621" w:rsidRDefault="00EA2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</w:t>
            </w:r>
          </w:p>
        </w:tc>
      </w:tr>
      <w:tr w:rsidR="001E6E89" w:rsidRPr="00325621">
        <w:trPr>
          <w:trHeight w:val="300"/>
        </w:trPr>
        <w:tc>
          <w:tcPr>
            <w:tcW w:w="2658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  <w:vMerge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1971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относительное</w:t>
            </w: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реализации продукции,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оказания услуг сторонним организациям,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продажи основных средств на сторону,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реализации материалов на сторону,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по внереализационным операциям,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балансовая 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т.р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Прибыль чистая, </w:t>
            </w:r>
            <w:proofErr w:type="spellStart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E6E89" w:rsidRPr="00325621">
        <w:tc>
          <w:tcPr>
            <w:tcW w:w="2658" w:type="dxa"/>
          </w:tcPr>
          <w:p w:rsidR="001E6E89" w:rsidRPr="00325621" w:rsidRDefault="00EA2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1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производства,%</w:t>
            </w:r>
          </w:p>
        </w:tc>
        <w:tc>
          <w:tcPr>
            <w:tcW w:w="1559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Pr="00325621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E6E89" w:rsidRPr="00325621" w:rsidRDefault="001E6E8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6E89" w:rsidRPr="00325621" w:rsidRDefault="001E6E8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6E89" w:rsidRPr="00325621" w:rsidRDefault="00EA26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Заключение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заключении  обобщаются результаты расчетов и исследований, даются соответствующие выводы по произведенным расчетам, вносятся предложения по улучшению состояния организации.</w:t>
      </w:r>
    </w:p>
    <w:p w:rsidR="001E6E89" w:rsidRPr="00325621" w:rsidRDefault="00EA26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Использованная литература</w:t>
      </w:r>
    </w:p>
    <w:p w:rsidR="001E6E89" w:rsidRPr="00325621" w:rsidRDefault="00EA26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 указать список использованной в курсовой работе литературы, нормативные и правовые акты, печатные издания, </w:t>
      </w:r>
      <w:proofErr w:type="spellStart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</w:t>
      </w:r>
    </w:p>
    <w:p w:rsidR="001E6E89" w:rsidRPr="00325621" w:rsidRDefault="00EA2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2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1E6E89" w:rsidRPr="00325621" w:rsidRDefault="00150823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7">
        <w:r w:rsidR="00EA26D5" w:rsidRPr="00325621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A26D5" w:rsidRPr="00325621">
          <w:rPr>
            <w:rFonts w:ascii="Times New Roman" w:hAnsi="Times New Roman" w:cs="Times New Roman"/>
            <w:sz w:val="24"/>
            <w:szCs w:val="24"/>
          </w:rPr>
          <w:t>://</w:t>
        </w:r>
        <w:r w:rsidR="00EA26D5" w:rsidRPr="00325621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A26D5" w:rsidRPr="0032562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26D5" w:rsidRPr="00325621">
          <w:rPr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EA26D5" w:rsidRPr="0032562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26D5" w:rsidRPr="0032562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E6E89" w:rsidRPr="00325621" w:rsidRDefault="00150823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EA26D5" w:rsidRPr="00325621">
          <w:rPr>
            <w:rFonts w:ascii="Times New Roman" w:hAnsi="Times New Roman" w:cs="Times New Roman"/>
            <w:sz w:val="24"/>
            <w:szCs w:val="24"/>
          </w:rPr>
          <w:t>http://www.minfin.ru/</w:t>
        </w:r>
      </w:hyperlink>
    </w:p>
    <w:p w:rsidR="001E6E89" w:rsidRPr="00325621" w:rsidRDefault="00150823">
      <w:pPr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EA26D5" w:rsidRPr="00325621">
          <w:rPr>
            <w:rFonts w:ascii="Times New Roman" w:hAnsi="Times New Roman" w:cs="Times New Roman"/>
            <w:sz w:val="24"/>
            <w:szCs w:val="24"/>
          </w:rPr>
          <w:t>http://</w:t>
        </w:r>
        <w:r w:rsidR="00EA26D5" w:rsidRPr="00325621">
          <w:rPr>
            <w:rFonts w:ascii="Times New Roman" w:hAnsi="Times New Roman" w:cs="Times New Roman"/>
            <w:sz w:val="24"/>
            <w:szCs w:val="24"/>
            <w:lang w:val="en-US"/>
          </w:rPr>
          <w:t>www.prezented.ru</w:t>
        </w:r>
        <w:r w:rsidR="00EA26D5" w:rsidRPr="00325621"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:rsidR="001E6E89" w:rsidRPr="00325621" w:rsidRDefault="00EA26D5">
      <w:pPr>
        <w:rPr>
          <w:rFonts w:ascii="Times New Roman" w:hAnsi="Times New Roman" w:cs="Times New Roman"/>
          <w:b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4.http://www.</w:t>
      </w:r>
      <w:proofErr w:type="spellStart"/>
      <w:r w:rsidRPr="00325621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562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562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25621">
        <w:rPr>
          <w:rFonts w:ascii="Times New Roman" w:hAnsi="Times New Roman" w:cs="Times New Roman"/>
          <w:sz w:val="24"/>
          <w:szCs w:val="24"/>
        </w:rPr>
        <w:t>/</w:t>
      </w: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Pr="00325621" w:rsidRDefault="001E6E89">
      <w:pPr>
        <w:rPr>
          <w:rFonts w:ascii="Times New Roman" w:hAnsi="Times New Roman" w:cs="Times New Roman"/>
          <w:b/>
          <w:sz w:val="24"/>
          <w:szCs w:val="24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EA26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E6E89" w:rsidRDefault="00EA26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E6E89" w:rsidRDefault="00EA26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1E6E89" w:rsidRDefault="00EA26D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E6E89" w:rsidRDefault="001E6E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E6E89" w:rsidRDefault="001E6E89">
      <w:pPr>
        <w:spacing w:after="0" w:line="240" w:lineRule="auto"/>
        <w:jc w:val="right"/>
        <w:rPr>
          <w:sz w:val="24"/>
          <w:szCs w:val="24"/>
        </w:rPr>
      </w:pPr>
    </w:p>
    <w:p w:rsidR="001E6E89" w:rsidRDefault="00EA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1E6E89" w:rsidRDefault="00EA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Зам директора по УР </w:t>
      </w:r>
    </w:p>
    <w:p w:rsidR="001E6E89" w:rsidRDefault="00EA2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___________Куприна Н.Л.</w:t>
      </w:r>
    </w:p>
    <w:p w:rsidR="001E6E89" w:rsidRDefault="00EA2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«_____»___________20___г.</w:t>
      </w:r>
    </w:p>
    <w:p w:rsidR="001E6E89" w:rsidRDefault="001E6E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E6E89" w:rsidRDefault="00EA26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курсовую работу по дисциплине ОП.02 «</w:t>
      </w:r>
      <w:r>
        <w:rPr>
          <w:rFonts w:ascii="Times New Roman" w:hAnsi="Times New Roman" w:cs="Times New Roman"/>
          <w:b/>
          <w:sz w:val="24"/>
          <w:szCs w:val="24"/>
        </w:rPr>
        <w:t>Экономика организации»</w:t>
      </w:r>
    </w:p>
    <w:p w:rsidR="001E6E89" w:rsidRDefault="00EA26D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</w:rPr>
        <w:t>21.02.05 «Земельно-имущественные отношения</w:t>
      </w:r>
      <w:r>
        <w:rPr>
          <w:rFonts w:ascii="Times New Roman" w:eastAsia="Times New Roman" w:hAnsi="Times New Roman" w:cs="Times New Roman"/>
        </w:rPr>
        <w:t>»</w:t>
      </w:r>
    </w:p>
    <w:p w:rsidR="001E6E89" w:rsidRDefault="00EA26D5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Студенту группы </w:t>
      </w:r>
      <w:r>
        <w:rPr>
          <w:rFonts w:ascii="Times New Roman" w:hAnsi="Times New Roman" w:cs="Times New Roman"/>
          <w:b/>
          <w:sz w:val="24"/>
          <w:szCs w:val="24"/>
        </w:rPr>
        <w:t>ЗИО-21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1E6E89" w:rsidRDefault="00EA26D5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Расчет основных технико-экономических показателей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6E89" w:rsidRDefault="00EA26D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____</w:t>
      </w:r>
    </w:p>
    <w:p w:rsidR="001E6E89" w:rsidRDefault="001E6E8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по вариантам (приложение)</w:t>
      </w:r>
    </w:p>
    <w:p w:rsidR="001E6E89" w:rsidRDefault="00EA26D5">
      <w:pPr>
        <w:spacing w:after="0" w:line="360" w:lineRule="auto"/>
        <w:ind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исходными данными о выполнении объемов работ, состоянием основных фондов, оборотных средств, данных о составе и движении кадров, сведений о составе затрат, дополнительной информации, произвести расчет основных технико-экономических показателей  и проанализировать деятельность организации за год.</w:t>
      </w:r>
    </w:p>
    <w:p w:rsidR="001E6E89" w:rsidRDefault="001E6E89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E6E89" w:rsidRDefault="001E6E89">
      <w:pPr>
        <w:pStyle w:val="aa"/>
        <w:spacing w:after="0"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E6E89" w:rsidRDefault="00EA26D5">
      <w:pPr>
        <w:pStyle w:val="aa"/>
        <w:spacing w:after="0" w:line="360" w:lineRule="auto"/>
        <w:ind w:left="-284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выполняется в объеме пояснительной записки включающей следующее:</w:t>
      </w:r>
    </w:p>
    <w:p w:rsidR="001E6E89" w:rsidRDefault="00EA26D5">
      <w:pPr>
        <w:pStyle w:val="aa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1.Расчет структуры основных фондов.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2.Расчет показателей эффективности использования основных фондов.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3.Оценка технического состояния основных фондов.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4.Расчет структуры оборотных средств.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5.Определение показателей эффективности использования оборотных средств.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6.Расчет структуры персонала и показателей оборота кадров.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7.Определенние показателей производительности труда и заработной платы.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8.Расчет себестоимости и ее структуры.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9.Определение финансового результата деятельности организации за год.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10.Расчет рентабельности производства и продукции.</w:t>
      </w:r>
    </w:p>
    <w:p w:rsidR="001E6E89" w:rsidRDefault="00EA26D5">
      <w:pPr>
        <w:pStyle w:val="aa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обобщение результатов, выводы, предложения.</w:t>
      </w:r>
    </w:p>
    <w:p w:rsidR="001E6E89" w:rsidRDefault="00EA26D5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1E6E89" w:rsidRDefault="00EA26D5">
      <w:pPr>
        <w:pStyle w:val="aa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УКАЗАНИЯ</w:t>
      </w:r>
    </w:p>
    <w:p w:rsidR="001E6E89" w:rsidRDefault="00EA26D5">
      <w:pPr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Расчетно-аналитическая часть курсовой работы должна содержать необходимые аналитические таблицы, расчеты к ним, графики, диаграммы.</w:t>
      </w:r>
    </w:p>
    <w:p w:rsidR="001E6E89" w:rsidRDefault="001E6E8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pStyle w:val="aa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E6E89" w:rsidRDefault="00EA26D5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1.Н.П.Котерова. Экономика организации. Уче</w:t>
      </w:r>
      <w:r w:rsidR="00325621">
        <w:rPr>
          <w:rFonts w:ascii="Times New Roman" w:hAnsi="Times New Roman" w:cs="Times New Roman"/>
          <w:sz w:val="24"/>
          <w:szCs w:val="24"/>
        </w:rPr>
        <w:t>бник. Москва ИЦ «Академия»,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2.Волков О.И., Скляренко В.</w:t>
      </w:r>
      <w:r w:rsidR="00325621">
        <w:rPr>
          <w:rFonts w:ascii="Times New Roman" w:hAnsi="Times New Roman" w:cs="Times New Roman"/>
          <w:sz w:val="24"/>
          <w:szCs w:val="24"/>
        </w:rPr>
        <w:t>К. Экономика предприятия</w:t>
      </w:r>
      <w:proofErr w:type="gramStart"/>
      <w:r w:rsidR="0032562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25621">
        <w:rPr>
          <w:rFonts w:ascii="Times New Roman" w:hAnsi="Times New Roman" w:cs="Times New Roman"/>
          <w:sz w:val="24"/>
          <w:szCs w:val="24"/>
        </w:rPr>
        <w:t>М.2019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3.Грибов В.Д., Грузинов П.В. Экономика предприятия. Учеб</w:t>
      </w:r>
      <w:r w:rsidR="00325621">
        <w:rPr>
          <w:rFonts w:ascii="Times New Roman" w:hAnsi="Times New Roman" w:cs="Times New Roman"/>
          <w:sz w:val="24"/>
          <w:szCs w:val="24"/>
        </w:rPr>
        <w:t>ное пособие и практикум, М.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4.Лопарева А.М. Экономика организации (предприятия). Учебно-методический комплекс. Фин</w:t>
      </w:r>
      <w:r w:rsidR="00325621">
        <w:rPr>
          <w:rFonts w:ascii="Times New Roman" w:hAnsi="Times New Roman" w:cs="Times New Roman"/>
          <w:sz w:val="24"/>
          <w:szCs w:val="24"/>
        </w:rPr>
        <w:t>ансы и статистика, ИНФРА-М,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5.Экономика предприятия. Учебник для ВУЗов под ред. Горфинкеля В.Я.,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</w:t>
      </w:r>
      <w:r w:rsidR="00325621">
        <w:rPr>
          <w:rFonts w:ascii="Times New Roman" w:hAnsi="Times New Roman" w:cs="Times New Roman"/>
          <w:sz w:val="24"/>
          <w:szCs w:val="24"/>
        </w:rPr>
        <w:t>ндара</w:t>
      </w:r>
      <w:proofErr w:type="spellEnd"/>
      <w:r w:rsidR="00325621">
        <w:rPr>
          <w:rFonts w:ascii="Times New Roman" w:hAnsi="Times New Roman" w:cs="Times New Roman"/>
          <w:sz w:val="24"/>
          <w:szCs w:val="24"/>
        </w:rPr>
        <w:t xml:space="preserve"> В.М. – М. ЮНИТИ-Дана,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6.Сафронов Н.А. Экономика организации. 2 изд</w:t>
      </w:r>
      <w:r w:rsidR="00325621">
        <w:rPr>
          <w:rFonts w:ascii="Times New Roman" w:hAnsi="Times New Roman" w:cs="Times New Roman"/>
          <w:sz w:val="24"/>
          <w:szCs w:val="24"/>
        </w:rPr>
        <w:t>ание. – М. МАГИСТР. ИНФРА-М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E89" w:rsidRDefault="00EA26D5">
      <w:pPr>
        <w:pStyle w:val="aa"/>
        <w:spacing w:after="0" w:line="360" w:lineRule="auto"/>
        <w:ind w:lef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http://www.akdi.ru (Экономика  и  жизнь:  агентство  консультаций  и  деловой информации).</w:t>
      </w:r>
    </w:p>
    <w:p w:rsidR="001E6E89" w:rsidRDefault="00EA26D5">
      <w:pPr>
        <w:pStyle w:val="aa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http:// www.rbc.ru (Рос Бизнес Консалтинг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1E6E89" w:rsidRDefault="001E6E89">
      <w:pPr>
        <w:pStyle w:val="aa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325621">
        <w:rPr>
          <w:rFonts w:ascii="Times New Roman" w:hAnsi="Times New Roman" w:cs="Times New Roman"/>
          <w:sz w:val="24"/>
          <w:szCs w:val="24"/>
        </w:rPr>
        <w:t xml:space="preserve"> «___» _____________________20___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</w:t>
      </w:r>
      <w:r w:rsidR="00325621">
        <w:rPr>
          <w:rFonts w:ascii="Times New Roman" w:hAnsi="Times New Roman" w:cs="Times New Roman"/>
          <w:sz w:val="24"/>
          <w:szCs w:val="24"/>
        </w:rPr>
        <w:t>я «___» ___________________20___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курсовой работы - преподаватель_______________</w:t>
      </w:r>
      <w:r w:rsidR="0032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89" w:rsidRDefault="00EA26D5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экономических дисциплин________________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1E6E89" w:rsidRPr="00325621" w:rsidRDefault="00325621" w:rsidP="00325621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«______»________________20___</w:t>
      </w:r>
      <w:r w:rsidR="00EA26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6E89" w:rsidRDefault="00EA26D5">
      <w:pPr>
        <w:pStyle w:val="aa"/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2106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166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5785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25266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7500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7980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6012,9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6032,7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1694,5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1950,5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826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408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408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+70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5830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2220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2955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5887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133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</w:tbl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7600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7980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</w:rPr>
        <w:t xml:space="preserve">.                                       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6460,8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1854,2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2081,3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2121,3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2100,1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974,7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932,4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527,1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555,0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2999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1310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286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7750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8001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6325,9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6559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1998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2230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512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514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+77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3003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5785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1410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7751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7990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+ 75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+ 69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- 97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4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2110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25500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8200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8400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1721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1998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840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+69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5840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26000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7950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8000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2260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3680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23500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8130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8300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8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5980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420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26600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8400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–8700 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5890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35000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8800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–8970 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730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6150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118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EA26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Исходные данные:</w:t>
      </w:r>
    </w:p>
    <w:p w:rsidR="001E6E89" w:rsidRDefault="00EA26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10 вариант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2980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28900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1419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07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1E6E89" w:rsidRDefault="00EA26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7530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–7990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)           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915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5990</w:t>
            </w:r>
          </w:p>
        </w:tc>
        <w:tc>
          <w:tcPr>
            <w:tcW w:w="1668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EA26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1E6E89">
        <w:tc>
          <w:tcPr>
            <w:tcW w:w="4786" w:type="dxa"/>
          </w:tcPr>
          <w:p w:rsidR="001E6E89" w:rsidRDefault="00EA26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EA2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EA26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 w:cs="Times New Roman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sectPr w:rsidR="001E6E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68"/>
    <w:multiLevelType w:val="multilevel"/>
    <w:tmpl w:val="0938E8F2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1FB35B89"/>
    <w:multiLevelType w:val="multilevel"/>
    <w:tmpl w:val="D3305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8E24ED"/>
    <w:multiLevelType w:val="multilevel"/>
    <w:tmpl w:val="C66C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9"/>
    <w:rsid w:val="00150823"/>
    <w:rsid w:val="001E6E89"/>
    <w:rsid w:val="00325621"/>
    <w:rsid w:val="003E2D8D"/>
    <w:rsid w:val="005D5A1B"/>
    <w:rsid w:val="00EA26D5"/>
    <w:rsid w:val="00F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4C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6383F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7661E9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13FF2"/>
    <w:pPr>
      <w:ind w:left="720"/>
      <w:contextualSpacing/>
    </w:pPr>
  </w:style>
  <w:style w:type="paragraph" w:styleId="ab">
    <w:name w:val="No Spacing"/>
    <w:uiPriority w:val="1"/>
    <w:qFormat/>
    <w:rsid w:val="00EA4656"/>
  </w:style>
  <w:style w:type="paragraph" w:styleId="ac">
    <w:name w:val="Balloon Text"/>
    <w:basedOn w:val="a"/>
    <w:uiPriority w:val="99"/>
    <w:semiHidden/>
    <w:unhideWhenUsed/>
    <w:qFormat/>
    <w:rsid w:val="002924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A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4C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6383F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7661E9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13FF2"/>
    <w:pPr>
      <w:ind w:left="720"/>
      <w:contextualSpacing/>
    </w:pPr>
  </w:style>
  <w:style w:type="paragraph" w:styleId="ab">
    <w:name w:val="No Spacing"/>
    <w:uiPriority w:val="1"/>
    <w:qFormat/>
    <w:rsid w:val="00EA4656"/>
  </w:style>
  <w:style w:type="paragraph" w:styleId="ac">
    <w:name w:val="Balloon Text"/>
    <w:basedOn w:val="a"/>
    <w:uiPriority w:val="99"/>
    <w:semiHidden/>
    <w:unhideWhenUsed/>
    <w:qFormat/>
    <w:rsid w:val="002924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A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zent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B8E8-13EB-4CCC-B223-CA8D98C8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10395</Words>
  <Characters>59256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405</cp:lastModifiedBy>
  <cp:revision>3</cp:revision>
  <cp:lastPrinted>2018-03-28T10:55:00Z</cp:lastPrinted>
  <dcterms:created xsi:type="dcterms:W3CDTF">2022-10-11T09:55:00Z</dcterms:created>
  <dcterms:modified xsi:type="dcterms:W3CDTF">2022-10-11T09:56:00Z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