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2.22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21.02.05 Земельно-имущественные отношения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Московской области   «Воскресенский колледж»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tbl>
      <w:tblPr>
        <w:tblW w:w="5528" w:type="dxa"/>
        <w:jc w:val="left"/>
        <w:tblInd w:w="396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8"/>
      </w:tblGrid>
      <w:tr>
        <w:trPr/>
        <w:tc>
          <w:tcPr>
            <w:tcW w:w="5528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 директора ГБПОУ МО «Воскресенский колледж»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5528" w:type="dxa"/>
            <w:tcBorders/>
            <w:shd w:fill="FFFFFF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ЕН.03 ЭКОЛОГИЧЕСКИЕ ОСНОВЫ ПРИРОДОПОЛЬЗОВАНИЯ</w:t>
      </w:r>
    </w:p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Город Воскресенск 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8615" cy="887095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8615" cy="8870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before="0" w:after="200"/>
                              <w:rPr>
                                <w:rFonts w:eastAsia="Calibri"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1270" tIns="1270" rIns="1270" bIns="1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45pt;height:69.85pt;mso-wrap-distance-left:9.05pt;mso-wrap-distance-right:9.05pt;mso-wrap-distance-top:0pt;mso-wrap-distance-bottom:0pt;margin-top:-1.4pt;mso-position-vertical-relative:text;margin-left:97.25pt;mso-position-horizontal-relative:page">
                <v:textbox inset="0.00138888888888889in,0.00138888888888889in,0.00138888888888889in,0.00138888888888889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before="0" w:after="200"/>
                        <w:rPr>
                          <w:rFonts w:eastAsia="Calibri"/>
                        </w:rPr>
                      </w:pPr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8"/>
          <w:lang w:eastAsia="en-US"/>
        </w:rPr>
      </w:pPr>
      <w:r>
        <w:rPr>
          <w:rFonts w:cs="Times New Roman" w:ascii="Times New Roman" w:hAnsi="Times New Roman"/>
          <w:color w:val="000000"/>
          <w:sz w:val="24"/>
          <w:szCs w:val="28"/>
          <w:lang w:eastAsia="en-US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widowControl w:val="false"/>
        <w:tabs>
          <w:tab w:val="left" w:pos="708" w:leader="none"/>
          <w:tab w:val="left" w:pos="3840" w:leader="none"/>
        </w:tabs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Программа учебной дисциплины </w:t>
      </w:r>
      <w:r>
        <w:rPr>
          <w:rFonts w:cs="Times New Roman" w:ascii="Times New Roman" w:hAnsi="Times New Roman"/>
          <w:caps/>
          <w:sz w:val="24"/>
          <w:szCs w:val="24"/>
        </w:rPr>
        <w:t>ЕН.03 ЭКОЛОГИЧЕСКИЕ ОСНОВЫ ПРИРОДОПОЛЬЗОВАНИЯ</w:t>
      </w:r>
      <w:r>
        <w:rPr>
          <w:rFonts w:cs="Times New Roman" w:ascii="Times New Roman" w:hAnsi="Times New Roman"/>
          <w:sz w:val="24"/>
          <w:szCs w:val="24"/>
        </w:rPr>
        <w:t xml:space="preserve">  разработана 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  <w:color w:val="22272F"/>
          <w:sz w:val="24"/>
          <w:szCs w:val="24"/>
        </w:rPr>
        <w:t xml:space="preserve">среднего общего образования,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Министерством образования и науки РФ от 17 мая 2012 г. N 413(с дальнейшими изменениями).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rPr/>
      </w:pPr>
      <w:r>
        <w:rPr/>
      </w:r>
    </w:p>
    <w:p>
      <w:pPr>
        <w:pStyle w:val="Normal"/>
        <w:widowControl w:val="false"/>
        <w:tabs>
          <w:tab w:val="left" w:pos="708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Организация-разработчик: </w:t>
      </w:r>
      <w:r>
        <w:rPr>
          <w:rFonts w:cs="Times New Roman" w:ascii="Times New Roman" w:hAnsi="Times New Roman"/>
          <w:sz w:val="24"/>
          <w:szCs w:val="24"/>
          <w:lang w:eastAsia="en-US"/>
        </w:rPr>
        <w:t>ГБПОУ МО «Воскресенский колледж»</w:t>
      </w:r>
    </w:p>
    <w:p>
      <w:pPr>
        <w:pStyle w:val="Normal"/>
        <w:widowControl w:val="false"/>
        <w:spacing w:lineRule="atLeast" w:line="100" w:before="0" w:after="0"/>
        <w:ind w:firstLine="709"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Разработчики: преподаватель  </w:t>
      </w:r>
      <w:r>
        <w:rPr>
          <w:rFonts w:cs="Times New Roman" w:ascii="Times New Roman" w:hAnsi="Times New Roman"/>
          <w:sz w:val="24"/>
          <w:szCs w:val="24"/>
          <w:lang w:eastAsia="en-US"/>
        </w:rPr>
        <w:t>ГБПОУ МО «Воскресенский колледж Л.М.Копцева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2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 xml:space="preserve">1. ОБЩАЯ ХАРАКТЕРИСТИКА ПРИМЕРНОЙ РАБОЧЕЙ ПРОГРАММЫ УЧЕБНОЙ ДИСЦИПЛИНЫ </w:t>
      </w:r>
    </w:p>
    <w:p>
      <w:pPr>
        <w:pStyle w:val="Normal"/>
        <w:suppressAutoHyphens w:val="true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caps/>
          <w:sz w:val="24"/>
          <w:szCs w:val="24"/>
        </w:rPr>
        <w:t>ЕН.03 ЭКОЛОГИЧЕСКИЕ ОСНОВЫ ПРИРОДОПОЛЬЗОВАНИЯ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Учебная дисциплина «</w:t>
      </w:r>
      <w:r>
        <w:rPr>
          <w:rFonts w:cs="Times New Roman" w:ascii="Times New Roman" w:hAnsi="Times New Roman"/>
          <w:caps/>
          <w:sz w:val="24"/>
          <w:szCs w:val="24"/>
        </w:rPr>
        <w:t>ЕН.03 ЭКОЛОГИЧЕСКИЕ ОСНОВЫ ПРИРОДОПОЛЬЗОВАНИЯ</w:t>
      </w:r>
      <w:r>
        <w:rPr>
          <w:rFonts w:cs="Times New Roman" w:ascii="Times New Roman" w:hAnsi="Times New Roman"/>
          <w:sz w:val="24"/>
          <w:szCs w:val="24"/>
        </w:rPr>
        <w:t xml:space="preserve">» является обязательной частью профессиональной подготовки  примерной основной образовательной программы в соответствии с ФГОС по специальности </w:t>
      </w:r>
      <w:r>
        <w:rPr>
          <w:rFonts w:cs="Times New Roman" w:ascii="Times New Roman" w:hAnsi="Times New Roman"/>
          <w:sz w:val="24"/>
          <w:szCs w:val="24"/>
          <w:lang w:eastAsia="ru-RU"/>
        </w:rPr>
        <w:t>21.02.05 Земельно-имущественные отношения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Особое значение дисциплина имеет при формировании и развитии ОК 2, 3, 6.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7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2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Style w:val="Style15"/>
                <w:rStyle w:val="Style49"/>
                <w:rFonts w:cs="Times New Roman" w:ascii="Times New Roman" w:hAnsi="Times New Roman"/>
                <w:sz w:val="24"/>
                <w:szCs w:val="24"/>
                <w:shd w:fill="FFFF00" w:val="clear"/>
              </w:rPr>
              <w:footnoteReference w:id="2"/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УОК 1 - ОК 6,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ПК 1.1.- 1.5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ПК 2.1 – 2.5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ПК 3.1 -3.5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ПК 4.1 -4.6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РЛ 1, 2, 3, 10, 15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- использовать представления о взаимосвязи организмов и среды обитания в профессиональной деятельности;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- состояние природных ресурсов России и мониторинг окружающей среды;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</w:rPr>
              <w:t>- экологические принципы рационального природопользования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616" w:type="dxa"/>
        <w:jc w:val="left"/>
        <w:tblInd w:w="-2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  <w:gridCol w:w="2562"/>
      </w:tblGrid>
      <w:tr>
        <w:trPr>
          <w:trHeight w:val="490" w:hRule="atLeast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учебной работы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32</w:t>
            </w:r>
          </w:p>
        </w:tc>
      </w:tr>
      <w:tr>
        <w:trPr>
          <w:trHeight w:val="490" w:hRule="atLeast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</w:r>
          </w:p>
        </w:tc>
      </w:tr>
      <w:tr>
        <w:trPr>
          <w:trHeight w:val="336" w:hRule="atLeast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т. ч.:</w:t>
            </w:r>
          </w:p>
        </w:tc>
      </w:tr>
      <w:tr>
        <w:trPr>
          <w:trHeight w:val="490" w:hRule="atLeast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</w:tr>
      <w:tr>
        <w:trPr>
          <w:trHeight w:val="267" w:hRule="atLeast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i/>
              </w:rPr>
              <w:t xml:space="preserve">Самостоятельная работа </w:t>
            </w:r>
            <w:r>
              <w:rPr>
                <w:rStyle w:val="16"/>
                <w:rStyle w:val="Style49"/>
                <w:rFonts w:cs="Times New Roman" w:ascii="Times New Roman" w:hAnsi="Times New Roman"/>
                <w:b/>
                <w:i/>
                <w:shd w:fill="FFFF00" w:val="clear"/>
              </w:rPr>
              <w:footnoteReference w:id="3"/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16</w:t>
            </w:r>
          </w:p>
        </w:tc>
      </w:tr>
      <w:tr>
        <w:trPr>
          <w:trHeight w:val="331" w:hRule="atLeast"/>
        </w:trPr>
        <w:tc>
          <w:tcPr>
            <w:tcW w:w="7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cs="Times New Roman"/>
                <w:b/>
                <w:b/>
                <w:iCs/>
              </w:rPr>
            </w:pPr>
            <w:r>
              <w:rPr>
                <w:rFonts w:cs="Times New Roman" w:ascii="Times New Roman" w:hAnsi="Times New Roman"/>
                <w:b/>
                <w:iCs/>
              </w:rPr>
              <w:t>Промежуточная аттестация в виде дифференцированного зачета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iCs/>
                <w:highlight w:val="yellow"/>
              </w:rPr>
            </w:pPr>
            <w:r>
              <w:rPr>
                <w:rFonts w:cs="Times New Roman" w:ascii="Times New Roman" w:hAnsi="Times New Roman"/>
                <w:b/>
                <w:i/>
                <w:iCs/>
                <w:shd w:fill="FFFF00" w:val="clear"/>
              </w:rPr>
            </w:r>
          </w:p>
        </w:tc>
      </w:tr>
    </w:tbl>
    <w:p>
      <w:pPr>
        <w:sectPr>
          <w:footerReference w:type="default" r:id="rId2"/>
          <w:footnotePr>
            <w:numFmt w:val="decimal"/>
          </w:footnotePr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  <w:pStyle w:val="Normal"/>
        <w:suppressAutoHyphens w:val="true"/>
        <w:spacing w:before="0" w:after="120"/>
        <w:rPr>
          <w:rFonts w:ascii="Times New Roman" w:hAnsi="Times New Roman" w:cs="Times New Roman"/>
          <w:b/>
          <w:b/>
          <w:i/>
          <w:i/>
          <w:highlight w:val="yellow"/>
        </w:rPr>
      </w:pPr>
      <w:r>
        <w:rPr>
          <w:rFonts w:cs="Times New Roman" w:ascii="Times New Roman" w:hAnsi="Times New Roman"/>
          <w:b/>
          <w:i/>
          <w:highlight w:val="yellow"/>
        </w:rPr>
        <w:t>Во всех ячейках со звездочкой (*) (в случае её наличия) следует указать объем часов, а в случае отсутствия убрать из списка за исключением самостоятельной работы.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2.2. Тематический план и содержание учебной дисциплины </w:t>
      </w:r>
    </w:p>
    <w:tbl>
      <w:tblPr>
        <w:tblW w:w="14960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9106"/>
        <w:gridCol w:w="2005"/>
        <w:gridCol w:w="2069"/>
      </w:tblGrid>
      <w:tr>
        <w:trPr>
          <w:trHeight w:val="23" w:hRule="atLeast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 часах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Style w:val="16"/>
                <w:rStyle w:val="Style49"/>
                <w:rFonts w:cs="Times New Roman" w:ascii="Times New Roman" w:hAnsi="Times New Roman"/>
                <w:b/>
                <w:bCs/>
                <w:shd w:fill="FFFF00" w:val="clear"/>
              </w:rPr>
              <w:footnoteReference w:id="4"/>
            </w:r>
            <w:r>
              <w:rPr>
                <w:rFonts w:cs="Times New Roman" w:ascii="Times New Roman" w:hAnsi="Times New Roman"/>
                <w:b/>
                <w:bCs/>
                <w:shd w:fill="FFFF00" w:val="clear"/>
              </w:rPr>
              <w:t>,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формированию которых способствует элемент программы</w:t>
            </w:r>
          </w:p>
        </w:tc>
      </w:tr>
      <w:tr>
        <w:trPr>
          <w:trHeight w:val="23" w:hRule="atLeast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1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1.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>Особенности взаимодействия общества и природы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26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ОК 1 - ОК 6,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ПК 1.1.- 1.5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ПК 2.1 – 2.5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ПК 3.1 -3.5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ПК 4.1 -4.6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РЛ 1, 2, 3, 10, 15</w:t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</w:rPr>
              <w:t>Антропогенные воздействия на природу на разных этапах человеческого общества. Понятие «окружающая среда». Экологические факторы. Природопользование. Понятие «Охрана природы». Понятие «рациональное использование природных ресурсов»</w:t>
            </w:r>
          </w:p>
        </w:tc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Экологические кризисы и катастрофы. Глобальный экологический кризис. Локальные экологические нарушения. Научно-техническая революция </w:t>
            </w:r>
          </w:p>
        </w:tc>
        <w:tc>
          <w:tcPr>
            <w:tcW w:w="2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</w:rPr>
              <w:t>Классификация природных ресурсов. Исчерпаемые природные ресурсы. Неисчерпаемые природные ресурсы. Климатические ресурсы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</w:rPr>
              <w:t>Источники загрязнения атмосферы. Естественные и искусственные источники. Последствия загрязнения и нарушения газового баланса атмосферы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Меры по предотвращению загрязнения и охране атмосферного воздуха. Очистные фильтры. Безотходная технология производства. Выхлопные газы. Озеленение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Влияние загрязнения воздуха на климат, здоровье людей, животных, растительность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</w:rPr>
              <w:t>Круговорот воды в природе. Водные запасы на Земле. Природная вода и ее распространение Меры по предотвращению истощения и загрязнения водных ресурсов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Основные направления по рациональному использованию и охране недр.</w:t>
            </w:r>
          </w:p>
          <w:p>
            <w:pPr>
              <w:pStyle w:val="Normal"/>
              <w:spacing w:lineRule="auto" w:line="244" w:before="0" w:after="44"/>
              <w:ind w:right="37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Полезные ископаемые и их распространение. Распределение и запасы минерального сырья в мире и в России. Использование недр человеком. 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Правовая охрана почв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Лесные ресурсы России, причины их сокращения</w:t>
            </w:r>
          </w:p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Лес-растительный ресурс планеты. Лесные ресурсы, причины их сокращения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Рациональное использование, воспроизводство и охрана лесов</w:t>
            </w:r>
          </w:p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Рекреационное значение лесов. Распределение фонда, нормирование рубок. Потеря древесины. Борьба с лесными пожарами. Борьба с лесными вредителями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Причины вымирания животных</w:t>
            </w:r>
          </w:p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Роль животных в круговороте веществ в природе и в жизни человека. Воздействие человека на животных. Охрана редких и вымирающих видов Красная книга РФ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Охрана важнейших групп животных</w:t>
            </w:r>
          </w:p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Правовая охрана животного мира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2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auto" w:line="235" w:before="0" w:after="45"/>
              <w:ind w:left="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Антропогенные формы ландшафтов</w:t>
            </w:r>
          </w:p>
          <w:p>
            <w:pPr>
              <w:pStyle w:val="Normal"/>
              <w:spacing w:lineRule="auto" w:line="235" w:before="0" w:after="45"/>
              <w:ind w:left="2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>Определение ландшафтов. Их классификация. Особо охраняемые территории. Рекреационные территории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</w:rPr>
              <w:t>4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560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Самостоятельная работа обучающихся</w:t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24"/>
              </w:rPr>
              <w:t>Подготовка сообщений и рефератов. Красная книга РФ</w:t>
            </w:r>
            <w:r>
              <w:rPr>
                <w:rFonts w:cs="Times New Roman" w:ascii="Times New Roman" w:hAnsi="Times New Roman"/>
                <w:bCs/>
              </w:rPr>
              <w:t xml:space="preserve">.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Тема №2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</w:rPr>
              <w:t>Правовые и социальные вопросы природопользования</w:t>
            </w:r>
            <w:r>
              <w:rPr>
                <w:rFonts w:cs="Times New Roman"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УОК 1 - ОК 6,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ПК 1.1.- 1.5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ПК 2.1 – 2.5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ПК 3.1 -3.5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13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ПК 4.1 -4.6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РЛ 1, 2, 3, 10, 15</w:t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Правовые основы охраны атмосферы, водных ресурсов, недр, почв, лесов, животного мира, ландшафтов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4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>
          <w:trHeight w:val="23" w:hRule="atLeast"/>
        </w:trPr>
        <w:tc>
          <w:tcPr>
            <w:tcW w:w="1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Самостоятельная работа обучающихся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</w:rPr>
              <w:t>Изучение дополнительной литературы, подготовка докладов. Подготовка презентаций. Подготовка к зачету.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8</w:t>
            </w:r>
          </w:p>
        </w:tc>
        <w:tc>
          <w:tcPr>
            <w:tcW w:w="20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b/>
                <w:i/>
              </w:rPr>
            </w:r>
          </w:p>
        </w:tc>
      </w:tr>
      <w:tr>
        <w:trPr>
          <w:trHeight w:val="23" w:hRule="atLeast"/>
        </w:trPr>
        <w:tc>
          <w:tcPr>
            <w:tcW w:w="10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Всего: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46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</w:r>
          </w:p>
        </w:tc>
      </w:tr>
    </w:tbl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jc w:val="both"/>
        <w:rPr/>
      </w:pPr>
      <w:r>
        <w:rPr>
          <w:rFonts w:cs="Times New Roman" w:ascii="Times New Roman" w:hAnsi="Times New Roman"/>
          <w:bCs/>
          <w:i/>
          <w:highlight w:val="yellow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 в случае, если в учебном плане п.5 выделен этот вид работ, если самостоятельная работа не выделяется на уровне примерной программы, то и тематика самостоятельных работ не указывается.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</w:t>
      </w:r>
      <w:r>
        <w:rPr>
          <w:rFonts w:cs="Times New Roman" w:ascii="Times New Roman" w:hAnsi="Times New Roman"/>
          <w:bCs/>
          <w:i/>
        </w:rPr>
        <w:t xml:space="preserve"> </w:t>
      </w: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>
      <w:pPr>
        <w:pStyle w:val="Normal"/>
        <w:spacing w:lineRule="auto" w:line="266" w:before="0" w:after="4"/>
        <w:ind w:left="974" w:right="293" w:hanging="10"/>
        <w:rPr/>
      </w:pPr>
      <w:r>
        <w:rPr>
          <w:rFonts w:cs="Times New Roman" w:ascii="Times New Roman" w:hAnsi="Times New Roman"/>
          <w:sz w:val="24"/>
        </w:rPr>
        <w:t xml:space="preserve">Кабинет экологических основ природопользования, оснащенный оборудованием: посадочными местами по количеству обучающихся; рабочим местом преподавателя;  комплектом учебно-наглядных пособий; и техническими средствами обучения: персональным компьютером с лицензионным программным обеспечением. </w:t>
      </w:r>
    </w:p>
    <w:p>
      <w:pPr>
        <w:pStyle w:val="Normal"/>
        <w:spacing w:before="0" w:after="28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clear" w:pos="708"/>
          <w:tab w:val="center" w:pos="1159" w:leader="none"/>
          <w:tab w:val="center" w:pos="4643" w:leader="none"/>
        </w:tabs>
        <w:spacing w:lineRule="auto" w:line="266" w:before="0" w:after="5"/>
        <w:rPr/>
      </w:pPr>
      <w:r>
        <w:rPr/>
        <w:tab/>
      </w:r>
      <w:r>
        <w:rPr>
          <w:rFonts w:cs="Times New Roman" w:ascii="Times New Roman" w:hAnsi="Times New Roman"/>
          <w:b/>
          <w:sz w:val="24"/>
        </w:rPr>
        <w:t>3.2.</w:t>
      </w:r>
      <w:r>
        <w:rPr>
          <w:rFonts w:cs="Times New Roman" w:ascii="Times New Roman" w:hAnsi="Times New Roman"/>
          <w:sz w:val="24"/>
        </w:rPr>
        <w:t xml:space="preserve"> </w:t>
        <w:tab/>
      </w:r>
      <w:r>
        <w:rPr>
          <w:rFonts w:cs="Times New Roman" w:ascii="Times New Roman" w:hAnsi="Times New Roman"/>
          <w:b/>
          <w:sz w:val="24"/>
        </w:rPr>
        <w:t>Информационное обеспечение реализации программы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6" w:before="0" w:after="4"/>
        <w:ind w:left="259" w:right="293" w:firstLine="708"/>
        <w:rPr/>
      </w:pPr>
      <w:r>
        <w:rPr>
          <w:rFonts w:cs="Times New Roman" w:ascii="Times New Roman" w:hAnsi="Times New Roman"/>
          <w:sz w:val="24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6" w:before="0" w:after="5"/>
        <w:ind w:left="967" w:hanging="3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3.2.1.Печатные издания</w:t>
      </w:r>
    </w:p>
    <w:p>
      <w:pPr>
        <w:pStyle w:val="Normal"/>
        <w:spacing w:lineRule="auto" w:line="266" w:before="0" w:after="4"/>
        <w:ind w:left="974" w:right="293" w:hanging="10"/>
        <w:rPr/>
      </w:pPr>
      <w:r>
        <w:rPr>
          <w:rFonts w:cs="Times New Roman" w:ascii="Times New Roman" w:hAnsi="Times New Roman"/>
          <w:sz w:val="24"/>
        </w:rPr>
        <w:t>1.</w:t>
      </w:r>
      <w:r>
        <w:rPr>
          <w:rFonts w:eastAsia="Arial" w:cs="Arial" w:ascii="Arial" w:hAnsi="Arial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Хван,  Т.А.  Экологические  основы  природопользования:  учебник  для  </w:t>
      </w:r>
    </w:p>
    <w:p>
      <w:pPr>
        <w:pStyle w:val="Normal"/>
        <w:spacing w:lineRule="auto" w:line="266" w:before="0" w:after="4"/>
        <w:ind w:left="1320" w:right="293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СПО /Т.А.Хван.- 6-е изд., пер. и доп.- М.: Издательство Юрайт,2018.-253с. </w:t>
      </w:r>
    </w:p>
    <w:p>
      <w:pPr>
        <w:pStyle w:val="Normal"/>
        <w:spacing w:lineRule="auto" w:line="266" w:before="0" w:after="4"/>
        <w:ind w:left="787" w:right="293" w:hanging="0"/>
        <w:rPr/>
      </w:pPr>
      <w:r>
        <w:rPr>
          <w:rFonts w:cs="Times New Roman" w:ascii="Times New Roman" w:hAnsi="Times New Roman"/>
          <w:sz w:val="24"/>
        </w:rPr>
        <w:t xml:space="preserve">2. В.М.Константинов, Ю.Б.Челидзе Академия. Экологические основы природопользования М.; 2019 г.; </w:t>
      </w:r>
    </w:p>
    <w:p>
      <w:pPr>
        <w:pStyle w:val="Normal"/>
        <w:spacing w:lineRule="auto" w:line="266" w:before="0" w:after="4"/>
        <w:ind w:left="787" w:right="293" w:hanging="0"/>
        <w:rPr/>
      </w:pPr>
      <w:r>
        <w:rPr>
          <w:rFonts w:cs="Times New Roman" w:ascii="Times New Roman" w:hAnsi="Times New Roman"/>
          <w:sz w:val="24"/>
        </w:rPr>
        <w:t xml:space="preserve">3. О.М. Манько, А.В.Мешалкин, С.И. Кривов. Экологические основы природоользования. Учебник для СПО, Академия 2018; </w:t>
      </w:r>
    </w:p>
    <w:p>
      <w:pPr>
        <w:pStyle w:val="Normal"/>
        <w:spacing w:before="0" w:after="3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6" w:before="0" w:after="5"/>
        <w:ind w:left="967" w:hanging="3"/>
        <w:rPr/>
      </w:pPr>
      <w:r>
        <w:rPr>
          <w:rFonts w:cs="Times New Roman" w:ascii="Times New Roman" w:hAnsi="Times New Roman"/>
          <w:b/>
          <w:sz w:val="24"/>
        </w:rPr>
        <w:t>3.2.2. Интернет-ресурсы: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clear" w:pos="708"/>
          <w:tab w:val="center" w:pos="1050" w:leader="none"/>
          <w:tab w:val="center" w:pos="4107" w:leader="none"/>
        </w:tabs>
        <w:spacing w:before="0" w:after="0"/>
        <w:rPr/>
      </w:pPr>
      <w:r>
        <w:rPr/>
        <w:tab/>
      </w:r>
      <w:r>
        <w:rPr>
          <w:rFonts w:cs="Times New Roman" w:ascii="Times New Roman" w:hAnsi="Times New Roman"/>
          <w:color w:val="0000FF"/>
          <w:sz w:val="24"/>
          <w:u w:val="single" w:color="0000FF"/>
        </w:rPr>
        <w:t>http://ecoportal.su/public.php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-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Экологический портал. </w:t>
      </w:r>
    </w:p>
    <w:p>
      <w:pPr>
        <w:pStyle w:val="Normal"/>
        <w:tabs>
          <w:tab w:val="clear" w:pos="708"/>
          <w:tab w:val="center" w:pos="1050" w:leader="none"/>
          <w:tab w:val="center" w:pos="3466" w:leader="none"/>
        </w:tabs>
        <w:spacing w:lineRule="auto" w:line="266" w:before="0" w:after="4"/>
        <w:rPr/>
      </w:pPr>
      <w:r>
        <w:rPr/>
        <w:tab/>
      </w:r>
      <w:r>
        <w:rPr>
          <w:rFonts w:cs="Times New Roman" w:ascii="Times New Roman" w:hAnsi="Times New Roman"/>
          <w:sz w:val="24"/>
        </w:rPr>
        <w:t xml:space="preserve">Федеральные образовательные ресурсы. </w:t>
      </w:r>
    </w:p>
    <w:p>
      <w:pPr>
        <w:pStyle w:val="Normal"/>
        <w:spacing w:lineRule="auto" w:line="266" w:before="0" w:after="4"/>
        <w:ind w:right="293" w:hanging="0"/>
        <w:rPr/>
      </w:pPr>
      <w:r>
        <w:rPr>
          <w:rFonts w:cs="Times New Roman" w:ascii="Times New Roman" w:hAnsi="Times New Roman"/>
          <w:color w:val="0000FF"/>
          <w:sz w:val="24"/>
          <w:u w:val="single" w:color="0000FF"/>
        </w:rPr>
        <w:t>https://минобрнауки.рф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-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Официальный сайт Министерства образования и науки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Российской Федерации </w:t>
      </w:r>
    </w:p>
    <w:p>
      <w:pPr>
        <w:pStyle w:val="Normal"/>
        <w:spacing w:lineRule="auto" w:line="266" w:before="0" w:after="4"/>
        <w:ind w:right="1064" w:hanging="0"/>
        <w:rPr/>
      </w:pPr>
      <w:r>
        <w:rPr>
          <w:rFonts w:cs="Times New Roman" w:ascii="Times New Roman" w:hAnsi="Times New Roman"/>
          <w:color w:val="0000FF"/>
          <w:sz w:val="24"/>
          <w:u w:val="single" w:color="0000FF"/>
        </w:rPr>
        <w:t>http://www.obrnadzor.gov.ru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-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Официальный сайт Федеральной служба по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надзору в сфере образования и науки </w:t>
      </w:r>
    </w:p>
    <w:p>
      <w:pPr>
        <w:pStyle w:val="Normal"/>
        <w:spacing w:lineRule="auto" w:line="266" w:before="0" w:after="4"/>
        <w:ind w:right="1447" w:hanging="0"/>
        <w:rPr/>
      </w:pPr>
      <w:r>
        <w:rPr>
          <w:rFonts w:cs="Times New Roman" w:ascii="Times New Roman" w:hAnsi="Times New Roman"/>
          <w:color w:val="0000FF"/>
          <w:sz w:val="24"/>
          <w:u w:val="single" w:color="0000FF"/>
        </w:rPr>
        <w:t>http://www.ed.gov.ru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–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Официальный сайт Федерального агентства по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образованию </w:t>
      </w:r>
    </w:p>
    <w:p>
      <w:pPr>
        <w:pStyle w:val="Normal"/>
        <w:tabs>
          <w:tab w:val="clear" w:pos="708"/>
          <w:tab w:val="center" w:pos="1050" w:leader="none"/>
          <w:tab w:val="center" w:pos="4982" w:leader="none"/>
        </w:tabs>
        <w:spacing w:lineRule="auto" w:line="266" w:before="0" w:after="4"/>
        <w:rPr/>
      </w:pPr>
      <w:r>
        <w:rPr/>
        <w:tab/>
      </w:r>
      <w:r>
        <w:rPr>
          <w:rFonts w:cs="Times New Roman" w:ascii="Times New Roman" w:hAnsi="Times New Roman"/>
          <w:color w:val="0000FF"/>
          <w:sz w:val="24"/>
          <w:u w:val="single" w:color="0000FF"/>
        </w:rPr>
        <w:t>http://edu.ru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-</w:t>
      </w:r>
      <w:r>
        <w:rPr>
          <w:rFonts w:cs="Times New Roman" w:ascii="Times New Roman" w:hAnsi="Times New Roman"/>
          <w:color w:val="0000FF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Федеральный информационно-образовательный портал. </w:t>
      </w:r>
    </w:p>
    <w:p>
      <w:pPr>
        <w:pStyle w:val="Normal"/>
        <w:tabs>
          <w:tab w:val="clear" w:pos="708"/>
          <w:tab w:val="center" w:pos="1050" w:leader="none"/>
          <w:tab w:val="center" w:pos="2812" w:leader="none"/>
        </w:tabs>
        <w:spacing w:before="0" w:after="0"/>
        <w:rPr/>
      </w:pPr>
      <w:r>
        <w:rPr/>
        <w:tab/>
      </w:r>
      <w:r>
        <w:rPr>
          <w:rFonts w:cs="Times New Roman" w:ascii="Times New Roman" w:hAnsi="Times New Roman"/>
          <w:color w:val="0000FF"/>
          <w:sz w:val="24"/>
          <w:u w:val="single" w:color="0000FF"/>
        </w:rPr>
        <w:t>http://ecoportal.su/public.php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31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6" w:before="0" w:after="5"/>
        <w:ind w:left="967" w:hanging="3"/>
        <w:rPr/>
      </w:pPr>
      <w:r>
        <w:rPr>
          <w:rFonts w:cs="Times New Roman" w:ascii="Times New Roman" w:hAnsi="Times New Roman"/>
          <w:b/>
          <w:sz w:val="24"/>
        </w:rPr>
        <w:t>3.2.3. Дополнительные источники:</w:t>
      </w: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</w:p>
    <w:p>
      <w:pPr>
        <w:pStyle w:val="Normal"/>
        <w:spacing w:lineRule="auto" w:line="266" w:before="0" w:after="4"/>
        <w:ind w:right="293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Кузнецов, Л.М. Экологические основы природопользования: учебник для СПО/ </w:t>
      </w:r>
    </w:p>
    <w:p>
      <w:pPr>
        <w:pStyle w:val="Normal"/>
        <w:spacing w:before="0" w:after="22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Л.М. Кузнецов, А.Ю. Шмыков; под ред. В.Е. Курочкина. – М.: Издательство Юрайт, 2018. – 304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600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3024"/>
        <w:gridCol w:w="2916"/>
      </w:tblGrid>
      <w:tr>
        <w:trPr/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  <w:r>
              <w:rPr>
                <w:rStyle w:val="16"/>
                <w:rStyle w:val="Style49"/>
                <w:rFonts w:cs="Times New Roman" w:ascii="Times New Roman" w:hAnsi="Times New Roman"/>
                <w:i/>
                <w:shd w:fill="FFFF00" w:val="clear"/>
              </w:rPr>
              <w:footnoteReference w:id="5"/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- состояние природных ресурсов России и мониторинг окружающей среды;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- экологические принципы рацио-нального природопользования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 xml:space="preserve">-полно и аргументировано отвечает по содержанию задания;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 xml:space="preserve">-обнаруживает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      </w:r>
          </w:p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bCs/>
              </w:rPr>
              <w:t>-излагает материал последовательно и правильно.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Тесты по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темам,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Экспертное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наблюдение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выполнения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практических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работ</w:t>
            </w:r>
          </w:p>
        </w:tc>
      </w:tr>
      <w:tr>
        <w:trPr>
          <w:trHeight w:val="896" w:hRule="atLeas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Cs/>
              </w:rPr>
              <w:t>- использовать представления о взаимосвязи организмов и среды обитания в профессиональной деятельности;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 xml:space="preserve">-Умеет анализировать и прогнозировать экологические последствия различных видов деятельности; 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Cs/>
              </w:rPr>
              <w:t xml:space="preserve">-Умеет соблюдать регламенты по экологической безопасности в профессиональной деятельности.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</w:rPr>
              <w:t>Оценка результатов выполнения практической работы</w:t>
            </w:r>
          </w:p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bCs/>
              </w:rPr>
              <w:t>Экспертное наблюдение за ходом выполнения практической работы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  <w:bookmarkStart w:id="0" w:name="_Hlk73021281"/>
      <w:bookmarkStart w:id="1" w:name="_Hlk73021281"/>
      <w:bookmarkEnd w:id="1"/>
    </w:p>
    <w:sectPr>
      <w:footerReference w:type="default" r:id="rId4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58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yle58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58"/>
      <w:spacing w:before="120" w:after="120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rPr>
          <w:rStyle w:val="Style15"/>
          <w:rFonts w:ascii="Times New Roman" w:hAnsi="Times New Roman" w:cs="Times New Roman"/>
        </w:rPr>
      </w:pPr>
      <w:r>
        <w:rPr>
          <w:rStyle w:val="Style15"/>
        </w:rPr>
        <w:footnoteRef/>
      </w:r>
      <w:r>
        <w:rPr/>
      </w:r>
    </w:p>
    <w:p>
      <w:pPr>
        <w:pStyle w:val="Style60"/>
        <w:rPr/>
      </w:pPr>
      <w:r>
        <w:rPr>
          <w:i/>
          <w:shd w:fill="FFFF00" w:val="clear"/>
          <w:lang w:val="ru-RU"/>
        </w:rPr>
        <w:tab/>
        <w:t xml:space="preserve"> Приводятся только коды компетенций общих и профессиональных для освоения которых необходимо освоение данной дисциплины; также приводятся коды личностных результатов реализации программы воспитания и с учетом особенностей профессии/специальности в соответствии с Приложением 3 ПООП.</w:t>
      </w:r>
    </w:p>
  </w:footnote>
  <w:footnote w:id="3">
    <w:p>
      <w:pPr>
        <w:pStyle w:val="Style60"/>
        <w:jc w:val="both"/>
        <w:rPr>
          <w:lang w:val="ru-RU"/>
        </w:rPr>
      </w:pPr>
      <w:r>
        <w:rPr>
          <w:rStyle w:val="Style15"/>
        </w:rPr>
        <w:footnoteRef/>
      </w:r>
      <w:r>
        <w:rPr>
          <w:shd w:fill="FFFF00" w:val="clear"/>
          <w:lang w:val="ru-RU"/>
        </w:rPr>
        <w:tab/>
        <w:t xml:space="preserve"> </w:t>
      </w:r>
      <w:r>
        <w:rPr>
          <w:rStyle w:val="Style17"/>
          <w:i w:val="false"/>
          <w:shd w:fill="FFFF00" w:val="clear"/>
          <w:lang w:val="ru-RU"/>
        </w:rPr>
        <w:t>Самостоятельная работа в рамках образовательной программы планируется образовательной организац</w:t>
      </w:r>
      <w:r>
        <w:rPr>
          <w:rStyle w:val="Style17"/>
          <w:shd w:fill="FFFF00" w:val="clear"/>
          <w:lang w:val="ru-RU"/>
        </w:rPr>
        <w:t>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4">
    <w:p>
      <w:pPr>
        <w:pStyle w:val="Normal"/>
        <w:rPr>
          <w:rStyle w:val="Style15"/>
          <w:rFonts w:ascii="Times New Roman" w:hAnsi="Times New Roman" w:cs="Times New Roman"/>
        </w:rPr>
      </w:pPr>
      <w:r>
        <w:rPr>
          <w:rStyle w:val="Style15"/>
        </w:rPr>
        <w:footnoteRef/>
      </w:r>
      <w:r>
        <w:rPr/>
      </w:r>
    </w:p>
    <w:p>
      <w:pPr>
        <w:pStyle w:val="Style60"/>
        <w:rPr>
          <w:highlight w:val="yellow"/>
          <w:lang w:val="ru-RU"/>
        </w:rPr>
      </w:pPr>
      <w:r>
        <w:rPr>
          <w:shd w:fill="FFFF00" w:val="clear"/>
          <w:lang w:val="ru-RU"/>
        </w:rPr>
        <w:tab/>
        <w:t xml:space="preserve"> В соответствии с Приложением 3 ПООП.</w:t>
      </w:r>
    </w:p>
  </w:footnote>
  <w:footnote w:id="5">
    <w:p>
      <w:pPr>
        <w:pStyle w:val="Normal"/>
        <w:rPr>
          <w:rStyle w:val="Style15"/>
          <w:rFonts w:ascii="Times New Roman" w:hAnsi="Times New Roman" w:cs="Times New Roman"/>
        </w:rPr>
      </w:pPr>
      <w:r>
        <w:rPr>
          <w:rStyle w:val="Style15"/>
        </w:rPr>
        <w:footnoteRef/>
      </w:r>
      <w:r>
        <w:rPr/>
      </w:r>
    </w:p>
    <w:p>
      <w:pPr>
        <w:pStyle w:val="Style60"/>
        <w:rPr>
          <w:highlight w:val="yellow"/>
          <w:lang w:val="ru-RU"/>
        </w:rPr>
      </w:pPr>
      <w:r>
        <w:rPr>
          <w:shd w:fill="FFFF00" w:val="clear"/>
          <w:lang w:val="ru-RU"/>
        </w:rPr>
        <w:tab/>
        <w:t xml:space="preserve"> В ходе оценивания могут быть учтены личностные результаты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>
      <w:i w:val="false"/>
    </w:rPr>
  </w:style>
  <w:style w:type="character" w:styleId="Style10">
    <w:name w:val="Основной шрифт абзаца"/>
    <w:qFormat/>
    <w:rPr/>
  </w:style>
  <w:style w:type="character" w:styleId="WW8Num3z0">
    <w:name w:val="WW8Num3z0"/>
    <w:qFormat/>
    <w:rPr>
      <w:rFonts w:ascii="Symbol" w:hAnsi="Symbol" w:cs="OpenSymbol"/>
    </w:rPr>
  </w:style>
  <w:style w:type="character" w:styleId="21">
    <w:name w:val="Основной шрифт абзаца2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11">
    <w:name w:val="Основной шрифт абзаца1"/>
    <w:qFormat/>
    <w:rPr/>
  </w:style>
  <w:style w:type="character" w:styleId="12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2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3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3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4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4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15">
    <w:name w:val="Знак примечания1"/>
    <w:qFormat/>
    <w:rPr>
      <w:rFonts w:cs="Times New Roman"/>
      <w:sz w:val="16"/>
    </w:rPr>
  </w:style>
  <w:style w:type="character" w:styleId="Style38">
    <w:name w:val="Текст концевой сноски Знак"/>
    <w:qFormat/>
    <w:rPr>
      <w:rFonts w:cs="Times New Roman"/>
      <w:sz w:val="20"/>
      <w:szCs w:val="20"/>
    </w:rPr>
  </w:style>
  <w:style w:type="character" w:styleId="Style39">
    <w:name w:val="Символы концевой сноски"/>
    <w:qFormat/>
    <w:rPr>
      <w:rFonts w:cs="Times New Roman"/>
      <w:vertAlign w:val="superscript"/>
    </w:rPr>
  </w:style>
  <w:style w:type="character" w:styleId="Style40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1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2">
    <w:name w:val="Выделение жирным"/>
    <w:qFormat/>
    <w:rPr>
      <w:b/>
      <w:bCs/>
    </w:rPr>
  </w:style>
  <w:style w:type="character" w:styleId="Style43">
    <w:name w:val="Посещённая гиперссылка"/>
    <w:rPr>
      <w:color w:val="0000FF"/>
      <w:u w:val="single"/>
    </w:rPr>
  </w:style>
  <w:style w:type="character" w:styleId="16">
    <w:name w:val="Знак сноски1"/>
    <w:qFormat/>
    <w:rPr>
      <w:vertAlign w:val="superscript"/>
    </w:rPr>
  </w:style>
  <w:style w:type="character" w:styleId="Style44">
    <w:name w:val="Символ нумерации"/>
    <w:qFormat/>
    <w:rPr/>
  </w:style>
  <w:style w:type="character" w:styleId="Style45">
    <w:name w:val="Маркеры списка"/>
    <w:qFormat/>
    <w:rPr>
      <w:rFonts w:ascii="OpenSymbol" w:hAnsi="OpenSymbol" w:eastAsia="OpenSymbol" w:cs="OpenSymbol"/>
    </w:rPr>
  </w:style>
  <w:style w:type="character" w:styleId="Style46">
    <w:name w:val="Символ концевой сноски"/>
    <w:qFormat/>
    <w:rPr>
      <w:vertAlign w:val="superscript"/>
    </w:rPr>
  </w:style>
  <w:style w:type="character" w:styleId="Style47">
    <w:name w:val="Знак сноски"/>
    <w:qFormat/>
    <w:rPr>
      <w:vertAlign w:val="superscript"/>
    </w:rPr>
  </w:style>
  <w:style w:type="character" w:styleId="Style48">
    <w:name w:val="Знак концевой сноски"/>
    <w:qFormat/>
    <w:rPr>
      <w:vertAlign w:val="superscript"/>
    </w:rPr>
  </w:style>
  <w:style w:type="character" w:styleId="Style49">
    <w:name w:val="Привязка сноски"/>
    <w:rPr>
      <w:vertAlign w:val="superscript"/>
    </w:rPr>
  </w:style>
  <w:style w:type="character" w:styleId="Style50">
    <w:name w:val="Привязка концевой сноски"/>
    <w:rPr>
      <w:vertAlign w:val="superscript"/>
    </w:rPr>
  </w:style>
  <w:style w:type="paragraph" w:styleId="Style51">
    <w:name w:val="Заголовок"/>
    <w:basedOn w:val="Normal"/>
    <w:next w:val="Style52"/>
    <w:qFormat/>
    <w:pPr>
      <w:keepNext w:val="true"/>
      <w:spacing w:before="240" w:after="120"/>
    </w:pPr>
    <w:rPr>
      <w:rFonts w:ascii="Liberation Sans;Arial" w:hAnsi="Liberation Sans;Arial" w:eastAsia="Droid Sans Fallback" w:cs="Lohit Hindi"/>
      <w:sz w:val="28"/>
      <w:szCs w:val="28"/>
    </w:rPr>
  </w:style>
  <w:style w:type="paragraph" w:styleId="Style52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3">
    <w:name w:val="List"/>
    <w:basedOn w:val="Style52"/>
    <w:pPr/>
    <w:rPr>
      <w:rFonts w:cs="Lohit Hindi"/>
    </w:rPr>
  </w:style>
  <w:style w:type="paragraph" w:styleId="Style5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55">
    <w:name w:val="Указатель"/>
    <w:basedOn w:val="Normal"/>
    <w:qFormat/>
    <w:pPr>
      <w:suppressLineNumbers/>
    </w:pPr>
    <w:rPr>
      <w:rFonts w:cs="Lohit Devanagari"/>
    </w:rPr>
  </w:style>
  <w:style w:type="paragraph" w:styleId="Style56">
    <w:name w:val="Название объекта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25">
    <w:name w:val="Указатель2"/>
    <w:basedOn w:val="Normal"/>
    <w:qFormat/>
    <w:pPr>
      <w:suppressLineNumbers/>
    </w:pPr>
    <w:rPr>
      <w:rFonts w:cs="FreeSans;Times New Roman"/>
    </w:rPr>
  </w:style>
  <w:style w:type="paragraph" w:styleId="17">
    <w:name w:val="Название объекта1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18">
    <w:name w:val="Указатель1"/>
    <w:basedOn w:val="Normal"/>
    <w:qFormat/>
    <w:pPr>
      <w:suppressLineNumbers/>
    </w:pPr>
    <w:rPr>
      <w:rFonts w:cs="Lohit Hindi"/>
    </w:rPr>
  </w:style>
  <w:style w:type="paragraph" w:styleId="211">
    <w:name w:val="Основной текст 21"/>
    <w:basedOn w:val="Normal"/>
    <w:qFormat/>
    <w:pPr>
      <w:spacing w:lineRule="auto" w:line="240" w:before="0" w:after="0"/>
      <w:ind w:left="0"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8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9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60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12">
    <w:name w:val="Список 21"/>
    <w:basedOn w:val="Normal"/>
    <w:qFormat/>
    <w:pPr>
      <w:spacing w:lineRule="auto" w:line="240" w:before="120" w:after="120"/>
      <w:ind w:left="720" w:right="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9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right="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right="0" w:hanging="0"/>
    </w:pPr>
    <w:rPr>
      <w:rFonts w:ascii="Times New Roman" w:hAnsi="Times New Roman" w:cs="Times New Roman"/>
      <w:sz w:val="28"/>
      <w:szCs w:val="28"/>
    </w:rPr>
  </w:style>
  <w:style w:type="paragraph" w:styleId="Style61">
    <w:name w:val="Абзац списка"/>
    <w:basedOn w:val="Normal"/>
    <w:qFormat/>
    <w:pPr>
      <w:spacing w:lineRule="auto" w:line="240" w:before="120" w:after="120"/>
      <w:ind w:left="708" w:right="0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2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suppressAutoHyphens w:val="tru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63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110">
    <w:name w:val="Текст примечания1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64">
    <w:name w:val="Тема примечания"/>
    <w:basedOn w:val="110"/>
    <w:next w:val="110"/>
    <w:qFormat/>
    <w:pPr/>
    <w:rPr>
      <w:rFonts w:ascii="Times New Roman" w:hAnsi="Times New Roman" w:cs="Times New Roman"/>
      <w:b/>
      <w:bCs/>
    </w:rPr>
  </w:style>
  <w:style w:type="paragraph" w:styleId="213">
    <w:name w:val="Основной текст с отступом 21"/>
    <w:basedOn w:val="Normal"/>
    <w:qFormat/>
    <w:pPr>
      <w:spacing w:lineRule="auto" w:line="480" w:before="0" w:after="120"/>
      <w:ind w:left="283" w:right="0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5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6">
    <w:name w:val="Внимание: криминал!!"/>
    <w:basedOn w:val="Style65"/>
    <w:next w:val="Normal"/>
    <w:qFormat/>
    <w:pPr/>
    <w:rPr/>
  </w:style>
  <w:style w:type="paragraph" w:styleId="Style67">
    <w:name w:val="Внимание: недобросовестность!"/>
    <w:basedOn w:val="Style65"/>
    <w:next w:val="Normal"/>
    <w:qFormat/>
    <w:pPr/>
    <w:rPr/>
  </w:style>
  <w:style w:type="paragraph" w:styleId="Style68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9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Verdana" w:hAnsi="Verdana" w:cs="Verdana"/>
    </w:rPr>
  </w:style>
  <w:style w:type="paragraph" w:styleId="113">
    <w:name w:val="Заголовок1"/>
    <w:basedOn w:val="Style69"/>
    <w:next w:val="Normal"/>
    <w:qFormat/>
    <w:pPr/>
    <w:rPr>
      <w:b/>
      <w:bCs/>
      <w:color w:val="0058A9"/>
      <w:shd w:fill="ECE9D8" w:val="clear"/>
    </w:rPr>
  </w:style>
  <w:style w:type="paragraph" w:styleId="Style70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71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ind w:left="0" w:right="0" w:hanging="0"/>
      <w:jc w:val="center"/>
    </w:pPr>
    <w:rPr>
      <w:rFonts w:ascii="Times New Roman" w:hAnsi="Times New Roman" w:cs="Times New Roman"/>
      <w:b w:val="false"/>
      <w:bCs w:val="false"/>
      <w:kern w:val="2"/>
      <w:sz w:val="18"/>
      <w:szCs w:val="18"/>
      <w:shd w:fill="FFFFFF" w:val="clear"/>
    </w:rPr>
  </w:style>
  <w:style w:type="paragraph" w:styleId="Style72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73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right="0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74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75">
    <w:name w:val="Заголовок ЭР (правое окно)"/>
    <w:basedOn w:val="Style74"/>
    <w:next w:val="Normal"/>
    <w:qFormat/>
    <w:pPr>
      <w:spacing w:before="300" w:after="0"/>
      <w:jc w:val="left"/>
    </w:pPr>
    <w:rPr/>
  </w:style>
  <w:style w:type="paragraph" w:styleId="Style76">
    <w:name w:val="Интерактивный заголовок"/>
    <w:basedOn w:val="113"/>
    <w:next w:val="Normal"/>
    <w:qFormat/>
    <w:pPr/>
    <w:rPr>
      <w:u w:val="single"/>
    </w:rPr>
  </w:style>
  <w:style w:type="paragraph" w:styleId="Style77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8">
    <w:name w:val="Информация об изменениях"/>
    <w:basedOn w:val="Style77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9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80">
    <w:name w:val="Комментарий"/>
    <w:basedOn w:val="Style79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81">
    <w:name w:val="Информация об изменениях документа"/>
    <w:basedOn w:val="Style80"/>
    <w:next w:val="Normal"/>
    <w:qFormat/>
    <w:pPr/>
    <w:rPr>
      <w:i/>
      <w:iCs/>
    </w:rPr>
  </w:style>
  <w:style w:type="paragraph" w:styleId="Style82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83">
    <w:name w:val="Колонтитул (левый)"/>
    <w:basedOn w:val="Style82"/>
    <w:next w:val="Normal"/>
    <w:qFormat/>
    <w:pPr/>
    <w:rPr>
      <w:sz w:val="14"/>
      <w:szCs w:val="14"/>
    </w:rPr>
  </w:style>
  <w:style w:type="paragraph" w:styleId="Style84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85">
    <w:name w:val="Колонтитул (правый)"/>
    <w:basedOn w:val="Style84"/>
    <w:next w:val="Normal"/>
    <w:qFormat/>
    <w:pPr/>
    <w:rPr>
      <w:sz w:val="14"/>
      <w:szCs w:val="14"/>
    </w:rPr>
  </w:style>
  <w:style w:type="paragraph" w:styleId="Style86">
    <w:name w:val="Комментарий пользователя"/>
    <w:basedOn w:val="Style80"/>
    <w:next w:val="Normal"/>
    <w:qFormat/>
    <w:pPr>
      <w:jc w:val="left"/>
    </w:pPr>
    <w:rPr>
      <w:shd w:fill="FFDFE0" w:val="clear"/>
    </w:rPr>
  </w:style>
  <w:style w:type="paragraph" w:styleId="Style87">
    <w:name w:val="Куда обратиться?"/>
    <w:basedOn w:val="Style65"/>
    <w:next w:val="Normal"/>
    <w:qFormat/>
    <w:pPr/>
    <w:rPr/>
  </w:style>
  <w:style w:type="paragraph" w:styleId="Style88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9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90">
    <w:name w:val="Необходимые документы"/>
    <w:basedOn w:val="Style65"/>
    <w:next w:val="Normal"/>
    <w:qFormat/>
    <w:pPr>
      <w:ind w:left="420" w:right="420" w:firstLine="118"/>
    </w:pPr>
    <w:rPr/>
  </w:style>
  <w:style w:type="paragraph" w:styleId="Style91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92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93">
    <w:name w:val="Оглавление"/>
    <w:basedOn w:val="Style92"/>
    <w:next w:val="Normal"/>
    <w:qFormat/>
    <w:pPr>
      <w:ind w:left="140" w:right="0" w:hanging="0"/>
    </w:pPr>
    <w:rPr/>
  </w:style>
  <w:style w:type="paragraph" w:styleId="Style94">
    <w:name w:val="Переменная часть"/>
    <w:basedOn w:val="Style69"/>
    <w:next w:val="Normal"/>
    <w:qFormat/>
    <w:pPr/>
    <w:rPr>
      <w:sz w:val="18"/>
      <w:szCs w:val="18"/>
    </w:rPr>
  </w:style>
  <w:style w:type="paragraph" w:styleId="Style95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ind w:left="0" w:right="0" w:hanging="0"/>
      <w:jc w:val="center"/>
    </w:pPr>
    <w:rPr>
      <w:rFonts w:ascii="Times New Roman" w:hAnsi="Times New Roman" w:cs="Times New Roman"/>
      <w:b w:val="false"/>
      <w:bCs w:val="false"/>
      <w:kern w:val="2"/>
      <w:sz w:val="18"/>
      <w:szCs w:val="18"/>
    </w:rPr>
  </w:style>
  <w:style w:type="paragraph" w:styleId="Style96">
    <w:name w:val="Подзаголовок для информации об изменениях"/>
    <w:basedOn w:val="Style77"/>
    <w:next w:val="Normal"/>
    <w:qFormat/>
    <w:pPr/>
    <w:rPr>
      <w:b/>
      <w:bCs/>
    </w:rPr>
  </w:style>
  <w:style w:type="paragraph" w:styleId="Style97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8">
    <w:name w:val="Постоянная часть"/>
    <w:basedOn w:val="Style69"/>
    <w:next w:val="Normal"/>
    <w:qFormat/>
    <w:pPr/>
    <w:rPr>
      <w:sz w:val="20"/>
      <w:szCs w:val="20"/>
    </w:rPr>
  </w:style>
  <w:style w:type="paragraph" w:styleId="Style99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100">
    <w:name w:val="Пример."/>
    <w:basedOn w:val="Style65"/>
    <w:next w:val="Normal"/>
    <w:qFormat/>
    <w:pPr/>
    <w:rPr/>
  </w:style>
  <w:style w:type="paragraph" w:styleId="Style101">
    <w:name w:val="Примечание."/>
    <w:basedOn w:val="Style65"/>
    <w:next w:val="Normal"/>
    <w:qFormat/>
    <w:pPr/>
    <w:rPr/>
  </w:style>
  <w:style w:type="paragraph" w:styleId="Style102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left="0"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103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left="0" w:right="0"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104">
    <w:name w:val="Текст в таблице"/>
    <w:basedOn w:val="Style91"/>
    <w:next w:val="Normal"/>
    <w:qFormat/>
    <w:pPr>
      <w:ind w:left="0" w:right="0" w:firstLine="500"/>
    </w:pPr>
    <w:rPr/>
  </w:style>
  <w:style w:type="paragraph" w:styleId="Style105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6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7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8">
    <w:name w:val="Центрированный (таблица)"/>
    <w:basedOn w:val="Style91"/>
    <w:next w:val="Normal"/>
    <w:qFormat/>
    <w:pPr>
      <w:jc w:val="center"/>
    </w:pPr>
    <w:rPr/>
  </w:style>
  <w:style w:type="paragraph" w:styleId="Style109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LONormal">
    <w:name w:val="LO-Normal"/>
    <w:qFormat/>
    <w:pPr>
      <w:widowControl/>
      <w:suppressAutoHyphens w:val="true"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right="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right="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right="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right="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right="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right="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10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right="0" w:hanging="0"/>
    </w:pPr>
    <w:rPr>
      <w:rFonts w:ascii="Times New Roman" w:hAnsi="Times New Roman" w:cs="Times New Roman"/>
    </w:rPr>
  </w:style>
  <w:style w:type="paragraph" w:styleId="Style111">
    <w:name w:val="Содержимое таблицы"/>
    <w:basedOn w:val="Normal"/>
    <w:qFormat/>
    <w:pPr>
      <w:suppressLineNumbers/>
    </w:pPr>
    <w:rPr/>
  </w:style>
  <w:style w:type="paragraph" w:styleId="Style112">
    <w:name w:val="Заголовок таблицы"/>
    <w:basedOn w:val="Style111"/>
    <w:qFormat/>
    <w:pPr>
      <w:suppressLineNumbers/>
      <w:jc w:val="center"/>
    </w:pPr>
    <w:rPr>
      <w:b/>
      <w:bCs/>
    </w:rPr>
  </w:style>
  <w:style w:type="paragraph" w:styleId="Style113">
    <w:name w:val="Содержимое врезки"/>
    <w:basedOn w:val="Style52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9</Pages>
  <Words>1166</Words>
  <Characters>8486</Characters>
  <CharactersWithSpaces>9644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ЦРПО Мосполитех</dc:creator>
  <dc:description/>
  <cp:keywords/>
  <dc:language>ru-RU</dc:language>
  <cp:lastModifiedBy>Людмила</cp:lastModifiedBy>
  <cp:lastPrinted>1995-11-21T17:41:00Z</cp:lastPrinted>
  <dcterms:modified xsi:type="dcterms:W3CDTF">2021-09-22T09:40:00Z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