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Style15"/>
          <w:i w:val="false"/>
        </w:rPr>
        <w:t>Приложение 2.15</w:t>
      </w:r>
    </w:p>
    <w:p>
      <w:pPr>
        <w:pStyle w:val="Normal"/>
        <w:jc w:val="right"/>
        <w:rPr/>
      </w:pPr>
      <w:r>
        <w:rPr>
          <w:rStyle w:val="Style15"/>
          <w:i w:val="false"/>
        </w:rPr>
        <w:t xml:space="preserve">к ОПОП </w:t>
      </w:r>
    </w:p>
    <w:p>
      <w:pPr>
        <w:pStyle w:val="Normal"/>
        <w:jc w:val="right"/>
        <w:rPr/>
      </w:pPr>
      <w:r>
        <w:rPr>
          <w:rStyle w:val="Style15"/>
          <w:i w:val="false"/>
        </w:rPr>
        <w:t>по специальности</w:t>
      </w:r>
    </w:p>
    <w:p>
      <w:pPr>
        <w:pStyle w:val="Normal"/>
        <w:jc w:val="right"/>
        <w:rPr/>
      </w:pPr>
      <w:r>
        <w:rPr>
          <w:rStyle w:val="Style15"/>
          <w:i w:val="false"/>
        </w:rPr>
        <w:t>21.02.05 Земельно-имущественные отношения</w:t>
      </w:r>
    </w:p>
    <w:p>
      <w:pPr>
        <w:pStyle w:val="Normal"/>
        <w:jc w:val="right"/>
        <w:rPr>
          <w:rStyle w:val="Style15"/>
          <w:i w:val="false"/>
          <w:i w:val="false"/>
          <w:smallCaps/>
          <w:sz w:val="28"/>
          <w:szCs w:val="28"/>
        </w:rPr>
      </w:pPr>
      <w:r>
        <w:rPr/>
      </w:r>
    </w:p>
    <w:p>
      <w:pPr>
        <w:pStyle w:val="Normal"/>
        <w:jc w:val="right"/>
        <w:rPr>
          <w:smallCaps/>
          <w:sz w:val="28"/>
          <w:szCs w:val="28"/>
        </w:rPr>
      </w:pPr>
      <w:r>
        <w:rPr>
          <w:smallCaps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5"/>
          <w:i w:val="false"/>
        </w:rPr>
        <w:t>Министерство образования Московской области</w:t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>
          <w:rStyle w:val="Style15"/>
          <w:i w:val="false"/>
        </w:rPr>
        <w:t>Государственное бюджетное профессиональное</w:t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>
          <w:rStyle w:val="Style15"/>
          <w:i w:val="false"/>
        </w:rPr>
        <w:t>образовательное учреждение</w:t>
      </w:r>
    </w:p>
    <w:p>
      <w:pPr>
        <w:pStyle w:val="Normal"/>
        <w:jc w:val="center"/>
        <w:rPr/>
      </w:pPr>
      <w:r>
        <w:rPr>
          <w:rStyle w:val="Style15"/>
          <w:i w:val="false"/>
        </w:rPr>
        <w:t>Московской области</w:t>
      </w:r>
    </w:p>
    <w:p>
      <w:pPr>
        <w:pStyle w:val="Normal"/>
        <w:jc w:val="center"/>
        <w:rPr/>
      </w:pPr>
      <w:r>
        <w:rPr>
          <w:rStyle w:val="Style15"/>
          <w:i w:val="false"/>
        </w:rPr>
        <w:t>«Воскресенский колледж»</w:t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right"/>
        <w:rPr>
          <w:rStyle w:val="Style15"/>
          <w:i w:val="false"/>
          <w:i w:val="false"/>
        </w:rPr>
      </w:pPr>
      <w:r>
        <w:rPr/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jc w:val="right"/>
              <w:rPr/>
            </w:pPr>
            <w:r>
              <w:rPr/>
              <w:t>Утверждена приказом</w:t>
            </w:r>
            <w:r>
              <w:rPr>
                <w:lang w:eastAsia="zh-CN"/>
              </w:rPr>
              <w:t xml:space="preserve"> </w:t>
            </w:r>
            <w:r>
              <w:rPr/>
              <w:t xml:space="preserve">директора </w:t>
            </w:r>
          </w:p>
          <w:p>
            <w:pPr>
              <w:pStyle w:val="Normal"/>
              <w:jc w:val="right"/>
              <w:rPr/>
            </w:pPr>
            <w:r>
              <w:rPr/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jc w:val="right"/>
              <w:rPr/>
            </w:pPr>
            <w:r>
              <w:rPr/>
              <w:t xml:space="preserve">№ </w:t>
            </w:r>
            <w:r>
              <w:rPr/>
              <w:t>_______ от    ______________   г.</w:t>
            </w:r>
          </w:p>
        </w:tc>
      </w:tr>
    </w:tbl>
    <w:p>
      <w:pPr>
        <w:pStyle w:val="Normal"/>
        <w:jc w:val="right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Рабочая программа </w:t>
      </w:r>
    </w:p>
    <w:p>
      <w:pPr>
        <w:pStyle w:val="Normal"/>
        <w:jc w:val="center"/>
        <w:rPr/>
      </w:pPr>
      <w:r>
        <w:rPr/>
        <w:t>учебной дисциплины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ОГСЭ.03 Иностранный язык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Наименование специальности: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/>
      </w:pPr>
      <w:r>
        <w:rPr/>
        <w:t>21.02.05 Земельно-имущественные отношения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</w:t>
      </w:r>
      <w:r>
        <w:rPr/>
        <w:t>Воскресенск,2021г.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484505</wp:posOffset>
                </wp:positionH>
                <wp:positionV relativeFrom="paragraph">
                  <wp:posOffset>24130</wp:posOffset>
                </wp:positionV>
                <wp:extent cx="4159885" cy="157734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5773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На заседании ПЦК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Общеобразовательных дисциплин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Протокол № 1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« 28» августа 2021г.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________/Ермишкина Е.А./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124.2pt;mso-wrap-distance-left:9pt;mso-wrap-distance-right:9pt;mso-wrap-distance-top:0pt;mso-wrap-distance-bottom:0pt;margin-top:1.9pt;mso-position-vertical-relative:text;margin-left:38.1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На заседании ПЦК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Общеобразовательных дисциплин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Протокол № 1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« 28» августа 2021г.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________/Ермишкина Е.А./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360"/>
        <w:rPr/>
      </w:pPr>
      <w:r>
        <w:rPr/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  <w:t>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отношения, утверждённого приказом Министерства образования и науки Российской Федерации от12 мая 2014 года № 486, примерной основной образовательной программы по специальности Земельно-имущественные отношения.</w:t>
      </w:r>
    </w:p>
    <w:p>
      <w:pPr>
        <w:pStyle w:val="Normal"/>
        <w:widowControl w:val="false"/>
        <w:tabs>
          <w:tab w:val="clear" w:pos="708"/>
          <w:tab w:val="left" w:pos="2055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ab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 xml:space="preserve">Разработчик: преподаватель ГБПОУ МО «Воскресенский колледж» </w:t>
      </w:r>
    </w:p>
    <w:p>
      <w:pPr>
        <w:pStyle w:val="Normal"/>
        <w:widowControl w:val="fals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>Мозголова Е.В.</w:t>
      </w:r>
    </w:p>
    <w:p>
      <w:pPr>
        <w:pStyle w:val="Style29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360"/>
        <w:ind w:left="-709" w:hanging="0"/>
        <w:jc w:val="both"/>
        <w:rPr/>
      </w:pPr>
      <w:r>
        <w:rPr/>
      </w:r>
    </w:p>
    <w:p>
      <w:pPr>
        <w:pStyle w:val="Normal"/>
        <w:spacing w:lineRule="auto" w:line="360"/>
        <w:ind w:left="-709" w:hanging="0"/>
        <w:rPr/>
      </w:pPr>
      <w:r>
        <w:rPr/>
        <w:t xml:space="preserve">  </w:t>
      </w:r>
    </w:p>
    <w:p>
      <w:pPr>
        <w:pStyle w:val="Normal"/>
        <w:spacing w:lineRule="auto" w:line="360"/>
        <w:ind w:left="-709" w:hanging="0"/>
        <w:rPr/>
      </w:pPr>
      <w:r>
        <w:rPr/>
      </w:r>
    </w:p>
    <w:p>
      <w:pPr>
        <w:pStyle w:val="Normal"/>
        <w:spacing w:lineRule="auto" w:line="360"/>
        <w:ind w:left="-709" w:hanging="0"/>
        <w:rPr/>
      </w:pPr>
      <w:r>
        <w:rPr/>
      </w:r>
    </w:p>
    <w:tbl>
      <w:tblPr>
        <w:tblW w:w="10916" w:type="dxa"/>
        <w:jc w:val="left"/>
        <w:tblInd w:w="-6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5"/>
        <w:gridCol w:w="4111"/>
      </w:tblGrid>
      <w:tr>
        <w:trPr/>
        <w:tc>
          <w:tcPr>
            <w:tcW w:w="6805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11" w:type="dxa"/>
            <w:tcBorders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6805" w:type="dxa"/>
            <w:tcBorders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4111" w:type="dxa"/>
            <w:tcBorders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rPr>
          <w:bCs/>
          <w:kern w:val="2"/>
        </w:rPr>
      </w:pPr>
      <w:r>
        <w:rPr>
          <w:bCs/>
          <w:kern w:val="2"/>
        </w:rPr>
        <w:t xml:space="preserve">   </w:t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Содержание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tbl>
      <w:tblPr>
        <w:tblW w:w="75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 xml:space="preserve">ОБЩАЯ ХАРАКТЕРИСТИКА ПРИМЕРНОЙ РАБОЧЕЙ ПРОГРАММЫ УЧЕБНОЙ ДИСЦИПЛИНЫ 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>УСЛОВИЯ РЕАЛИЗАЦИИ УЧЕБНОЙ ДИСЦИПЛИНЫ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1. Общая характеристика рабочей программы учебной дисциплины.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/>
        </w:rPr>
        <w:t xml:space="preserve">1.1. Место дисциплины в структуре основной образовательной программы: </w:t>
      </w:r>
      <w:r>
        <w:rPr/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 xml:space="preserve">Учебная дисциплина «Иностранный язык»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специальности 21.02.05 Земельно-имущественные отношения.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Особое значение дисциплина имеет при формировании и развитии общих компетенций  (ОК 1-10)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1.2. Цель и планируемые результаты освоения дисциплины:</w:t>
      </w:r>
    </w:p>
    <w:p>
      <w:pPr>
        <w:pStyle w:val="Normal"/>
        <w:suppressAutoHyphens w:val="true"/>
        <w:ind w:firstLine="709"/>
        <w:jc w:val="both"/>
        <w:rPr>
          <w:lang w:eastAsia="en-US"/>
        </w:rPr>
      </w:pPr>
      <w:r>
        <w:rPr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0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 xml:space="preserve">Код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ПК, ОК, ЛРВ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ОК 1-10,</w:t>
            </w:r>
          </w:p>
          <w:p>
            <w:pPr>
              <w:pStyle w:val="Normal"/>
              <w:suppressAutoHyphens w:val="true"/>
              <w:jc w:val="center"/>
              <w:rPr>
                <w:i/>
                <w:i/>
              </w:rPr>
            </w:pPr>
            <w:r>
              <w:rPr/>
              <w:t>ЛРВ1, ЛРВ5, ЛРВ7,</w:t>
              <w:br/>
              <w:t>ЛРВ8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общаться (устно и письменно) на иностранном языке на профессиональные</w:t>
            </w:r>
          </w:p>
          <w:p>
            <w:pPr>
              <w:pStyle w:val="Normal"/>
              <w:autoSpaceDE w:val="false"/>
              <w:rPr/>
            </w:pPr>
            <w:r>
              <w:rPr/>
              <w:t>и повседневные темы;</w:t>
            </w:r>
          </w:p>
          <w:p>
            <w:pPr>
              <w:pStyle w:val="Normal"/>
              <w:autoSpaceDE w:val="false"/>
              <w:rPr/>
            </w:pPr>
            <w:r>
              <w:rPr/>
              <w:t>переводить (со словарем) иностранные тексты профессиональной</w:t>
            </w:r>
          </w:p>
          <w:p>
            <w:pPr>
              <w:pStyle w:val="Normal"/>
              <w:autoSpaceDE w:val="false"/>
              <w:rPr/>
            </w:pPr>
            <w:r>
              <w:rPr/>
              <w:t>направленности;</w:t>
            </w:r>
          </w:p>
          <w:p>
            <w:pPr>
              <w:pStyle w:val="Normal"/>
              <w:autoSpaceDE w:val="false"/>
              <w:rPr/>
            </w:pPr>
            <w:r>
              <w:rPr/>
              <w:t>самостоятельно совершенствовать устную и письменную речь, пополнять</w:t>
            </w:r>
          </w:p>
          <w:p>
            <w:pPr>
              <w:pStyle w:val="Normal"/>
              <w:autoSpaceDE w:val="false"/>
              <w:rPr/>
            </w:pPr>
            <w:r>
              <w:rPr/>
              <w:t>словарный запас;</w:t>
            </w:r>
          </w:p>
          <w:p>
            <w:pPr>
              <w:pStyle w:val="Normal"/>
              <w:suppressAutoHyphens w:val="tru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лексический (1200 -1400 лексических единиц) и грамматический минимум,</w:t>
            </w:r>
          </w:p>
          <w:p>
            <w:pPr>
              <w:pStyle w:val="Normal"/>
              <w:autoSpaceDE w:val="false"/>
              <w:rPr/>
            </w:pPr>
            <w:r>
              <w:rPr/>
              <w:t>необходимый для чтения и перевода (со словарем) иностранных текстов</w:t>
            </w:r>
          </w:p>
          <w:p>
            <w:pPr>
              <w:pStyle w:val="Normal"/>
              <w:autoSpaceDE w:val="false"/>
              <w:rPr/>
            </w:pPr>
            <w:r>
              <w:rPr/>
              <w:t>профессиональной направленности.</w:t>
            </w:r>
          </w:p>
          <w:p>
            <w:pPr>
              <w:pStyle w:val="Normal"/>
              <w:suppressAutoHyphens w:val="true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>2.  Структура и содержание учебной дисциплины.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2.1. Объем учебной дисциплины и виды учебной работы.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10" w:type="dxa"/>
        <w:jc w:val="left"/>
        <w:tblInd w:w="-6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0"/>
        <w:gridCol w:w="3430"/>
      </w:tblGrid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Виды учебной работы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Объем часов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Максимальная учебная нагрузка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134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Обязательная аудиторная учебная нагрузка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118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Практические занятия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114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Самостоятельная работа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Подготовка к аудиторным занятиям, выполнение грамматических упражнений по заданным темам, написание рефератов, эссе, докладов, контрольных работ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Работа с первоисточниками, словарями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Работа с электронными каталогами  и  Интернет - ресурсами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Дифференцированный  зачет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header="708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2.2. Тематический план и содержание учебной дисциплины «Иностранный язык».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tbl>
      <w:tblPr>
        <w:tblW w:w="1494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48"/>
        <w:gridCol w:w="7457"/>
        <w:gridCol w:w="1276"/>
        <w:gridCol w:w="2499"/>
      </w:tblGrid>
      <w:tr>
        <w:trPr>
          <w:trHeight w:val="557" w:hRule="atLeas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разделов учебных модулей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bCs/>
              </w:rPr>
              <w:t>Содержание учебного материала: практические занятия,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>
          <w:trHeight w:val="557" w:hRule="atLeast"/>
        </w:trPr>
        <w:tc>
          <w:tcPr>
            <w:tcW w:w="14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</w:rPr>
              <w:t>Раздел 1. Основное содержание.</w:t>
            </w:r>
          </w:p>
        </w:tc>
      </w:tr>
      <w:tr>
        <w:trPr>
          <w:trHeight w:val="557" w:hRule="atLeast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>3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73" w:hRule="atLeast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/>
              </w:rPr>
              <w:t xml:space="preserve">Тема 1.1 </w:t>
            </w:r>
            <w:r>
              <w:rPr/>
              <w:t>«Социальный английский»</w:t>
            </w:r>
          </w:p>
        </w:tc>
        <w:tc>
          <w:tcPr>
            <w:tcW w:w="8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ОК 1, ОК 3,ОК 5, </w:t>
            </w:r>
          </w:p>
          <w:p>
            <w:pPr>
              <w:pStyle w:val="Normal"/>
              <w:rPr>
                <w:bCs/>
              </w:rPr>
            </w:pPr>
            <w:r>
              <w:rPr>
                <w:rFonts w:eastAsia="Calibri"/>
                <w:bCs/>
              </w:rPr>
              <w:t xml:space="preserve">ОК 6, </w:t>
            </w:r>
            <w:r>
              <w:rPr/>
              <w:t>ЛРВ1, ЛРВ5, ЛРВ7,</w:t>
              <w:br/>
              <w:t>ЛРВ8</w:t>
            </w:r>
          </w:p>
        </w:tc>
      </w:tr>
      <w:tr>
        <w:trPr>
          <w:trHeight w:val="117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Английский в мире работы.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17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Мировые языки: локальные или глобальные.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17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 xml:space="preserve">Глагол </w:t>
            </w:r>
            <w:r>
              <w:rPr>
                <w:lang w:val="en-US"/>
              </w:rPr>
              <w:t xml:space="preserve">to be </w:t>
            </w:r>
            <w:r>
              <w:rPr/>
              <w:t>(повторение)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17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Моё отношение к изучению иностранного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17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Артикль. Местоимения.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17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Мой урок иностранного языка.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17" w:hRule="atLeast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подготовить реферат «Иностранные языки в моей жизни».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95" w:hRule="atLeast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/>
              </w:rPr>
              <w:t>Тема 1.2 «</w:t>
            </w:r>
            <w:r>
              <w:rPr>
                <w:bCs/>
              </w:rPr>
              <w:t>Молодёжь в современном обществе</w:t>
            </w:r>
            <w:r>
              <w:rPr>
                <w:b/>
              </w:rPr>
              <w:t>»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Normal"/>
              <w:jc w:val="both"/>
              <w:rPr>
                <w:rFonts w:eastAsia="Calibri"/>
                <w:bCs/>
              </w:rPr>
            </w:pPr>
            <w:r>
              <w:rPr/>
              <w:t xml:space="preserve"> </w:t>
            </w:r>
            <w:r>
              <w:rPr>
                <w:bCs/>
              </w:rPr>
              <w:t>1. Молодёжь в современном обществе:  глобализация. Лексика для описания изменений.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ОК.2, ОК 3, ОК 6, ОК 7,</w:t>
            </w:r>
            <w:r>
              <w:rPr/>
              <w:t xml:space="preserve"> ЛРВ1, ЛРВ5, ЛРВ7,</w:t>
              <w:br/>
              <w:t>ЛРВ8</w:t>
            </w:r>
          </w:p>
        </w:tc>
      </w:tr>
      <w:tr>
        <w:trPr>
          <w:trHeight w:val="92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2. Студенчество страны. Их интересы.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92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3. Кто живёт в Великобритании.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92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 xml:space="preserve">4. Права молодых людей. Обсуждение вопросов.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92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5. Модальные глаголы, выражающие необходимость, обязанность, разрешение.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92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/>
            </w:pPr>
            <w:r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/>
                <w:b/>
                <w:bCs/>
              </w:rPr>
            </w:pPr>
            <w:r>
              <w:rPr>
                <w:bCs/>
              </w:rPr>
              <w:t>подготовить мини-проект «Должны ли мы соглашаться с глобализацией».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11" w:hRule="atLeast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</w:rPr>
              <w:t>Тема 1.3 «</w:t>
            </w:r>
            <w:r>
              <w:rPr>
                <w:bCs/>
                <w:kern w:val="2"/>
                <w:lang w:eastAsia="ar-SA"/>
              </w:rPr>
              <w:t>Экология</w:t>
            </w:r>
            <w:r>
              <w:rPr>
                <w:b/>
              </w:rPr>
              <w:t>»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bCs/>
              </w:rPr>
              <w:t>1.Экология. Преступления против планеты. Введение и первичное закрепление лексики.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ОК 1, ОК 3,ОК 5, </w:t>
            </w:r>
          </w:p>
          <w:p>
            <w:pPr>
              <w:pStyle w:val="Normal"/>
              <w:rPr>
                <w:bCs/>
              </w:rPr>
            </w:pPr>
            <w:r>
              <w:rPr>
                <w:rFonts w:eastAsia="Calibri"/>
                <w:bCs/>
              </w:rPr>
              <w:t xml:space="preserve">ОК 6, </w:t>
            </w:r>
            <w:r>
              <w:rPr/>
              <w:t>ЛРВ1, ЛРВ5, ЛРВ7,</w:t>
              <w:br/>
              <w:t>ЛРВ8</w:t>
            </w:r>
          </w:p>
        </w:tc>
      </w:tr>
      <w:tr>
        <w:trPr>
          <w:trHeight w:val="111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Cs/>
              </w:rPr>
              <w:t>2. Преступления против планеты.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11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Cs/>
              </w:rPr>
              <w:t>3. Употребление артикля.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11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Cs/>
              </w:rPr>
              <w:t>4. Погода, изменение климата.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11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Cs/>
              </w:rPr>
              <w:t xml:space="preserve">5. Международные общества защиты природы.(Green </w:t>
            </w:r>
            <w:r>
              <w:rPr>
                <w:bCs/>
                <w:lang w:val="en-US"/>
              </w:rPr>
              <w:t>P</w:t>
            </w:r>
            <w:r>
              <w:rPr>
                <w:bCs/>
              </w:rPr>
              <w:t xml:space="preserve">eace) Работа с текстом.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11" w:hRule="atLeast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подготовить презентацию «Портрет идеального горожанина-подростка».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11" w:hRule="atLeast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72" w:hRule="atLeast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</w:rPr>
              <w:t>Тема 1.4 «</w:t>
            </w:r>
            <w:r>
              <w:rPr>
                <w:bCs/>
                <w:kern w:val="2"/>
                <w:lang w:eastAsia="ar-SA"/>
              </w:rPr>
              <w:t>Выбор профессии</w:t>
            </w:r>
            <w:r>
              <w:rPr>
                <w:b/>
                <w:bCs/>
                <w:kern w:val="2"/>
                <w:lang w:eastAsia="ar-SA"/>
              </w:rPr>
              <w:t>»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1. «Все работы хороши, выбирай на вкус». Введение и первичное закрепление лексики.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bCs/>
              </w:rPr>
              <w:t>ОК.2, ОК 3, ОК 6, ОК 7,</w:t>
            </w:r>
            <w:r>
              <w:rPr/>
              <w:t xml:space="preserve"> ЛРВ1, ЛРВ5, ЛРВ7,</w:t>
              <w:br/>
              <w:t>ЛРВ8</w:t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69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2. Выбор профессии.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69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3. Куда пойти после школы. Выполнение лексико-грамматических упражнений.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69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4. Университеты Великобритании.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69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5. Университеты России.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69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6. От сессии до сессии… Выполнение лексико-грамматических упражнений.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69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7. Мы такие...(личностные характеристики).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69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Cs/>
              </w:rPr>
              <w:t>подготовить проект «Важные качества для успешной карьеры».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91" w:hRule="atLeast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</w:rPr>
              <w:t>Тема 1.5 «</w:t>
            </w:r>
            <w:r>
              <w:rPr>
                <w:bCs/>
                <w:kern w:val="2"/>
                <w:lang w:eastAsia="ar-SA"/>
              </w:rPr>
              <w:t>Современная технология и наука»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/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1. Современные технологии. Выполнение лексико-грамматических упражнений и тестов.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ОК.2, ОК 3, ОК 6, ОК 7,</w:t>
            </w:r>
            <w:r>
              <w:rPr/>
              <w:t xml:space="preserve"> ЛРВ1, ЛРВ5, ЛРВ7,</w:t>
              <w:br/>
              <w:t>ЛРВ8</w:t>
            </w:r>
          </w:p>
        </w:tc>
      </w:tr>
      <w:tr>
        <w:trPr>
          <w:trHeight w:val="88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/>
            </w:pPr>
            <w:r>
              <w:rPr>
                <w:bCs/>
              </w:rPr>
              <w:t xml:space="preserve">2. </w:t>
            </w:r>
            <w:r>
              <w:rPr>
                <w:bCs/>
                <w:lang w:val="en-US"/>
              </w:rPr>
              <w:t>High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tech</w:t>
            </w:r>
            <w:r>
              <w:rPr>
                <w:bCs/>
              </w:rPr>
              <w:t xml:space="preserve"> рядом с нами.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88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3. Современные технологии в нашем доме.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88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4. Неординарные умы: думать как гений. Работа с текстом.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88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5. Наука или обман. Секреты древнего компьютера.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88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6. Клонировать или не клонировать. Работа с текстом.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88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7. Медицина как новая технология.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88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8. Как выглядит будущее медицины.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88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  <w:lang w:val="en-US"/>
              </w:rPr>
            </w:pPr>
            <w:r>
              <w:rPr>
                <w:bCs/>
              </w:rPr>
              <w:t>9. Современные технологии и окружающая среда.  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557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/>
              </w:rPr>
              <w:t>Самостоятельная работа</w:t>
            </w:r>
            <w:r>
              <w:rPr/>
              <w:t>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Cs/>
              </w:rPr>
              <w:t>подготовить эссе «Научное открытие».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92" w:hRule="atLeast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</w:rPr>
              <w:t>Тема 1.6 «</w:t>
            </w:r>
            <w:r>
              <w:rPr>
                <w:bCs/>
                <w:kern w:val="2"/>
                <w:lang w:eastAsia="ar-SA"/>
              </w:rPr>
              <w:t>Устройство на работу»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1. Устройство на работу: анкета, сопроводительное письмо, резюме. Выполнение практических заданий.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ОК., ОК 3, ОК 6, ОК 7,</w:t>
            </w:r>
            <w:r>
              <w:rPr/>
              <w:t xml:space="preserve"> ЛРВ1, ЛРВ5, ЛРВ7,</w:t>
              <w:br/>
              <w:t>ЛРВ8</w:t>
            </w:r>
          </w:p>
        </w:tc>
      </w:tr>
      <w:tr>
        <w:trPr>
          <w:trHeight w:val="192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2. Устройство на работу: интервью, благодарственное письмо. Выполнение практических заданий.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92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3. Как найти работу? Прилагательные и наречия.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92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4. Рабочий коллектив и ты. Степени сравнения имени прилагательного.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92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92" w:hRule="atLeast"/>
        </w:trPr>
        <w:tc>
          <w:tcPr>
            <w:tcW w:w="14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Cs/>
              </w:rPr>
            </w:pPr>
            <w:r>
              <w:rPr>
                <w:b/>
                <w:bCs/>
              </w:rPr>
              <w:t>Раздел 2. Профессионально-ориентированное содержание.</w:t>
            </w:r>
          </w:p>
        </w:tc>
      </w:tr>
      <w:tr>
        <w:trPr>
          <w:trHeight w:val="192" w:hRule="atLeast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5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24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</w:tr>
      <w:tr>
        <w:trPr>
          <w:trHeight w:val="280" w:hRule="atLeast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lang w:val="en-US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en-US"/>
              </w:rPr>
              <w:t xml:space="preserve"> 2.1  </w:t>
            </w:r>
            <w:r>
              <w:rPr>
                <w:rStyle w:val="Markedcontent"/>
                <w:lang w:val="en-US"/>
              </w:rPr>
              <w:t>The individual and society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lang w:val="en-US"/>
              </w:rPr>
            </w:pPr>
            <w:r>
              <w:rPr>
                <w:rStyle w:val="Markedcontent"/>
                <w:lang w:val="en-US"/>
              </w:rPr>
              <w:t>1.The individual and society.</w:t>
            </w:r>
            <w:r>
              <w:rPr>
                <w:rStyle w:val="Markedcontent"/>
              </w:rPr>
              <w:t>Введение</w:t>
            </w:r>
            <w:r>
              <w:rPr>
                <w:rStyle w:val="Markedcontent"/>
                <w:lang w:val="en-US"/>
              </w:rPr>
              <w:t xml:space="preserve"> </w:t>
            </w:r>
            <w:r>
              <w:rPr>
                <w:rStyle w:val="Markedcontent"/>
              </w:rPr>
              <w:t>новой</w:t>
            </w:r>
            <w:r>
              <w:rPr>
                <w:rStyle w:val="Markedcontent"/>
                <w:lang w:val="en-US"/>
              </w:rPr>
              <w:t xml:space="preserve"> </w:t>
            </w:r>
            <w:r>
              <w:rPr>
                <w:rStyle w:val="Markedcontent"/>
              </w:rPr>
              <w:t>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Cs/>
              </w:rPr>
              <w:t xml:space="preserve">         </w:t>
            </w:r>
            <w:r>
              <w:rPr>
                <w:bCs/>
              </w:rPr>
              <w:t>ОК.2, ОК 3, ОК 6, ОК 7,</w:t>
            </w:r>
            <w:r>
              <w:rPr/>
              <w:t xml:space="preserve"> ЛРВ1, ЛРВ5, ЛРВ7,</w:t>
              <w:br/>
              <w:t>ЛРВ8</w:t>
            </w:r>
          </w:p>
          <w:p>
            <w:pPr>
              <w:pStyle w:val="Normal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   </w:t>
            </w:r>
          </w:p>
        </w:tc>
      </w:tr>
      <w:tr>
        <w:trPr>
          <w:trHeight w:val="280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rStyle w:val="Markedcontent"/>
              </w:rPr>
              <w:t>2.</w:t>
            </w:r>
            <w:r>
              <w:rPr>
                <w:rStyle w:val="Markedcontent"/>
                <w:lang w:val="en-US"/>
              </w:rPr>
              <w:t>The</w:t>
            </w:r>
            <w:r>
              <w:rPr>
                <w:rStyle w:val="Markedcontent"/>
              </w:rPr>
              <w:t xml:space="preserve"> </w:t>
            </w:r>
            <w:r>
              <w:rPr>
                <w:rStyle w:val="Markedcontent"/>
                <w:lang w:val="en-US"/>
              </w:rPr>
              <w:t>individual</w:t>
            </w:r>
            <w:r>
              <w:rPr>
                <w:rStyle w:val="Markedcontent"/>
              </w:rPr>
              <w:t xml:space="preserve"> </w:t>
            </w:r>
            <w:r>
              <w:rPr>
                <w:rStyle w:val="Markedcontent"/>
                <w:lang w:val="en-US"/>
              </w:rPr>
              <w:t>and</w:t>
            </w:r>
            <w:r>
              <w:rPr>
                <w:rStyle w:val="Markedcontent"/>
              </w:rPr>
              <w:t xml:space="preserve"> </w:t>
            </w:r>
            <w:r>
              <w:rPr>
                <w:rStyle w:val="Markedcontent"/>
                <w:lang w:val="en-US"/>
              </w:rPr>
              <w:t>society</w:t>
            </w:r>
            <w:r>
              <w:rPr>
                <w:rStyle w:val="Markedcontent"/>
              </w:rPr>
              <w:t>. Работа с текстом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280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lang w:val="en-US"/>
              </w:rPr>
            </w:pPr>
            <w:r>
              <w:rPr>
                <w:rStyle w:val="Markedcontent"/>
                <w:lang w:val="en-US"/>
              </w:rPr>
              <w:t>3.The individual and society.</w:t>
            </w:r>
            <w:r>
              <w:rPr>
                <w:rStyle w:val="Markedcontent"/>
              </w:rPr>
              <w:t>После</w:t>
            </w:r>
            <w:r>
              <w:rPr>
                <w:rStyle w:val="Markedcontent"/>
                <w:lang w:val="en-US"/>
              </w:rPr>
              <w:t xml:space="preserve"> </w:t>
            </w:r>
            <w:r>
              <w:rPr>
                <w:rStyle w:val="Markedcontent"/>
              </w:rPr>
              <w:t>текстовые</w:t>
            </w:r>
            <w:r>
              <w:rPr>
                <w:rStyle w:val="Markedcontent"/>
                <w:lang w:val="en-US"/>
              </w:rPr>
              <w:t xml:space="preserve"> </w:t>
            </w:r>
            <w:r>
              <w:rPr>
                <w:rStyle w:val="Markedcontent"/>
              </w:rPr>
              <w:t>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</w:r>
          </w:p>
        </w:tc>
      </w:tr>
      <w:tr>
        <w:trPr>
          <w:trHeight w:val="280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lang w:val="en-US"/>
              </w:rPr>
            </w:pPr>
            <w:r>
              <w:rPr>
                <w:rStyle w:val="Markedcontent"/>
                <w:lang w:val="en-US"/>
              </w:rPr>
              <w:t xml:space="preserve">4.The individual and society‖ </w:t>
            </w:r>
            <w:r>
              <w:rPr>
                <w:rStyle w:val="Markedcontent"/>
              </w:rPr>
              <w:t>Времена</w:t>
            </w:r>
            <w:r>
              <w:rPr>
                <w:rStyle w:val="Markedcontent"/>
                <w:lang w:val="en-US"/>
              </w:rPr>
              <w:t xml:space="preserve"> </w:t>
            </w:r>
            <w:r>
              <w:rPr>
                <w:rStyle w:val="Markedcontent"/>
              </w:rPr>
              <w:t>группы</w:t>
            </w:r>
            <w:r>
              <w:rPr>
                <w:rStyle w:val="Markedcontent"/>
                <w:lang w:val="en-US"/>
              </w:rPr>
              <w:t xml:space="preserve"> Simple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lang w:val="en-US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en-US"/>
              </w:rPr>
              <w:t xml:space="preserve"> 2.2 </w:t>
            </w:r>
            <w:r>
              <w:rPr>
                <w:rStyle w:val="Markedcontent"/>
                <w:lang w:val="en-US"/>
              </w:rPr>
              <w:t>Main directions of land use planning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lang w:val="en-US"/>
              </w:rPr>
              <w:t xml:space="preserve">1. </w:t>
            </w:r>
            <w:r>
              <w:rPr>
                <w:rStyle w:val="Markedcontent"/>
                <w:lang w:val="en-US"/>
              </w:rPr>
              <w:t xml:space="preserve">Main directions of land use planning. </w:t>
            </w:r>
            <w:r>
              <w:rPr>
                <w:rStyle w:val="Markedcontent"/>
              </w:rPr>
              <w:t>Введение новой 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ОК.2, ОК 3, ОК 6, ОК 7,</w:t>
            </w:r>
            <w:r>
              <w:rPr/>
              <w:t xml:space="preserve"> ЛРВ1, ЛРВ5, ЛРВ7,ЛРВ8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  </w:t>
            </w:r>
          </w:p>
        </w:tc>
      </w:tr>
      <w:tr>
        <w:trPr>
          <w:trHeight w:val="270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>
              <w:rPr>
                <w:rStyle w:val="Markedcontent"/>
                <w:lang w:val="en-US"/>
              </w:rPr>
              <w:t xml:space="preserve">Main directions of land use planning. </w:t>
            </w:r>
            <w:r>
              <w:rPr>
                <w:rStyle w:val="Markedcontent"/>
              </w:rPr>
              <w:t>Работа с текстом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270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  <w:lang w:val="en-US"/>
              </w:rPr>
              <w:t>3.</w:t>
            </w:r>
            <w:r>
              <w:rPr>
                <w:lang w:val="en-US"/>
              </w:rPr>
              <w:t xml:space="preserve"> </w:t>
            </w:r>
            <w:r>
              <w:rPr>
                <w:rStyle w:val="Markedcontent"/>
                <w:lang w:val="en-US"/>
              </w:rPr>
              <w:t xml:space="preserve">Main directions of land use planning. </w:t>
            </w:r>
            <w:r>
              <w:rPr>
                <w:rStyle w:val="Markedcontent"/>
              </w:rPr>
              <w:t>После текстовые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275" w:hRule="atLeast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lang w:val="en-US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en-US"/>
              </w:rPr>
              <w:t xml:space="preserve"> 2.3 </w:t>
            </w:r>
            <w:r>
              <w:rPr>
                <w:rStyle w:val="Markedcontent"/>
                <w:lang w:val="en-US"/>
              </w:rPr>
              <w:t>Principles of land use planning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  <w:r>
              <w:rPr>
                <w:rStyle w:val="Markedcontent"/>
                <w:lang w:val="en-US"/>
              </w:rPr>
              <w:t xml:space="preserve">Principles of land use planning. </w:t>
            </w:r>
            <w:r>
              <w:rPr>
                <w:rStyle w:val="Markedcontent"/>
              </w:rPr>
              <w:t>Введение новой 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ОК.2, ОК 3, ОК 6, ОК 7,</w:t>
            </w:r>
            <w:r>
              <w:rPr/>
              <w:t xml:space="preserve"> ЛРВ1, ЛРВ5, ЛРВ7,</w:t>
              <w:br/>
              <w:t>ЛРВ8</w:t>
            </w:r>
          </w:p>
        </w:tc>
      </w:tr>
      <w:tr>
        <w:trPr>
          <w:trHeight w:val="275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>
              <w:rPr>
                <w:rStyle w:val="Markedcontent"/>
                <w:lang w:val="en-US"/>
              </w:rPr>
              <w:t xml:space="preserve">Principles of land use planning. </w:t>
            </w:r>
            <w:r>
              <w:rPr>
                <w:rStyle w:val="Markedcontent"/>
              </w:rPr>
              <w:t>Работа с текстом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275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  <w:lang w:val="en-US"/>
              </w:rPr>
              <w:t>3.</w:t>
            </w:r>
            <w:r>
              <w:rPr>
                <w:lang w:val="en-US"/>
              </w:rPr>
              <w:t xml:space="preserve"> </w:t>
            </w:r>
            <w:r>
              <w:rPr>
                <w:rStyle w:val="Markedcontent"/>
                <w:lang w:val="en-US"/>
              </w:rPr>
              <w:t xml:space="preserve">Principles of land use planning. </w:t>
            </w:r>
            <w:r>
              <w:rPr>
                <w:rStyle w:val="Markedcontent"/>
              </w:rPr>
              <w:t>После текстовые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375" w:hRule="atLeast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lang w:val="en-US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en-US"/>
              </w:rPr>
              <w:t xml:space="preserve"> 2.4 </w:t>
            </w:r>
            <w:r>
              <w:rPr>
                <w:rStyle w:val="Markedcontent"/>
                <w:lang w:val="en-US"/>
              </w:rPr>
              <w:t>Rural and agricultural land use planning. Methods of land use</w:t>
            </w:r>
            <w:r>
              <w:rPr>
                <w:lang w:val="en-US"/>
              </w:rPr>
              <w:t xml:space="preserve"> </w:t>
            </w:r>
            <w:r>
              <w:rPr>
                <w:rStyle w:val="Markedcontent"/>
                <w:lang w:val="en-US"/>
              </w:rPr>
              <w:t>planning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  <w:r>
              <w:rPr>
                <w:rStyle w:val="Markedcontent"/>
                <w:lang w:val="en-US"/>
              </w:rPr>
              <w:t xml:space="preserve">Rural and agricultural land use planning. </w:t>
            </w:r>
            <w:r>
              <w:rPr>
                <w:rStyle w:val="Markedcontent"/>
              </w:rPr>
              <w:t>Введение новой лексики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ОК.2, ОК 3, ОК 6, ОК 7,</w:t>
            </w:r>
            <w:r>
              <w:rPr/>
              <w:t xml:space="preserve"> ЛРВ1, ЛРВ5, ЛРВ7,</w:t>
              <w:br/>
              <w:t>ЛРВ</w:t>
            </w:r>
            <w:r>
              <w:rPr>
                <w:rFonts w:eastAsia="Calibri"/>
                <w:bCs/>
              </w:rPr>
              <w:t>8</w:t>
            </w:r>
          </w:p>
        </w:tc>
      </w:tr>
      <w:tr>
        <w:trPr>
          <w:trHeight w:val="375" w:hRule="atLeast"/>
        </w:trPr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lang w:val="en-US"/>
              </w:rPr>
            </w:pPr>
            <w:r>
              <w:rPr>
                <w:rStyle w:val="Markedcontent"/>
                <w:lang w:val="en-US"/>
              </w:rPr>
              <w:t xml:space="preserve">2.Methods of land use planning. </w:t>
            </w:r>
            <w:r>
              <w:rPr>
                <w:rStyle w:val="Markedcontent"/>
              </w:rPr>
              <w:t>Работа</w:t>
            </w:r>
            <w:r>
              <w:rPr>
                <w:rStyle w:val="Markedcontent"/>
                <w:lang w:val="en-US"/>
              </w:rPr>
              <w:t xml:space="preserve"> </w:t>
            </w:r>
            <w:r>
              <w:rPr>
                <w:rStyle w:val="Markedcontent"/>
              </w:rPr>
              <w:t>с</w:t>
            </w:r>
            <w:r>
              <w:rPr>
                <w:rStyle w:val="Markedcontent"/>
                <w:lang w:val="en-US"/>
              </w:rPr>
              <w:t xml:space="preserve"> </w:t>
            </w:r>
            <w:r>
              <w:rPr>
                <w:rStyle w:val="Markedcontent"/>
              </w:rPr>
              <w:t>текстом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</w:r>
          </w:p>
        </w:tc>
      </w:tr>
      <w:tr>
        <w:trPr>
          <w:trHeight w:val="557" w:hRule="atLeast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</w:tr>
      <w:tr>
        <w:trPr>
          <w:trHeight w:val="258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lang w:val="en-US"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en-US"/>
              </w:rPr>
              <w:t xml:space="preserve"> 2.5</w:t>
            </w:r>
            <w:r>
              <w:rPr>
                <w:lang w:val="en-US"/>
              </w:rPr>
              <w:t xml:space="preserve"> </w:t>
            </w:r>
            <w:r>
              <w:rPr>
                <w:rStyle w:val="Markedcontent"/>
                <w:lang w:val="en-US"/>
              </w:rPr>
              <w:t>What is land cadaster? Different cadastral issues. Basic elements of cadastral system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Normal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>
              <w:rPr/>
              <w:t xml:space="preserve"> </w:t>
            </w:r>
            <w:r>
              <w:rPr>
                <w:rStyle w:val="Markedcontent"/>
              </w:rPr>
              <w:t>What is land cadaster? Введение новой 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ОК.2, ОК 3, ОК 6, ОК 7,</w:t>
            </w:r>
            <w:r>
              <w:rPr/>
              <w:t xml:space="preserve"> ЛРВ1, ЛРВ5, ЛРВ7,</w:t>
              <w:br/>
              <w:t>ЛРВ8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5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>
              <w:rPr>
                <w:rStyle w:val="Markedcontent"/>
                <w:lang w:val="en-US"/>
              </w:rPr>
              <w:t xml:space="preserve">Different cadastral issues. </w:t>
            </w:r>
            <w:r>
              <w:rPr>
                <w:rStyle w:val="Markedcontent"/>
              </w:rPr>
              <w:t>Введение</w:t>
            </w:r>
            <w:r>
              <w:rPr>
                <w:rStyle w:val="Markedcontent"/>
                <w:lang w:val="en-US"/>
              </w:rPr>
              <w:t xml:space="preserve"> </w:t>
            </w:r>
            <w:r>
              <w:rPr>
                <w:rStyle w:val="Markedcontent"/>
              </w:rPr>
              <w:t>новой</w:t>
            </w:r>
            <w:r>
              <w:rPr>
                <w:rStyle w:val="Markedcontent"/>
                <w:lang w:val="en-US"/>
              </w:rPr>
              <w:t xml:space="preserve"> </w:t>
            </w:r>
            <w:r>
              <w:rPr>
                <w:rStyle w:val="Markedcontent"/>
              </w:rPr>
              <w:t>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</w:r>
          </w:p>
        </w:tc>
      </w:tr>
      <w:tr>
        <w:trPr>
          <w:trHeight w:val="25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lang w:val="en-US"/>
              </w:rPr>
              <w:t>3.</w:t>
            </w:r>
            <w:r>
              <w:rPr>
                <w:lang w:val="en-US"/>
              </w:rPr>
              <w:t xml:space="preserve"> </w:t>
            </w:r>
            <w:r>
              <w:rPr>
                <w:rStyle w:val="Markedcontent"/>
                <w:lang w:val="en-US"/>
              </w:rPr>
              <w:t xml:space="preserve">Different cadastral issues. </w:t>
            </w:r>
            <w:r>
              <w:rPr>
                <w:rStyle w:val="Markedcontent"/>
              </w:rPr>
              <w:t>Работа</w:t>
            </w:r>
            <w:r>
              <w:rPr>
                <w:rStyle w:val="Markedcontent"/>
                <w:lang w:val="en-US"/>
              </w:rPr>
              <w:t xml:space="preserve"> </w:t>
            </w:r>
            <w:r>
              <w:rPr>
                <w:rStyle w:val="Markedcontent"/>
              </w:rPr>
              <w:t>с</w:t>
            </w:r>
            <w:r>
              <w:rPr>
                <w:rStyle w:val="Markedcontent"/>
                <w:lang w:val="en-US"/>
              </w:rPr>
              <w:t xml:space="preserve"> </w:t>
            </w:r>
            <w:r>
              <w:rPr>
                <w:rStyle w:val="Markedcontent"/>
              </w:rPr>
              <w:t>текстом</w:t>
            </w:r>
            <w:r>
              <w:rPr>
                <w:rStyle w:val="Markedcontent"/>
                <w:lang w:val="en-US"/>
              </w:rPr>
              <w:t xml:space="preserve">. </w:t>
            </w:r>
            <w:r>
              <w:rPr>
                <w:rStyle w:val="Markedcontent"/>
              </w:rPr>
              <w:t>После текстовые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</w:r>
          </w:p>
        </w:tc>
      </w:tr>
      <w:tr>
        <w:trPr>
          <w:trHeight w:val="25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lang w:val="en-US"/>
              </w:rPr>
              <w:t>4.</w:t>
            </w:r>
            <w:r>
              <w:rPr>
                <w:lang w:val="en-US"/>
              </w:rPr>
              <w:t xml:space="preserve"> </w:t>
            </w:r>
            <w:r>
              <w:rPr>
                <w:rStyle w:val="Markedcontent"/>
                <w:lang w:val="en-US"/>
              </w:rPr>
              <w:t xml:space="preserve">Basic elements of cadastral system. </w:t>
            </w:r>
            <w:r>
              <w:rPr>
                <w:rStyle w:val="Markedcontent"/>
              </w:rPr>
              <w:t>Введение новой 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</w:r>
          </w:p>
        </w:tc>
      </w:tr>
      <w:tr>
        <w:trPr>
          <w:trHeight w:val="25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lang w:val="en-US"/>
              </w:rPr>
              <w:t>5.</w:t>
            </w:r>
            <w:r>
              <w:rPr>
                <w:lang w:val="en-US"/>
              </w:rPr>
              <w:t xml:space="preserve"> </w:t>
            </w:r>
            <w:r>
              <w:rPr>
                <w:rStyle w:val="Markedcontent"/>
                <w:lang w:val="en-US"/>
              </w:rPr>
              <w:t xml:space="preserve">Basic elements of cadastral system. </w:t>
            </w:r>
            <w:r>
              <w:rPr>
                <w:rStyle w:val="Markedcontent"/>
              </w:rPr>
              <w:t xml:space="preserve">Работа с текстом. После текстовые </w:t>
            </w:r>
            <w:r>
              <w:rPr/>
              <w:br/>
            </w:r>
            <w:r>
              <w:rPr>
                <w:rStyle w:val="Markedcontent"/>
              </w:rPr>
              <w:t>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38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lang w:val="en-US"/>
              </w:rPr>
            </w:pPr>
            <w:r>
              <w:rPr>
                <w:b/>
              </w:rPr>
              <w:t xml:space="preserve">Тема 2.6 </w:t>
            </w:r>
            <w:r>
              <w:rPr>
                <w:rStyle w:val="Markedcontent"/>
              </w:rPr>
              <w:t>Rusian cadastr</w:t>
            </w:r>
            <w:r>
              <w:rPr>
                <w:rStyle w:val="Markedcontent"/>
                <w:lang w:val="en-US"/>
              </w:rPr>
              <w:t>e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3675" w:leader="none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>
              <w:rPr/>
              <w:t xml:space="preserve"> </w:t>
            </w:r>
            <w:r>
              <w:rPr>
                <w:rStyle w:val="Markedcontent"/>
              </w:rPr>
              <w:t>Russian cadaster. Введение новой 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ОК.2, ОК 3, ОК 6, ОК 7,</w:t>
            </w:r>
            <w:r>
              <w:rPr/>
              <w:t xml:space="preserve"> ЛРВ1, ЛРВ5, ЛРВ7,</w:t>
              <w:br/>
              <w:t>ЛРВ8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3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2.</w:t>
            </w:r>
            <w:r>
              <w:rPr/>
              <w:t xml:space="preserve"> </w:t>
            </w:r>
            <w:r>
              <w:rPr>
                <w:rStyle w:val="Markedcontent"/>
                <w:lang w:val="en-US"/>
              </w:rPr>
              <w:t>Changes</w:t>
            </w:r>
            <w:r>
              <w:rPr>
                <w:rStyle w:val="Markedcontent"/>
              </w:rPr>
              <w:t xml:space="preserve"> </w:t>
            </w:r>
            <w:r>
              <w:rPr>
                <w:rStyle w:val="Markedcontent"/>
                <w:lang w:val="en-US"/>
              </w:rPr>
              <w:t>in</w:t>
            </w:r>
            <w:r>
              <w:rPr>
                <w:rStyle w:val="Markedcontent"/>
              </w:rPr>
              <w:t xml:space="preserve"> </w:t>
            </w:r>
            <w:r>
              <w:rPr>
                <w:rStyle w:val="Markedcontent"/>
                <w:lang w:val="en-US"/>
              </w:rPr>
              <w:t>Russian</w:t>
            </w:r>
            <w:r>
              <w:rPr>
                <w:rStyle w:val="Markedcontent"/>
              </w:rPr>
              <w:t xml:space="preserve"> </w:t>
            </w:r>
            <w:r>
              <w:rPr>
                <w:rStyle w:val="Markedcontent"/>
                <w:lang w:val="en-US"/>
              </w:rPr>
              <w:t>cadaster</w:t>
            </w:r>
            <w:r>
              <w:rPr>
                <w:rStyle w:val="Markedcontent"/>
              </w:rPr>
              <w:t>. Работа с текстом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3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3.</w:t>
            </w:r>
            <w:r>
              <w:rPr/>
              <w:t xml:space="preserve"> </w:t>
            </w:r>
            <w:r>
              <w:rPr>
                <w:rStyle w:val="Markedcontent"/>
              </w:rPr>
              <w:t>Forest cadastre. После текстовые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3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</w:rPr>
              <w:t>4.</w:t>
            </w:r>
            <w:r>
              <w:rPr/>
              <w:t xml:space="preserve"> </w:t>
            </w:r>
            <w:r>
              <w:rPr>
                <w:rStyle w:val="Markedcontent"/>
              </w:rPr>
              <w:t>Town planning</w:t>
            </w:r>
            <w:r>
              <w:rPr>
                <w:rStyle w:val="Markedcontent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3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5.Дифференцированыый зачет.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69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134" w:right="1134" w:header="709" w:top="851" w:footer="709" w:bottom="1276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outlineLvl w:val="0"/>
        <w:rPr/>
      </w:pPr>
      <w:r>
        <w:rPr>
          <w:b/>
          <w:caps/>
        </w:rPr>
        <w:t xml:space="preserve">                  </w:t>
      </w:r>
      <w:r>
        <w:rPr>
          <w:b/>
          <w:caps/>
        </w:rPr>
        <w:t>3. условия реализации программы УЧЕБНОЙ дисциплины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outlineLvl w:val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uppressAutoHyphens w:val="true"/>
        <w:ind w:firstLine="709"/>
        <w:jc w:val="both"/>
        <w:rPr>
          <w:lang w:eastAsia="en-US"/>
        </w:rPr>
      </w:pPr>
      <w:r>
        <w:rPr>
          <w:b/>
          <w:bCs/>
        </w:rPr>
        <w:t xml:space="preserve">    </w:t>
      </w:r>
      <w:r>
        <w:rPr>
          <w:bCs/>
        </w:rPr>
        <w:t>3.1. Для реализации программы учебной дисциплины должны быть предусмотрен  кабинет</w:t>
      </w:r>
      <w:r>
        <w:rPr>
          <w:bCs/>
          <w:i/>
        </w:rPr>
        <w:t xml:space="preserve"> «Иностранных языков»</w:t>
      </w:r>
      <w:r>
        <w:rPr>
          <w:lang w:eastAsia="en-US"/>
        </w:rPr>
        <w:t xml:space="preserve">, </w:t>
      </w:r>
    </w:p>
    <w:p>
      <w:pPr>
        <w:pStyle w:val="Normal"/>
        <w:suppressAutoHyphens w:val="true"/>
        <w:ind w:firstLine="709"/>
        <w:jc w:val="both"/>
        <w:rPr>
          <w:b/>
          <w:b/>
          <w:bCs/>
          <w:lang w:eastAsia="en-US"/>
        </w:rPr>
      </w:pPr>
      <w:r>
        <w:rPr>
          <w:b/>
          <w:lang w:eastAsia="en-US"/>
        </w:rPr>
        <w:t>оснащенный о</w:t>
      </w:r>
      <w:r>
        <w:rPr>
          <w:b/>
          <w:bCs/>
          <w:lang w:eastAsia="en-US"/>
        </w:rPr>
        <w:t xml:space="preserve">борудованием: 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 рабочее место преподавателя, оснащенное ПК с лицензионным ПО,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рабочие места обучающихся (столы, парты, стулья)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доска (меловая или маркерная)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секционные шкафы для хранения наглядных пособий и ТСО</w:t>
      </w:r>
    </w:p>
    <w:p>
      <w:pPr>
        <w:pStyle w:val="Normal"/>
        <w:suppressAutoHyphens w:val="true"/>
        <w:autoSpaceDE w:val="false"/>
        <w:ind w:firstLine="709"/>
        <w:jc w:val="both"/>
        <w:rPr>
          <w:b/>
          <w:b/>
          <w:lang w:eastAsia="en-US"/>
        </w:rPr>
      </w:pPr>
      <w:r>
        <w:rPr>
          <w:b/>
          <w:lang w:eastAsia="en-US"/>
        </w:rPr>
        <w:t>т</w:t>
      </w:r>
      <w:r>
        <w:rPr>
          <w:b/>
          <w:bCs/>
          <w:lang w:eastAsia="en-US"/>
        </w:rPr>
        <w:t xml:space="preserve">ехническими средствами обучения: </w:t>
      </w:r>
    </w:p>
    <w:p>
      <w:pPr>
        <w:pStyle w:val="Normal"/>
        <w:suppressAutoHyphens w:val="true"/>
        <w:autoSpaceDE w:val="false"/>
        <w:ind w:left="709" w:hanging="0"/>
        <w:jc w:val="both"/>
        <w:rPr/>
      </w:pPr>
      <w:r>
        <w:rPr/>
        <w:t>- мультимедийный проектор с экраном,</w:t>
      </w:r>
    </w:p>
    <w:p>
      <w:pPr>
        <w:pStyle w:val="Normal"/>
        <w:suppressAutoHyphens w:val="true"/>
        <w:autoSpaceDE w:val="false"/>
        <w:ind w:left="709" w:hanging="0"/>
        <w:jc w:val="both"/>
        <w:rPr/>
      </w:pPr>
      <w:r>
        <w:rPr/>
        <w:t>- звуковое оборудование (колонки, наушники, микрофон)</w:t>
      </w:r>
    </w:p>
    <w:p>
      <w:pPr>
        <w:pStyle w:val="Normal"/>
        <w:suppressAutoHyphens w:val="true"/>
        <w:autoSpaceDE w:val="false"/>
        <w:ind w:left="709" w:hanging="0"/>
        <w:jc w:val="both"/>
        <w:rPr/>
      </w:pPr>
      <w:r>
        <w:rPr/>
      </w:r>
    </w:p>
    <w:p>
      <w:pPr>
        <w:pStyle w:val="Normal"/>
        <w:suppressAutoHyphens w:val="true"/>
        <w:ind w:firstLine="709"/>
        <w:jc w:val="both"/>
        <w:rPr>
          <w:b/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>
      <w:pPr>
        <w:pStyle w:val="Style30"/>
        <w:spacing w:before="0" w:after="0"/>
        <w:ind w:left="0" w:firstLine="709"/>
        <w:rPr>
          <w:b/>
          <w:b/>
          <w:lang w:val="ru-RU"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Style30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540" w:firstLine="169"/>
        <w:rPr>
          <w:b/>
          <w:b/>
          <w:lang w:val="ru-RU"/>
        </w:rPr>
      </w:pPr>
      <w:r>
        <w:rPr>
          <w:bCs/>
        </w:rPr>
        <w:t>Безкоровайная  Г.Т. «</w:t>
      </w:r>
      <w:r>
        <w:rPr>
          <w:bCs/>
          <w:lang w:val="en-US"/>
        </w:rPr>
        <w:t>Planet</w:t>
      </w:r>
      <w:r>
        <w:rPr>
          <w:bCs/>
        </w:rPr>
        <w:t xml:space="preserve"> </w:t>
      </w:r>
      <w:r>
        <w:rPr>
          <w:bCs/>
          <w:lang w:val="en-US"/>
        </w:rPr>
        <w:t>of</w:t>
      </w:r>
      <w:r>
        <w:rPr>
          <w:bCs/>
        </w:rPr>
        <w:t xml:space="preserve"> </w:t>
      </w:r>
      <w:r>
        <w:rPr>
          <w:bCs/>
          <w:lang w:val="en-US"/>
        </w:rPr>
        <w:t>English</w:t>
      </w:r>
      <w:r>
        <w:rPr>
          <w:bCs/>
        </w:rPr>
        <w:t xml:space="preserve">: учебник английского языка для учреждений НПО и СПО». </w:t>
      </w:r>
      <w:r>
        <w:rPr/>
        <w:t>М.: Издательский центр «Академия», 2020.</w:t>
      </w:r>
    </w:p>
    <w:p>
      <w:pPr>
        <w:pStyle w:val="Style30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540" w:firstLine="169"/>
        <w:rPr>
          <w:b/>
          <w:b/>
          <w:lang w:val="ru-RU"/>
        </w:rPr>
      </w:pPr>
      <w:r>
        <w:rPr/>
        <w:t>Лаврик</w:t>
      </w:r>
      <w:r>
        <w:rPr>
          <w:lang w:val="en-US"/>
        </w:rPr>
        <w:t xml:space="preserve"> </w:t>
      </w:r>
      <w:r>
        <w:rPr/>
        <w:t>Г</w:t>
      </w:r>
      <w:r>
        <w:rPr>
          <w:lang w:val="en-US"/>
        </w:rPr>
        <w:t>.</w:t>
      </w:r>
      <w:r>
        <w:rPr/>
        <w:t>В</w:t>
      </w:r>
      <w:r>
        <w:rPr>
          <w:lang w:val="en-US"/>
        </w:rPr>
        <w:t xml:space="preserve">. «Planet of  English». </w:t>
      </w:r>
      <w:r>
        <w:rPr/>
        <w:t xml:space="preserve">Практикум для профессий и специальностей социально-экономического профиля СПО: учебное пособие. – М.: Издательский центр «Академия», 2019. </w:t>
      </w:r>
    </w:p>
    <w:p>
      <w:pPr>
        <w:pStyle w:val="Style30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540" w:firstLine="169"/>
        <w:rPr>
          <w:b/>
          <w:b/>
          <w:lang w:val="ru-RU"/>
        </w:rPr>
      </w:pPr>
      <w:r>
        <w:rPr>
          <w:bCs/>
        </w:rPr>
        <w:t>Агабекян И. П. «Английский для средних специальных учебных заведений».–  Ростов-на-Дону: «Феникс»,  2019</w:t>
      </w:r>
      <w:r>
        <w:rPr/>
        <w:t>.</w:t>
      </w:r>
    </w:p>
    <w:p>
      <w:pPr>
        <w:pStyle w:val="Style30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540" w:firstLine="169"/>
        <w:rPr>
          <w:b/>
          <w:b/>
          <w:lang w:val="ru-RU"/>
        </w:rPr>
      </w:pPr>
      <w:r>
        <w:rPr/>
        <w:t>Голубев А.П. «Английский язык: учебное пособие для студентов средних профессиональных учебных заведений». – М.: Издательский центр «Академия», 2018</w:t>
      </w:r>
    </w:p>
    <w:p>
      <w:pPr>
        <w:pStyle w:val="Style30"/>
        <w:spacing w:before="0" w:after="0"/>
        <w:rPr>
          <w:b/>
          <w:b/>
          <w:lang w:val="ru-RU"/>
        </w:rPr>
      </w:pPr>
      <w:r>
        <w:rPr>
          <w:b/>
        </w:rPr>
        <w:t xml:space="preserve"> </w:t>
      </w:r>
      <w:r>
        <w:rPr>
          <w:b/>
        </w:rPr>
        <w:t>3.2.2. Основные электронные издания</w:t>
      </w:r>
    </w:p>
    <w:p>
      <w:pPr>
        <w:pStyle w:val="Style30"/>
        <w:numPr>
          <w:ilvl w:val="0"/>
          <w:numId w:val="2"/>
        </w:numPr>
        <w:shd w:fill="FFFFFF" w:val="clear"/>
        <w:spacing w:before="0" w:after="0"/>
        <w:ind w:left="993" w:right="14" w:hanging="284"/>
        <w:rPr/>
      </w:pPr>
      <w:hyperlink r:id="rId6">
        <w:r>
          <w:rPr>
            <w:u w:val="single"/>
          </w:rPr>
          <w:t>www.lingvo-online.ru</w:t>
        </w:r>
      </w:hyperlink>
      <w:r>
        <w:rPr/>
        <w:t xml:space="preserve"> (более 30 англо-русских, русско-английских и толковых словарей общей и отраслевой лексики).</w:t>
      </w:r>
    </w:p>
    <w:p>
      <w:pPr>
        <w:pStyle w:val="Style30"/>
        <w:numPr>
          <w:ilvl w:val="0"/>
          <w:numId w:val="2"/>
        </w:numPr>
        <w:shd w:fill="FFFFFF" w:val="clear"/>
        <w:spacing w:before="0" w:after="0"/>
        <w:ind w:left="993" w:right="5" w:hanging="284"/>
        <w:rPr/>
      </w:pPr>
      <w:hyperlink r:id="rId7">
        <w:r>
          <w:rPr>
            <w:u w:val="single"/>
          </w:rPr>
          <w:t>www.macmillandictionary.com/dictionary/british/enjoy</w:t>
        </w:r>
      </w:hyperlink>
      <w:r>
        <w:rPr/>
        <w:t xml:space="preserve"> (</w:t>
      </w:r>
      <w:r>
        <w:rPr>
          <w:lang w:val="en-US"/>
        </w:rPr>
        <w:t>Macmillan</w:t>
      </w:r>
      <w:r>
        <w:rPr/>
        <w:t xml:space="preserve"> </w:t>
      </w:r>
      <w:r>
        <w:rPr>
          <w:lang w:val="en-US"/>
        </w:rPr>
        <w:t>Dictionary</w:t>
      </w:r>
      <w:r>
        <w:rPr/>
        <w:t xml:space="preserve"> с возможно</w:t>
        <w:softHyphen/>
        <w:t>стью прослушать произношение слов).</w:t>
      </w:r>
    </w:p>
    <w:p>
      <w:pPr>
        <w:pStyle w:val="Style30"/>
        <w:numPr>
          <w:ilvl w:val="0"/>
          <w:numId w:val="2"/>
        </w:numPr>
        <w:shd w:fill="FFFFFF" w:val="clear"/>
        <w:spacing w:before="0" w:after="0"/>
        <w:ind w:left="993" w:hanging="284"/>
        <w:rPr/>
      </w:pPr>
      <w:hyperlink r:id="rId8">
        <w:r>
          <w:rPr>
            <w:u w:val="single"/>
          </w:rPr>
          <w:t>www.britannica.com</w:t>
        </w:r>
      </w:hyperlink>
      <w:r>
        <w:rPr/>
        <w:t xml:space="preserve"> (энциклопедия «Британника»).</w:t>
      </w:r>
    </w:p>
    <w:p>
      <w:pPr>
        <w:pStyle w:val="1"/>
        <w:keepLines/>
        <w:widowControl w:val="false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before="0" w:after="0"/>
        <w:ind w:left="993" w:hanging="284"/>
        <w:rPr/>
      </w:pPr>
      <w:hyperlink r:id="rId9">
        <w:r>
          <w:rPr>
            <w:rFonts w:cs="Times New Roman" w:ascii="Times New Roman" w:hAnsi="Times New Roman"/>
            <w:b w:val="false"/>
            <w:sz w:val="24"/>
            <w:szCs w:val="24"/>
            <w:u w:val="single"/>
            <w:lang w:val="en-US"/>
          </w:rPr>
          <w:t>www.ldoceonline.com</w:t>
        </w:r>
      </w:hyperlink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(Longman Dictionary of Contemporary English).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1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cs="Times New Roman" w:ascii="Times New Roman" w:hAnsi="Times New Roman"/>
          <w:caps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caps/>
          <w:sz w:val="24"/>
          <w:szCs w:val="24"/>
        </w:rPr>
        <w:t>Контроль и оценка результатов освоения Дисциплины</w:t>
      </w:r>
    </w:p>
    <w:p>
      <w:pPr>
        <w:pStyle w:val="Normal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cs="Times New Roman"/>
          <w:caps/>
          <w:sz w:val="24"/>
          <w:szCs w:val="24"/>
          <w:lang w:val="ru-RU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1"/>
        <w:gridCol w:w="3722"/>
        <w:gridCol w:w="2236"/>
      </w:tblGrid>
      <w:tr>
        <w:trPr/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72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>
        <w:trPr>
          <w:trHeight w:val="1256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Знания: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Cs/>
              </w:rPr>
              <w:t>правил построения простых и сложных предложений на профессиональные темы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bCs/>
                <w:lang w:eastAsia="en-US"/>
              </w:rPr>
              <w:t>Выстраивает речь на профессиональные темы грамотно, с соблюдением норм грамматики иностранного языка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bCs/>
              </w:rPr>
              <w:t>Оценка решений ситуационных задач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>
            <w:pPr>
              <w:pStyle w:val="Normal"/>
              <w:rPr/>
            </w:pPr>
            <w:r>
              <w:rPr>
                <w:bCs/>
              </w:rPr>
              <w:t xml:space="preserve">  </w:t>
            </w:r>
            <w:r>
              <w:rPr>
                <w:bCs/>
              </w:rPr>
              <w:t>Оценка письменных практических работ</w:t>
            </w:r>
          </w:p>
          <w:p>
            <w:pPr>
              <w:pStyle w:val="Normal"/>
              <w:rPr/>
            </w:pPr>
            <w:r>
              <w:rPr>
                <w:bCs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>
        <w:trPr>
          <w:trHeight w:val="954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основных общеупотребительных глаголов (бытовая и профессиональная лексика)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lang w:eastAsia="zh-CN"/>
              </w:rPr>
            </w:pPr>
            <w:r>
              <w:rPr/>
              <w:t>Демонстрирует владение лексикой, в том числе профессиональной, дифференцирует значение лексических единиц и грамматических структур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</w:p>
        </w:tc>
      </w:tr>
      <w:tr>
        <w:trPr>
          <w:trHeight w:val="1105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лексического минимума, относящегося к описанию предметов, средств и процессов профессиональной деятельности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  <w:lang w:eastAsia="zh-CN"/>
              </w:rPr>
              <w:t xml:space="preserve">Строит высказывания </w:t>
            </w:r>
            <w:r>
              <w:rPr/>
              <w:t xml:space="preserve">на заданную тему </w:t>
            </w:r>
            <w:r>
              <w:rPr>
                <w:bCs/>
                <w:lang w:eastAsia="zh-CN"/>
              </w:rPr>
              <w:t xml:space="preserve">в устной или письменной форме на профессиональные темы, используя разнообразную профессиональную лексику 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</w:p>
        </w:tc>
      </w:tr>
      <w:tr>
        <w:trPr>
          <w:trHeight w:val="1091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особенностей произношения, правил чтения текстов профессиональной направленности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lang w:eastAsia="zh-CN"/>
              </w:rPr>
            </w:pPr>
            <w:r>
              <w:rPr/>
              <w:t>Соблюдает нормы произношения иностранного языка, в том числе профессиональной терминологии, соблюдает ударения и нормы интонации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</w:p>
        </w:tc>
      </w:tr>
      <w:tr>
        <w:trPr>
          <w:trHeight w:val="1155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  <w:p>
            <w:pPr>
              <w:pStyle w:val="Normal"/>
              <w:rPr/>
            </w:pPr>
            <w:r>
              <w:rPr>
                <w:bCs/>
              </w:rPr>
              <w:t>понимать общий смысл четко произнесенных высказываний на известные темы (профессиональные и бытовые)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57" w:hanging="0"/>
              <w:rPr/>
            </w:pPr>
            <w:r>
              <w:rPr/>
              <w:t>Демонстрирует владение лексикой, выделяет основную информацию, ведет диалоги на профессиональные и бытовые темы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19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понимать тексты на базовые профессиональные темы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Понимает содержание текста, демонстрирует владение лексическим минимумом, определяет значение незнакомых слов из контекста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19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участвовать в диалогах на знакомые общие и профессиональные темы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Поддерживает разговор на заданную тему, используя изученный лексический минимум, владеет техникой ведения беседы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29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строить простые высказывания о себе и о своей профессиональной деятельности, кратко обосновывать и объяснить свои действия (текущие и планируемые)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</w:rPr>
            </w:pPr>
            <w:r>
              <w:rPr>
                <w:rFonts w:eastAsia="Arial Unicode MS"/>
              </w:rPr>
              <w:t>Строит высказывание согласно правилам английского языка, демонстрирует умение выбирать необходимые грамматические структуры, использует простые и сложные предложения для составления плана действий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406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 xml:space="preserve">писать простые связные сообщения на знакомые или интересующие профессиональные темы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</w:rPr>
            </w:pPr>
            <w:r>
              <w:rPr>
                <w:rFonts w:eastAsia="Arial Unicode MS"/>
              </w:rPr>
              <w:t>Демонстрирует умение написать монологические высказывания на профессиональные и повседневные темы, грамотно использует профессиональную терминологию и бытовую лексику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624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/>
              <w:t>письменно переводить тексты по профессиональной тематике и техническую документацию с использованием разных типов словарей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</w:rPr>
            </w:pPr>
            <w:r>
              <w:rPr>
                <w:rFonts w:eastAsia="Arial Unicode MS"/>
              </w:rPr>
              <w:t>Умеет грамотно пользоваться словарем, демонстрирует владение необходимым лексическим минимумом, описывающим предметы, средства и процессы профессиональной деятельности, отражает все аспекты содержания текста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Письменный опрос</w:t>
            </w:r>
          </w:p>
          <w:p>
            <w:pPr>
              <w:pStyle w:val="Normal"/>
              <w:rPr/>
            </w:pPr>
            <w:r>
              <w:rPr>
                <w:bCs/>
              </w:rPr>
              <w:t>Оценка практических работ</w:t>
            </w:r>
          </w:p>
          <w:p>
            <w:pPr>
              <w:pStyle w:val="Normal"/>
              <w:rPr/>
            </w:pPr>
            <w:r>
              <w:rPr>
                <w:bCs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sectPr>
      <w:headerReference w:type="default" r:id="rId10"/>
      <w:footerReference w:type="default" r:id="rId11"/>
      <w:type w:val="nextPage"/>
      <w:pgSz w:w="11906" w:h="16838"/>
      <w:pgMar w:left="1276" w:right="851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rFonts w:ascii="Times New Roman" w:hAnsi="Times New Roman" w:cs="Times New Roman"/>
        <w:lang w:val="en-U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caps/>
        <w:sz w:val="24"/>
        <w:szCs w:val="24"/>
        <w:rFonts w:ascii="Times New Roman" w:hAnsi="Times New Roman" w:cs="Times New Roman"/>
        <w:lang w:val="ru-RU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8"/>
        </w:tabs>
        <w:ind w:left="540" w:hanging="360"/>
      </w:pPr>
      <w:rPr>
        <w:b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firstLine="567"/>
      <w:outlineLvl w:val="1"/>
    </w:pPr>
    <w:rPr>
      <w:b/>
      <w:i/>
      <w:szCs w:val="20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ru-RU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Lucida Sans Unicode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b w:val="false"/>
      <w:sz w:val="24"/>
      <w:szCs w:val="24"/>
      <w:lang w:val="en-U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>
      <w:i w:val="false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cs="Times New Roman"/>
      <w:caps/>
      <w:sz w:val="24"/>
      <w:szCs w:val="24"/>
      <w:lang w:val="ru-R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eastAsia="Times New Roman"/>
      <w:sz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eastAsia="Times New Roman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  <w:color w:val="000000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>
      <w:rFonts w:ascii="Courier New" w:hAnsi="Courier New" w:cs="Courier New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 w:val="false"/>
      <w:color w:val="000000"/>
    </w:rPr>
  </w:style>
  <w:style w:type="character" w:styleId="WW8Num19z1">
    <w:name w:val="WW8Num19z1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81">
    <w:name w:val="Заголовок 8 Знак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1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22">
    <w:name w:val="Font Style22"/>
    <w:qFormat/>
    <w:rPr>
      <w:rFonts w:ascii="Times New Roman" w:hAnsi="Times New Roman" w:cs="Times New Roman"/>
      <w:b/>
      <w:bCs/>
      <w:sz w:val="16"/>
      <w:szCs w:val="16"/>
    </w:rPr>
  </w:style>
  <w:style w:type="character" w:styleId="Style12">
    <w:name w:val="Верхний колонтитул Знак"/>
    <w:qFormat/>
    <w:rPr>
      <w:sz w:val="24"/>
      <w:szCs w:val="24"/>
    </w:rPr>
  </w:style>
  <w:style w:type="character" w:styleId="Style13">
    <w:name w:val="Нижний колонтитул Знак"/>
    <w:qFormat/>
    <w:rPr>
      <w:sz w:val="24"/>
      <w:szCs w:val="24"/>
    </w:rPr>
  </w:style>
  <w:style w:type="character" w:styleId="Style14">
    <w:name w:val="Основной текст с отступом Знак"/>
    <w:qFormat/>
    <w:rPr>
      <w:sz w:val="24"/>
      <w:szCs w:val="24"/>
    </w:rPr>
  </w:style>
  <w:style w:type="character" w:styleId="Markedcontent">
    <w:name w:val="markedcontent"/>
    <w:qFormat/>
    <w:rPr/>
  </w:style>
  <w:style w:type="character" w:styleId="Style15">
    <w:name w:val="Выделение"/>
    <w:qFormat/>
    <w:rPr>
      <w:i/>
      <w:iCs/>
    </w:rPr>
  </w:style>
  <w:style w:type="character" w:styleId="Style16">
    <w:name w:val="Абзац списка Знак"/>
    <w:qFormat/>
    <w:rPr>
      <w:sz w:val="24"/>
      <w:szCs w:val="24"/>
      <w:lang w:val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Body Text Indent"/>
    <w:basedOn w:val="Normal"/>
    <w:pPr>
      <w:spacing w:lineRule="auto" w:line="360"/>
      <w:ind w:firstLine="709"/>
      <w:jc w:val="both"/>
    </w:pPr>
    <w:rPr/>
  </w:style>
  <w:style w:type="paragraph" w:styleId="21">
    <w:name w:val="Основной текст 21"/>
    <w:basedOn w:val="Normal"/>
    <w:qFormat/>
    <w:pPr>
      <w:spacing w:lineRule="auto" w:line="480" w:before="0" w:after="120"/>
    </w:pPr>
    <w:rPr/>
  </w:style>
  <w:style w:type="paragraph" w:styleId="Style24">
    <w:name w:val="параграф"/>
    <w:basedOn w:val="Normal"/>
    <w:qFormat/>
    <w:pPr>
      <w:autoSpaceDE w:val="false"/>
      <w:spacing w:lineRule="atLeast" w:line="236"/>
      <w:jc w:val="center"/>
    </w:pPr>
    <w:rPr>
      <w:rFonts w:ascii="PragmaticaC;Courier New" w:hAnsi="PragmaticaC;Courier New" w:cs="Wingdings"/>
      <w:b/>
      <w:bCs/>
      <w:sz w:val="20"/>
      <w:szCs w:val="20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Абзац списка"/>
    <w:basedOn w:val="Normal"/>
    <w:qFormat/>
    <w:pPr>
      <w:spacing w:before="120" w:after="120"/>
      <w:ind w:left="708" w:hanging="0"/>
    </w:pPr>
    <w:rPr>
      <w:lang w:val="ru-RU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yperlink" Target="http://www.lingvo-online.ru/" TargetMode="External"/><Relationship Id="rId7" Type="http://schemas.openxmlformats.org/officeDocument/2006/relationships/hyperlink" Target="http://www.macmillandictionary.com/dictionary/british/enjoy" TargetMode="External"/><Relationship Id="rId8" Type="http://schemas.openxmlformats.org/officeDocument/2006/relationships/hyperlink" Target="http://www.britannica.com/" TargetMode="External"/><Relationship Id="rId9" Type="http://schemas.openxmlformats.org/officeDocument/2006/relationships/hyperlink" Target="http://www.ldoceonline.com/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16</Pages>
  <Words>1711</Words>
  <Characters>11737</Characters>
  <CharactersWithSpaces>13309</CharactersWithSpaces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2021-09-23T11:36:00Z</dcterms:created>
  <dc:creator>July</dc:creator>
  <dc:description/>
  <dc:language>ru-RU</dc:language>
  <cp:lastModifiedBy>507N1</cp:lastModifiedBy>
  <cp:lastPrinted>2019-11-06T15:32:00Z</cp:lastPrinted>
  <dcterms:modified xsi:type="dcterms:W3CDTF">2021-09-23T11:36:00Z</dcterms:modified>
  <cp:revision>2</cp:revision>
  <dc:subject/>
  <dc:title>Министерство строительного комплекса Московской области</dc:title>
</cp:coreProperties>
</file>