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2.17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ОПОП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  <w:br/>
        <w:t>21.02.05 « Земельно-имущественные отношения»</w:t>
      </w:r>
    </w:p>
    <w:p>
      <w:pPr>
        <w:pStyle w:val="Normal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 w:ascii="Times New Roman" w:hAnsi="Times New Roman"/>
          <w:b/>
          <w:lang w:eastAsia="en-US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eastAsia="Calibri"/>
          <w:b/>
          <w:b/>
          <w:sz w:val="36"/>
          <w:szCs w:val="36"/>
          <w:lang w:eastAsia="en-US"/>
        </w:rPr>
      </w:pPr>
      <w:r>
        <w:rPr>
          <w:rFonts w:eastAsia="Calibri" w:ascii="Times New Roman" w:hAnsi="Times New Roman"/>
          <w:b/>
          <w:sz w:val="36"/>
          <w:szCs w:val="36"/>
          <w:lang w:eastAsia="en-US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Calibri"/>
          <w:b/>
          <w:b/>
          <w:caps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caps/>
          <w:sz w:val="24"/>
          <w:szCs w:val="24"/>
          <w:lang w:eastAsia="en-US"/>
        </w:rPr>
        <w:t>РАБОЧАЯ ПРОГРАММа  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 05  Культурология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Воскресенск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 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>августа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2021г.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____________/ И.М.Портная/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ОГСЭ 05 «Культурология » разработана в соответствии с требованиями   Федерального государственного образовательного стандарта   среднего профессионального образования по специальности 21.02.05«Земельно-имущественные отношения», утвержденного приказом    министерства образования и науки Российской Федерации от 12.05.2014 года № 486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ОУ  МО «Воскресенский колледж»</w:t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Разработчик: Смирнова Н.М. – преподаватель ГБПОУ МО «Воскресенский колледж»</w:t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180"/>
      </w:tblGrid>
      <w:tr>
        <w:trPr/>
        <w:tc>
          <w:tcPr>
            <w:tcW w:w="918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outlineLvl w:val="0"/>
        <w:rPr>
          <w:lang w:val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128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4"/>
        <w:gridCol w:w="1308"/>
        <w:gridCol w:w="741"/>
        <w:gridCol w:w="1308"/>
      </w:tblGrid>
      <w:tr>
        <w:trPr>
          <w:trHeight w:val="915" w:hRule="atLeast"/>
        </w:trPr>
        <w:tc>
          <w:tcPr>
            <w:tcW w:w="10772" w:type="dxa"/>
            <w:gridSpan w:val="2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 РАБОЧЕЙ ПРОГРАММЫ УЧЕБНОЙ ДИСЦИПЛИНЫ……………………………………………........................................4</w:t>
            </w:r>
          </w:p>
        </w:tc>
        <w:tc>
          <w:tcPr>
            <w:tcW w:w="204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470" w:hRule="atLeast"/>
        </w:trPr>
        <w:tc>
          <w:tcPr>
            <w:tcW w:w="9464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ДИСЦИПЛИНЫ……..................5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ДИСЦИПЛИНЫ………………………7</w:t>
            </w:r>
          </w:p>
        </w:tc>
        <w:tc>
          <w:tcPr>
            <w:tcW w:w="2049" w:type="dxa"/>
            <w:gridSpan w:val="2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9464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ДИСЦИПЛИНЫ……………………………………………………………………….8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 xml:space="preserve">1. ОБЩАЯ ХАРАКТЕРИСТИКА ПРИМЕРНОЙ РАБОЧЕЙ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«Культурология»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Культурология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обязательной частью и входит в общий гуманитарный и социально-экономический цикл примерной основной образовательной программы в соответствии с ФГОС по специальности 21.02.05«Земельно-имущественные отношения».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ОК1, ОК2, ОК5, ОК6, ОК7, ОК9, </w:t>
      </w:r>
      <w:r>
        <w:rPr>
          <w:rFonts w:ascii="Times New Roman" w:hAnsi="Times New Roman"/>
          <w:sz w:val="24"/>
          <w:szCs w:val="24"/>
        </w:rPr>
        <w:t>ЛР1,ЛР3,ЛР4, ЛР16,ЛР17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64"/>
        <w:gridCol w:w="3689"/>
        <w:gridCol w:w="3795"/>
      </w:tblGrid>
      <w:tr>
        <w:trPr>
          <w:trHeight w:val="649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ОК, ЛР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ОК1, ОК2, ОК5,ОК 6,ОК7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9, 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ЛР1,ЛР3,ЛР4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ЛР7,ЛР8,ЛР11,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ЛР16,ЛР17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мировоззренческие, социально и личностно значимые философские проблемы;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технологиями приобретения, использования и обновления гуманитарных и социальных знаний.</w:t>
            </w:r>
            <w:r>
              <w:rPr/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историко-культурного развития человеческого общества в национальном и всемирном масштабе;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механизмы социализации личности;</w:t>
            </w:r>
            <w:r>
              <w:rPr/>
              <w:t xml:space="preserve"> 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63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</w:p>
        </w:tc>
      </w:tr>
      <w:tr>
        <w:trPr>
          <w:trHeight w:val="267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</w:t>
            </w:r>
          </w:p>
        </w:tc>
      </w:tr>
      <w:tr>
        <w:trPr>
          <w:trHeight w:val="331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2"/>
        <w:rPr>
          <w:rFonts w:ascii="Times New Roman" w:hAnsi="Times New Roman" w:cs="Times New Roman"/>
          <w:bCs/>
          <w:i/>
          <w:i/>
          <w:iCs/>
          <w:color w:val="auto"/>
        </w:rPr>
      </w:pPr>
      <w:bookmarkStart w:id="1" w:name="_Toc283296932"/>
      <w:bookmarkStart w:id="2" w:name="_Toc283648314"/>
      <w:r>
        <w:rPr>
          <w:rFonts w:cs="Times New Roman" w:ascii="Times New Roman" w:hAnsi="Times New Roman"/>
          <w:color w:val="auto"/>
        </w:rPr>
        <w:t>2.2. Тематический план и содержание учебной дисциплины</w:t>
      </w:r>
      <w:bookmarkEnd w:id="2"/>
      <w:r>
        <w:rPr>
          <w:rFonts w:cs="Times New Roman" w:ascii="Times New Roman" w:hAnsi="Times New Roman"/>
          <w:color w:val="auto"/>
        </w:rPr>
        <w:t xml:space="preserve"> </w:t>
      </w:r>
      <w:bookmarkStart w:id="3" w:name="_Toc283648315"/>
      <w:bookmarkEnd w:id="1"/>
      <w:r>
        <w:rPr>
          <w:rFonts w:cs="Times New Roman" w:ascii="Times New Roman" w:hAnsi="Times New Roman"/>
          <w:color w:val="auto"/>
        </w:rPr>
        <w:t xml:space="preserve">ОГСЭ 05 «  Культурология» </w:t>
      </w:r>
      <w:bookmarkEnd w:id="3"/>
      <w:r>
        <w:rPr>
          <w:rFonts w:cs="Times New Roman" w:ascii="Times New Roman" w:hAnsi="Times New Roman"/>
          <w:color w:val="auto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03"/>
        <w:gridCol w:w="8460"/>
        <w:gridCol w:w="1560"/>
        <w:gridCol w:w="2093"/>
      </w:tblGrid>
      <w:tr>
        <w:trPr>
          <w:trHeight w:val="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1 Понятие о культуре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ОК1,ОК2,ОК 5, ОК 6,  ОК9, ЛР1,ЛР3,ЛР7, ЛР 11, ЛР 16 </w:t>
            </w:r>
          </w:p>
        </w:tc>
      </w:tr>
      <w:tr>
        <w:trPr>
          <w:trHeight w:val="848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Понятие «Культура».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культуры.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Древняя и восточная  культуры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5, ОК 6, ОК9 ЛР1,ЛР3,ЛР8, ЛР 11, ЛР 17</w:t>
            </w:r>
          </w:p>
        </w:tc>
      </w:tr>
      <w:tr>
        <w:trPr>
          <w:trHeight w:val="1463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  Первобытная культура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Культура Древнего Египта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Культура Индии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4.Культура Китая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Культура Японии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27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 Древнеперсидская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Античная и Западная культура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5, ОК 6, ОК7,ОК9 ЛР1,ЛР3, ЛР 4, ЛР 16</w:t>
            </w:r>
          </w:p>
        </w:tc>
      </w:tr>
      <w:tr>
        <w:trPr>
          <w:trHeight w:val="848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Культура Древней Греции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Культура Древнего Рима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 Культура Византии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Культура Западно-Европейского Средневековья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5.Культура Эпохи Возрождения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Европейская культура эпохи Просвещения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Европейская культура «Золотой век искусства»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Европейская культура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644" w:hanging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ListParagraph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644" w:hanging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 «Религия и быт этрусков»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России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5, ОК 7, ОК9 ЛР3,ЛР4, ЛР 7, ЛР 11, ЛР 16</w:t>
            </w:r>
          </w:p>
        </w:tc>
      </w:tr>
      <w:tr>
        <w:trPr>
          <w:trHeight w:val="1656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Истоки русской культуры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Идеи возрождения и русская культура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Русская культура .Реформы Петра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Золотой век русской культуры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новейшего времени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Культура русского Средневековья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5, ОК 7, ОК9 ЛР3,ЛР4, ЛР 7, ЛР 11, ЛР 16, ЛР17</w:t>
            </w:r>
          </w:p>
        </w:tc>
      </w:tr>
      <w:tr>
        <w:trPr>
          <w:trHeight w:val="562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Культура «Серебряного 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left="1353" w:firstLine="709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 кабинет «Гуманитарных и социально-экономических дисциплин», оснащенный оборудованием: 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преподавателя,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оргтехника;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мультимедийный проектор.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издания: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источники:</w:t>
      </w:r>
    </w:p>
    <w:p>
      <w:pPr>
        <w:pStyle w:val="Normal"/>
        <w:numPr>
          <w:ilvl w:val="0"/>
          <w:numId w:val="3"/>
        </w:numPr>
        <w:shd w:val="clear" w:color="auto" w:fill="FFFFFF"/>
        <w:spacing w:beforeAutospacing="1" w:after="0"/>
        <w:ind w:left="58" w:right="5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Кравченко А.И. Культурология: учебник. – М.: Проспект, 2020.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58" w:right="5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Культурология: учебник /  В.П. Большаков, Е.П. Борзова, С.Н. Иконникова [и др.]; научн. ред. С.Н. Иконникова, В.П. Большаков.- М.: Проспект, 2018.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58" w:right="5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культура и искусство: учебник для студентов высш. проф образования / М.В. Соколова.-«Академия»,2019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Autospacing="1"/>
        <w:ind w:left="58" w:right="5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культуры. Основы культурологии: учебное пособие.- М:ИВЦ «Маркетинг»,2019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источники:</w:t>
      </w:r>
    </w:p>
    <w:p>
      <w:pPr>
        <w:pStyle w:val="Normal"/>
        <w:shd w:val="clear" w:color="auto" w:fill="FFFFFF"/>
        <w:spacing w:beforeAutospacing="1" w:afterAutospacing="1"/>
        <w:ind w:left="720" w:right="5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Культурология: учебник / А.В.Костина.- 5-е изд., стер. – М.: КНОРУС, 2016.</w:t>
      </w:r>
    </w:p>
    <w:p>
      <w:pPr>
        <w:pStyle w:val="Normal"/>
        <w:shd w:val="clear" w:color="auto" w:fill="FFFFFF"/>
        <w:spacing w:beforeAutospacing="1" w:afterAutospacing="1"/>
        <w:ind w:left="768" w:right="5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Культурология: учебник для студентов вузов / Т.Г. Грушевицкая, А.П. Садохин.- 3-е изд., перераб. и доп. – М.: ЮНИТИ – ДАНА, 2012.</w:t>
      </w:r>
    </w:p>
    <w:p>
      <w:pPr>
        <w:pStyle w:val="Normal"/>
        <w:spacing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 Электронные издания (электронные ресурсы):</w:t>
      </w:r>
    </w:p>
    <w:p>
      <w:pPr>
        <w:pStyle w:val="Normal"/>
        <w:shd w:val="clear" w:color="auto" w:fill="FFFFFF"/>
        <w:spacing w:lineRule="auto" w:line="240" w:beforeAutospacing="1" w:afterAutospacing="1"/>
        <w:ind w:left="768" w:right="5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4">
        <w:r>
          <w:rPr>
            <w:rFonts w:ascii="Times New Roman" w:hAnsi="Times New Roman"/>
            <w:sz w:val="24"/>
            <w:szCs w:val="24"/>
          </w:rPr>
          <w:t>http://sor.volsu.ru/cgi-bin/libSearch.cgi</w:t>
        </w:r>
      </w:hyperlink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ind w:left="768" w:right="5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hyperlink r:id="rId5">
        <w:r>
          <w:rPr>
            <w:rFonts w:ascii="Times New Roman" w:hAnsi="Times New Roman"/>
            <w:sz w:val="24"/>
            <w:szCs w:val="24"/>
          </w:rPr>
          <w:t>http://www.rusbooks.org/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ind w:left="768" w:right="5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6">
        <w:r>
          <w:rPr>
            <w:rFonts w:ascii="Times New Roman" w:hAnsi="Times New Roman"/>
            <w:sz w:val="24"/>
            <w:szCs w:val="24"/>
          </w:rPr>
          <w:t>http://www.lawlibrary.ru/poisk.php</w:t>
        </w:r>
      </w:hyperlink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58" w:right="58" w:firstLine="71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4.КОНТРОЛЬ И ОЦЕНКА РЕЗУЛЬТАТОВ ОСВОЕНИЯ </w:t>
        <w:br/>
        <w:t>УЧЕБНОЙ ДИСЦИПЛИНЫ</w:t>
      </w:r>
    </w:p>
    <w:p>
      <w:pPr>
        <w:pStyle w:val="Normal"/>
        <w:shd w:val="clear" w:color="auto" w:fill="FFFFFF"/>
        <w:spacing w:lineRule="auto" w:line="240" w:before="0" w:after="0"/>
        <w:ind w:left="58" w:right="58" w:firstLine="71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576"/>
        <w:gridCol w:w="2956"/>
        <w:gridCol w:w="2822"/>
      </w:tblGrid>
      <w:tr>
        <w:trPr/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историко-культурного развития человеческого общества в национальном и всемирном масштабе; 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133" w:after="200"/>
              <w:ind w:right="584" w:hang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механизмы социализации личности;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Полноту представления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закономерностях историко-культурного развития человеческого общества в национальном и всемирном масштабе и об основных механизмах социализации личности;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85-100% правильных ответов - «отлично»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ответов-«удовлетворительно»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</w:t>
            </w:r>
          </w:p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презентаций, и т.д.)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>
        <w:trPr>
          <w:trHeight w:val="89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мировоззренческие, социально и личностно значимые философские проблемы;</w:t>
            </w:r>
          </w:p>
          <w:p>
            <w:pPr>
              <w:pStyle w:val="Normal"/>
              <w:spacing w:lineRule="auto" w:line="240" w:before="0" w:after="200"/>
              <w:ind w:right="582" w:hang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технологиями приобретения, использования и обновления гуманитарных и социальных знаний.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элементами анализа мировоззренческих социально и личностно значимых философских проблем;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 технологиями приобретения, использования и обновления гуманитарных и социальных знаний. Полнота представления об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деловой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встречи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разработке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стратегии;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презентаций, и т.д.)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b/>
          <w:b/>
          <w:szCs w:val="52"/>
        </w:rPr>
      </w:pPr>
      <w:r>
        <w:rPr>
          <w:rFonts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Cs w:val="52"/>
        </w:rPr>
      </w:pPr>
      <w:r>
        <w:rPr>
          <w:rFonts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Cs w:val="52"/>
        </w:rPr>
      </w:pPr>
      <w:r>
        <w:rPr>
          <w:rFonts w:ascii="Times New Roman" w:hAnsi="Times New Roman"/>
          <w:b/>
          <w:szCs w:val="52"/>
        </w:rPr>
      </w:r>
    </w:p>
    <w:p>
      <w:pPr>
        <w:pStyle w:val="Normal"/>
        <w:rPr>
          <w:rFonts w:ascii="Times New Roman" w:hAnsi="Times New Roman"/>
          <w:i/>
          <w:i/>
        </w:rPr>
      </w:pPr>
      <w:r>
        <w:rPr/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i/>
          <w:i/>
        </w:rPr>
      </w:pPr>
      <w:r>
        <w:rPr/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2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2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2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4b5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873ca"/>
    <w:pPr>
      <w:keepNext w:val="true"/>
      <w:keepLines/>
      <w:spacing w:lineRule="auto" w:line="360" w:before="0" w:after="360"/>
      <w:ind w:firstLine="851"/>
      <w:jc w:val="center"/>
      <w:outlineLvl w:val="0"/>
    </w:pPr>
    <w:rPr>
      <w:rFonts w:ascii="Times New Roman" w:hAnsi="Times New Roman" w:eastAsia="" w:cs="" w:cstheme="majorBidi" w:eastAsiaTheme="majorEastAsia"/>
      <w:bCs/>
      <w:caps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d4b5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873ca"/>
    <w:rPr>
      <w:rFonts w:ascii="Times New Roman" w:hAnsi="Times New Roman" w:eastAsia="" w:cs="" w:cstheme="majorBidi" w:eastAsiaTheme="majorEastAsia"/>
      <w:bCs/>
      <w:caps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d4b5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character" w:styleId="Style12" w:customStyle="1">
    <w:name w:val="Нижний колонтитул Знак"/>
    <w:basedOn w:val="DefaultParagraphFont"/>
    <w:link w:val="a3"/>
    <w:uiPriority w:val="99"/>
    <w:qFormat/>
    <w:rsid w:val="000d4b56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0d4b56"/>
    <w:rPr>
      <w:rFonts w:cs="Times New Roman"/>
    </w:rPr>
  </w:style>
  <w:style w:type="character" w:styleId="Style13" w:customStyle="1">
    <w:name w:val="Основной текст Знак"/>
    <w:basedOn w:val="DefaultParagraphFont"/>
    <w:link w:val="a6"/>
    <w:uiPriority w:val="1"/>
    <w:qFormat/>
    <w:rsid w:val="000d4b56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0d4b56"/>
    <w:rPr>
      <w:rFonts w:ascii="Calibri" w:hAnsi="Calibri" w:eastAsia="Times New Roman" w:cs="Times New Roman"/>
      <w:lang w:eastAsia="ru-RU"/>
    </w:rPr>
  </w:style>
  <w:style w:type="character" w:styleId="C6" w:customStyle="1">
    <w:name w:val="c6"/>
    <w:basedOn w:val="DefaultParagraphFont"/>
    <w:qFormat/>
    <w:rsid w:val="00075adc"/>
    <w:rPr/>
  </w:style>
  <w:style w:type="character" w:styleId="C63" w:customStyle="1">
    <w:name w:val="c63"/>
    <w:basedOn w:val="DefaultParagraphFont"/>
    <w:qFormat/>
    <w:rsid w:val="00b23690"/>
    <w:rPr/>
  </w:style>
  <w:style w:type="character" w:styleId="Style15">
    <w:name w:val="Интернет-ссылка"/>
    <w:basedOn w:val="DefaultParagraphFont"/>
    <w:uiPriority w:val="99"/>
    <w:semiHidden/>
    <w:unhideWhenUsed/>
    <w:rsid w:val="00b23690"/>
    <w:rPr>
      <w:color w:val="0000FF"/>
      <w:u w:val="single"/>
    </w:rPr>
  </w:style>
  <w:style w:type="character" w:styleId="C38" w:customStyle="1">
    <w:name w:val="c38"/>
    <w:basedOn w:val="DefaultParagraphFont"/>
    <w:qFormat/>
    <w:rsid w:val="00b23690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0d4b56"/>
    <w:pPr>
      <w:widowControl w:val="false"/>
      <w:spacing w:lineRule="auto" w:line="240" w:before="0" w:after="0"/>
      <w:ind w:left="479" w:hanging="0"/>
    </w:pPr>
    <w:rPr>
      <w:rFonts w:ascii="Times New Roman" w:hAnsi="Times New Roman"/>
      <w:sz w:val="24"/>
      <w:szCs w:val="24"/>
      <w:lang w:eastAsia="en-US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2" w:customStyle="1">
    <w:name w:val="Стиль1"/>
    <w:basedOn w:val="13"/>
    <w:qFormat/>
    <w:rsid w:val="002873ca"/>
    <w:pPr/>
    <w:rPr/>
  </w:style>
  <w:style w:type="paragraph" w:styleId="13">
    <w:name w:val="TOC 1"/>
    <w:basedOn w:val="Normal"/>
    <w:next w:val="Normal"/>
    <w:autoRedefine/>
    <w:uiPriority w:val="39"/>
    <w:unhideWhenUsed/>
    <w:rsid w:val="002873ca"/>
    <w:pPr>
      <w:tabs>
        <w:tab w:val="clear" w:pos="708"/>
        <w:tab w:val="left" w:pos="851" w:leader="none"/>
        <w:tab w:val="right" w:pos="9072" w:leader="none"/>
      </w:tabs>
      <w:spacing w:lineRule="auto" w:line="360" w:before="0" w:after="0"/>
      <w:ind w:firstLine="567"/>
      <w:jc w:val="both"/>
    </w:pPr>
    <w:rPr>
      <w:rFonts w:ascii="Times New Roman" w:hAnsi="Times New Roman"/>
      <w:sz w:val="28"/>
    </w:rPr>
  </w:style>
  <w:style w:type="paragraph" w:styleId="22">
    <w:name w:val="TOC 2"/>
    <w:basedOn w:val="Normal"/>
    <w:next w:val="Normal"/>
    <w:autoRedefine/>
    <w:uiPriority w:val="39"/>
    <w:unhideWhenUsed/>
    <w:rsid w:val="002873ca"/>
    <w:pPr>
      <w:tabs>
        <w:tab w:val="clear" w:pos="708"/>
        <w:tab w:val="left" w:pos="993" w:leader="none"/>
        <w:tab w:val="right" w:pos="9072" w:leader="none"/>
      </w:tabs>
      <w:spacing w:lineRule="auto" w:line="360" w:before="0" w:after="0"/>
      <w:ind w:firstLine="567"/>
      <w:jc w:val="both"/>
    </w:pPr>
    <w:rPr>
      <w:rFonts w:ascii="Times New Roman" w:hAnsi="Times New Roman"/>
      <w:sz w:val="28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uiPriority w:val="99"/>
    <w:rsid w:val="000d4b56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/>
      <w:sz w:val="24"/>
      <w:szCs w:val="24"/>
      <w:lang w:val="x-none" w:eastAsia="x-none"/>
    </w:rPr>
  </w:style>
  <w:style w:type="paragraph" w:styleId="Style23">
    <w:name w:val="Header"/>
    <w:basedOn w:val="Normal"/>
    <w:link w:val="a9"/>
    <w:uiPriority w:val="99"/>
    <w:unhideWhenUsed/>
    <w:rsid w:val="000d4b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610f1"/>
    <w:pPr>
      <w:spacing w:before="0" w:after="200"/>
      <w:ind w:left="720" w:hanging="0"/>
      <w:contextualSpacing/>
    </w:pPr>
    <w:rPr/>
  </w:style>
  <w:style w:type="paragraph" w:styleId="C45" w:customStyle="1">
    <w:name w:val="c45"/>
    <w:basedOn w:val="Normal"/>
    <w:qFormat/>
    <w:rsid w:val="00b23690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4" w:customStyle="1">
    <w:name w:val="Содержимое таблицы"/>
    <w:basedOn w:val="Normal"/>
    <w:qFormat/>
    <w:rsid w:val="009e14a3"/>
    <w:pPr>
      <w:suppressLineNumbers/>
      <w:suppressAutoHyphens w:val="true"/>
      <w:spacing w:lineRule="auto" w:line="240" w:before="0" w:after="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s://www.google.com/url?q=http://sor.volsu.ru/cgi-bin/libSearch.cgi&amp;sa=D&amp;ust=1522861382106000" TargetMode="External"/><Relationship Id="rId5" Type="http://schemas.openxmlformats.org/officeDocument/2006/relationships/hyperlink" Target="https://www.google.com/url?q=http://www.rusbooks.org/&amp;sa=D&amp;ust=1522861382107000" TargetMode="External"/><Relationship Id="rId6" Type="http://schemas.openxmlformats.org/officeDocument/2006/relationships/hyperlink" Target="https://www.google.com/url?q=http://www.lawlibrary.ru/poisk.php&amp;sa=D&amp;ust=1522861382107000" TargetMode="Externa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Application>LibreOffice/6.4.7.2$Linux_X86_64 LibreOffice_project/40$Build-2</Application>
  <Pages>9</Pages>
  <Words>916</Words>
  <Characters>6911</Characters>
  <CharactersWithSpaces>7788</CharactersWithSpaces>
  <Paragraphs>198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2021-09-05T18:00:00Z</dcterms:created>
  <dc:creator>алексей смирнов</dc:creator>
  <dc:description/>
  <dc:language>ru-RU</dc:language>
  <cp:lastModifiedBy/>
  <dcterms:modified xsi:type="dcterms:W3CDTF">2021-09-24T08:57:54Z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