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8"/>
        <w:ind w:left="10" w:right="76" w:hanging="294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Аннотация к рабочей программе Приложение 2.37</w:t>
      </w:r>
    </w:p>
    <w:p>
      <w:pPr>
        <w:pStyle w:val="Normal"/>
        <w:spacing w:before="0" w:after="68"/>
        <w:ind w:left="10" w:right="76" w:hanging="294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ОПЦ.16 «Процессы и аппараты»</w:t>
      </w:r>
    </w:p>
    <w:p>
      <w:pPr>
        <w:pStyle w:val="Normal"/>
        <w:spacing w:before="0" w:after="68"/>
        <w:ind w:left="10" w:right="76" w:hanging="294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68"/>
        <w:ind w:left="10" w:right="76" w:hanging="294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по специальности </w:t>
      </w:r>
    </w:p>
    <w:p>
      <w:pPr>
        <w:pStyle w:val="Normal"/>
        <w:spacing w:before="0" w:after="68"/>
        <w:ind w:left="10" w:right="76" w:hanging="294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27.02.07 «Управление качеством продукции,</w:t>
      </w:r>
    </w:p>
    <w:p>
      <w:pPr>
        <w:pStyle w:val="Normal"/>
        <w:spacing w:before="0" w:after="68"/>
        <w:ind w:left="10" w:right="76" w:hanging="294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процессов и услуг (по отраслям)»</w:t>
      </w:r>
    </w:p>
    <w:p>
      <w:pPr>
        <w:pStyle w:val="Normal"/>
        <w:spacing w:before="0" w:after="68"/>
        <w:ind w:left="10" w:right="76" w:hanging="294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color w:val="auto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zh-CN"/>
        </w:rPr>
        <w:t>Министерство образования Московской области</w:t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color w:val="auto"/>
          <w:lang w:eastAsia="zh-CN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eastAsia="zh-CN"/>
        </w:rPr>
        <w:t>ГБПОУ МО 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66" w:before="0" w:after="5"/>
        <w:ind w:left="152" w:hanging="1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27.02.07 Управление качеством продукции процессов и услуг (по отраслям)</w:t>
      </w:r>
    </w:p>
    <w:p>
      <w:pPr>
        <w:pStyle w:val="ListParagraph"/>
        <w:numPr>
          <w:ilvl w:val="0"/>
          <w:numId w:val="1"/>
        </w:numPr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Цель и задачи дисциплины – требования к результатам освоения дисциплины:</w:t>
      </w:r>
    </w:p>
    <w:tbl>
      <w:tblPr>
        <w:tblW w:w="96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68"/>
        <w:gridCol w:w="3542"/>
        <w:gridCol w:w="4406"/>
      </w:tblGrid>
      <w:tr>
        <w:trPr>
          <w:trHeight w:val="331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Код ПК, ОК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Умения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Знания</w:t>
            </w:r>
          </w:p>
        </w:tc>
      </w:tr>
      <w:tr>
        <w:trPr>
          <w:trHeight w:val="5199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color w:val="auto"/>
                <w:lang w:eastAsia="zh-CN"/>
              </w:rPr>
              <w:t>ОК 01. ОК 02. ОК 05. ПК 1.1ПК 1.4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bCs/>
                <w:color w:val="auto"/>
                <w:lang w:eastAsia="zh-CN"/>
              </w:rPr>
              <w:t>ЛР1, ЛР16, ЛР17, ЛР18, ЛР19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В результате освоения учебной дисциплины обучающийся должен уметь: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читать, выбирать, изображать и описывать технологические схемы;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выполнять материальные и энергетические расчёты процессов и аппаратов;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выполнять расчёты характеристик и параметров конкретного вида оборудования;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обосновывать выбор конструкции оборудования для конкретного производства;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обосновывать целесообразность выбранных технологических схем;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осуществлять подбор стандартного оборудования по каталогам и ГОСТам.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классификацию и физико–химические основы процессов химической технологии;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характеристики основных процессов химической технологии: гидромеханических, механических, тепловых, массообменных;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методику расчёта материального и теплового балансов процессов и аппаратов;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методы расчета и принципы выбора основного и вспомогательного технологического оборудования;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типичные технологические системы химических производств и их аппаратурное оформление;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основные типы, устройство и принцип действия основных машин и аппаратов химических производств;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- принципы выбора аппаратов с различными конструктивными особенностями.</w:t>
            </w:r>
          </w:p>
        </w:tc>
      </w:tr>
    </w:tbl>
    <w:p>
      <w:pPr>
        <w:sectPr>
          <w:type w:val="nextPage"/>
          <w:pgSz w:w="11906" w:h="16838"/>
          <w:pgMar w:left="1700" w:right="775" w:header="0" w:top="719" w:footer="0" w:bottom="709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12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Перечень личностных результатов воспитательной работы</w:t>
      </w:r>
      <w:r>
        <w:rPr>
          <w:rFonts w:eastAsia="Times New Roman" w:cs="Times New Roman" w:ascii="Times New Roman" w:hAnsi="Times New Roman"/>
          <w:sz w:val="28"/>
        </w:rPr>
        <w:t xml:space="preserve"> </w:t>
      </w:r>
    </w:p>
    <w:tbl>
      <w:tblPr>
        <w:tblpPr w:bottomFromText="0" w:horzAnchor="margin" w:leftFromText="180" w:rightFromText="180" w:tblpX="0" w:tblpY="73" w:topFromText="0" w:vertAnchor="text"/>
        <w:tblW w:w="96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68"/>
        <w:gridCol w:w="7947"/>
      </w:tblGrid>
      <w:tr>
        <w:trPr>
          <w:trHeight w:val="3392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en-US"/>
              </w:rPr>
              <w:t>ЛР1,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en-US"/>
              </w:rPr>
              <w:t xml:space="preserve">ЛР16,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en-US"/>
              </w:rPr>
              <w:t xml:space="preserve">ЛР17,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en-US"/>
              </w:rPr>
              <w:t>ЛР18,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auto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en-US"/>
              </w:rPr>
              <w:t>ЛР19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Осознающий себя гражданином и защитником великой страны.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cs="Times New Roman" w:ascii="Times New Roman" w:hAnsi="Times New Roman"/>
                <w:color w:val="auto"/>
                <w:lang w:eastAsia="zh-C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142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Профессиональные и общие компетенции</w:t>
      </w:r>
    </w:p>
    <w:p>
      <w:pPr>
        <w:pStyle w:val="Normal"/>
        <w:tabs>
          <w:tab w:val="clear" w:pos="708"/>
          <w:tab w:val="left" w:pos="1985" w:leader="none"/>
          <w:tab w:val="center" w:pos="5386" w:leader="none"/>
        </w:tabs>
        <w:spacing w:lineRule="auto" w:line="240" w:before="0" w:after="0"/>
        <w:ind w:firstLine="14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  <w:tab w:val="center" w:pos="5386" w:leader="none"/>
        </w:tabs>
        <w:spacing w:lineRule="auto" w:line="240" w:before="0" w:after="120"/>
        <w:ind w:firstLine="14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Код</w:t>
        <w:tab/>
        <w:t>Наименование результата обучения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ОК 09. Использовать информационные технологии в профессиональной деятельности.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ОК 10. Пользоваться профессиональной документацией на государственном и иностранном языке.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ОК 11. Планировать предпринимательскую деятельность в профессиональной сфере.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ПК 1.1. 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ПК 1.3.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ПК 1.4. Оценивать соответствие готовой продукции, условий ее хранения и транспортировки требованиям нормативных документов и технических условий.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ПК 2.1.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ПК 2.2. Оформлять документацию на подтверждение соответствия продукции (услуг) в соответствии с установленными правилами.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ПК 2.3. Вести учет и отчетность о деятельности организации по сертификации продукции (услуг).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ПК 2.4. Разрабатывать стандарты организации, технические условия на выпускаемую продукцию.</w:t>
      </w:r>
    </w:p>
    <w:p>
      <w:pPr>
        <w:pStyle w:val="Normal"/>
        <w:spacing w:lineRule="auto" w:line="240" w:before="0" w:after="120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Проведение работ по модернизации и внедрению новых методов и средств контроля: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ПК 3.1 Разрабатывать новые методы и средства технического контроля продукции.</w:t>
      </w:r>
    </w:p>
    <w:p>
      <w:pPr>
        <w:pStyle w:val="Normal"/>
        <w:spacing w:lineRule="auto" w:line="240" w:before="0" w:after="274"/>
        <w:ind w:left="102" w:hanging="6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</w:rPr>
        <w:t>ПК 3.2 Анализировать результаты контроля качества продукции с целью формирования предложений по совершенствованию производственного процесса.</w:t>
      </w:r>
    </w:p>
    <w:p>
      <w:pPr>
        <w:pStyle w:val="ListParagraph"/>
        <w:numPr>
          <w:ilvl w:val="0"/>
          <w:numId w:val="1"/>
        </w:numPr>
        <w:spacing w:lineRule="auto" w:line="259" w:before="0" w:after="274"/>
        <w:ind w:left="302" w:hanging="160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Количество часов на изучение программы</w:t>
      </w:r>
    </w:p>
    <w:p>
      <w:pPr>
        <w:pStyle w:val="Normal"/>
        <w:spacing w:lineRule="auto" w:line="240" w:before="0" w:after="0"/>
        <w:ind w:left="114" w:right="641" w:hanging="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Всего – 70 часов максимальной учебной нагрузки, в том числе: обязательной учебной нагрузки обучающегося – 6</w:t>
      </w:r>
      <w:r>
        <w:rPr>
          <w:rFonts w:eastAsia="Times New Roman" w:cs="Times New Roman" w:ascii="Times New Roman" w:hAnsi="Times New Roman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час; самостоятельной работы обучающегося – </w:t>
      </w:r>
      <w:r>
        <w:rPr>
          <w:rFonts w:eastAsia="Times New Roman" w:cs="Times New Roman" w:ascii="Times New Roman" w:hAnsi="Times New Roman"/>
          <w:sz w:val="24"/>
          <w:szCs w:val="24"/>
        </w:rPr>
        <w:t>6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час</w:t>
      </w:r>
      <w:r>
        <w:rPr>
          <w:rFonts w:eastAsia="Times New Roman" w:cs="Times New Roman" w:ascii="Times New Roman" w:hAnsi="Times New Roman"/>
          <w:sz w:val="24"/>
          <w:szCs w:val="24"/>
        </w:rPr>
        <w:t>ов</w:t>
      </w:r>
    </w:p>
    <w:p>
      <w:pPr>
        <w:pStyle w:val="Normal"/>
        <w:spacing w:lineRule="auto" w:line="240" w:before="0" w:after="0"/>
        <w:ind w:left="114" w:right="641" w:hanging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30"/>
        <w:ind w:left="0" w:firstLine="142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Основы прикладной гидромеханики</w:t>
      </w:r>
    </w:p>
    <w:p>
      <w:pPr>
        <w:pStyle w:val="Normal"/>
        <w:spacing w:lineRule="auto" w:line="259" w:before="0" w:after="30"/>
        <w:ind w:left="86" w:firstLine="56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1. Общие вопросы прикладной гидромеханики.</w:t>
      </w:r>
    </w:p>
    <w:p>
      <w:pPr>
        <w:pStyle w:val="Normal"/>
        <w:spacing w:lineRule="auto" w:line="240" w:before="0" w:after="0"/>
        <w:ind w:left="85" w:firstLine="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2. Перемещение жидкостей и газов</w:t>
      </w:r>
    </w:p>
    <w:p>
      <w:pPr>
        <w:pStyle w:val="Normal"/>
        <w:spacing w:lineRule="auto" w:line="240" w:before="0" w:after="0"/>
        <w:ind w:left="85" w:firstLine="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3. Разделение жидких и газовых гетерогенных систем</w:t>
      </w:r>
    </w:p>
    <w:p>
      <w:pPr>
        <w:pStyle w:val="Normal"/>
        <w:spacing w:lineRule="auto" w:line="240" w:before="0" w:after="0"/>
        <w:ind w:left="85" w:firstLine="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4. Основы теплопередачи</w:t>
      </w:r>
    </w:p>
    <w:p>
      <w:pPr>
        <w:pStyle w:val="Normal"/>
        <w:spacing w:lineRule="auto" w:line="240" w:before="0" w:after="0"/>
        <w:ind w:left="85" w:firstLine="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5. Конвективный перенос</w:t>
      </w:r>
    </w:p>
    <w:p>
      <w:pPr>
        <w:pStyle w:val="Normal"/>
        <w:spacing w:lineRule="auto" w:line="240" w:before="0" w:after="0"/>
        <w:ind w:left="85" w:firstLine="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6. Теплоотдача и теплоносители теплообменная аппаратура</w:t>
      </w:r>
    </w:p>
    <w:p>
      <w:pPr>
        <w:pStyle w:val="Normal"/>
        <w:spacing w:lineRule="auto" w:line="240" w:before="0" w:after="0"/>
        <w:ind w:firstLine="14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Основы теории массопередачи</w:t>
      </w:r>
    </w:p>
    <w:p>
      <w:pPr>
        <w:pStyle w:val="Normal"/>
        <w:spacing w:lineRule="auto" w:line="240" w:before="0" w:after="0"/>
        <w:ind w:firstLine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7. Основы массопередачи</w:t>
      </w:r>
    </w:p>
    <w:p>
      <w:pPr>
        <w:pStyle w:val="Normal"/>
        <w:spacing w:lineRule="auto" w:line="259" w:before="0" w:after="30"/>
        <w:ind w:firstLine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8 Массотеплообменные процессы. Массообменные аппараты</w:t>
      </w:r>
    </w:p>
    <w:p>
      <w:pPr>
        <w:pStyle w:val="Normal"/>
        <w:spacing w:lineRule="auto" w:line="259" w:before="0" w:after="30"/>
        <w:ind w:firstLine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9 Движущая сила массообменных процессов. Массопередача</w:t>
      </w:r>
    </w:p>
    <w:p>
      <w:pPr>
        <w:pStyle w:val="Normal"/>
        <w:spacing w:lineRule="auto" w:line="259" w:before="0" w:after="30"/>
        <w:ind w:firstLine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10 Законы межфазного равновесия</w:t>
      </w:r>
    </w:p>
    <w:p>
      <w:pPr>
        <w:pStyle w:val="Normal"/>
        <w:spacing w:lineRule="auto" w:line="259" w:before="0" w:after="30"/>
        <w:ind w:firstLine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 11 Равновесие. Абсорбция.</w:t>
      </w:r>
    </w:p>
    <w:p>
      <w:pPr>
        <w:pStyle w:val="Normal"/>
        <w:spacing w:lineRule="auto" w:line="259" w:before="0" w:after="30"/>
        <w:ind w:firstLine="1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30"/>
        <w:ind w:left="0" w:firstLine="142"/>
        <w:contextualSpacing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Промежуточная аттестация в форме </w:t>
      </w:r>
      <w:r>
        <w:rPr>
          <w:rFonts w:eastAsia="Times New Roman" w:cs="Times New Roman" w:ascii="Times New Roman" w:hAnsi="Times New Roman"/>
          <w:sz w:val="24"/>
          <w:szCs w:val="24"/>
        </w:rPr>
        <w:t>экзамена 5 семестр</w:t>
      </w:r>
    </w:p>
    <w:sectPr>
      <w:type w:val="continuous"/>
      <w:pgSz w:w="11906" w:h="16838"/>
      <w:pgMar w:left="1700" w:right="775" w:header="0" w:top="719" w:footer="0" w:bottom="709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0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qFormat/>
    <w:pPr>
      <w:keepNext w:val="true"/>
      <w:keepLines/>
      <w:widowControl/>
      <w:bidi w:val="0"/>
      <w:spacing w:lineRule="auto" w:line="259" w:before="0" w:after="999"/>
      <w:ind w:right="84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36"/>
      <w:szCs w:val="22"/>
      <w:lang w:val="ru-RU" w:eastAsia="ru-RU" w:bidi="ar-SA"/>
    </w:rPr>
  </w:style>
  <w:style w:type="paragraph" w:styleId="2">
    <w:name w:val="Heading 2"/>
    <w:next w:val="Normal"/>
    <w:link w:val="20"/>
    <w:uiPriority w:val="9"/>
    <w:unhideWhenUsed/>
    <w:qFormat/>
    <w:pPr>
      <w:keepNext w:val="true"/>
      <w:keepLines/>
      <w:widowControl/>
      <w:bidi w:val="0"/>
      <w:spacing w:lineRule="auto" w:line="259" w:before="0" w:after="550"/>
      <w:ind w:right="82" w:hanging="0"/>
      <w:jc w:val="center"/>
      <w:outlineLvl w:val="1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11" w:customStyle="1">
    <w:name w:val="Заголовок 1 Знак"/>
    <w:link w:val="1"/>
    <w:qFormat/>
    <w:rPr>
      <w:rFonts w:ascii="Times New Roman" w:hAnsi="Times New Roman" w:eastAsia="Times New Roman" w:cs="Times New Roman"/>
      <w:b/>
      <w:color w:val="000000"/>
      <w:sz w:val="36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c31f31"/>
    <w:rPr>
      <w:rFonts w:ascii="Segoe UI" w:hAnsi="Segoe UI" w:eastAsia="Calibri" w:cs="Segoe UI"/>
      <w:color w:val="000000"/>
      <w:sz w:val="18"/>
      <w:szCs w:val="1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831e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31f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643793"/>
    <w:pPr>
      <w:widowControl w:val="false"/>
      <w:spacing w:lineRule="auto" w:line="240" w:before="0" w:after="0"/>
      <w:ind w:left="102" w:hanging="0"/>
    </w:pPr>
    <w:rPr>
      <w:rFonts w:ascii="Times New Roman" w:hAnsi="Times New Roman" w:eastAsia="Times New Roman" w:cs="Times New Roman"/>
      <w:color w:val="auto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810F-A122-4DF1-BBDF-28493B70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3</Pages>
  <Words>724</Words>
  <Characters>5467</Characters>
  <CharactersWithSpaces>6114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2021-11-11T21:01:00Z</dcterms:created>
  <dc:creator>Анна</dc:creator>
  <dc:description/>
  <dc:language>ru-RU</dc:language>
  <cp:lastModifiedBy/>
  <cp:lastPrinted>2020-09-20T20:55:00Z</cp:lastPrinted>
  <dcterms:modified xsi:type="dcterms:W3CDTF">2021-11-12T07:13:45Z</dcterms:modified>
  <cp:revision>3</cp:revision>
  <dc:subject/>
  <dc:title>МИНИСТЕРСТВО ОБРАЗОВАНИЯ МОСКОВСКОЙ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