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МИНИСТЕРСТВО ОБРАЗОВАНИЯ МОСКОВСКОЙ ОБЛАСТИ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 xml:space="preserve">Государственное бюджетное профессиональное образовательное учреждение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Московской области</w:t>
      </w:r>
    </w:p>
    <w:p>
      <w:pPr>
        <w:pStyle w:val="Normal"/>
        <w:bidi w:val="0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  <w:t>«Воскресенский колледж»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76" w:before="0" w:after="200"/>
        <w:jc w:val="left"/>
        <w:rPr>
          <w:rFonts w:ascii="Calibri" w:hAnsi="Calibri" w:eastAsia="Times New Roman" w:cs="Times New Roman"/>
          <w:b/>
          <w:b/>
          <w:caps/>
          <w:sz w:val="28"/>
          <w:szCs w:val="28"/>
          <w:lang w:eastAsia="ru-RU"/>
        </w:rPr>
      </w:pPr>
      <w:r>
        <w:rPr>
          <w:rFonts w:eastAsia="Times New Roman" w:cs="Times New Roman" w:ascii="Calibri" w:hAnsi="Calibri"/>
          <w:b/>
          <w:caps/>
          <w:sz w:val="28"/>
          <w:szCs w:val="28"/>
          <w:lang w:eastAsia="ru-RU"/>
        </w:rPr>
      </w:r>
    </w:p>
    <w:p>
      <w:pPr>
        <w:pStyle w:val="Normal"/>
        <w:shd w:val="clear" w:color="auto" w:fill="FFFFFF"/>
        <w:bidi w:val="0"/>
        <w:spacing w:lineRule="atLeast" w:line="315" w:before="0" w:after="100"/>
        <w:jc w:val="left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8"/>
          <w:szCs w:val="28"/>
          <w:lang w:eastAsia="ru-RU"/>
        </w:rPr>
      </w:r>
    </w:p>
    <w:p>
      <w:pPr>
        <w:pStyle w:val="Normal"/>
        <w:shd w:val="clear" w:color="auto" w:fill="FFFFFF"/>
        <w:bidi w:val="0"/>
        <w:spacing w:lineRule="atLeast" w:line="315" w:before="0" w:after="100"/>
        <w:jc w:val="center"/>
        <w:rPr/>
      </w:pPr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  <w:lang w:eastAsia="ru-RU"/>
        </w:rPr>
        <w:t xml:space="preserve">Аннотация к рабочей программе профессионального модуля ПМ.05 </w:t>
      </w:r>
      <w:r>
        <w:rPr>
          <w:rFonts w:eastAsia="Calibri" w:cs="Times New Roman" w:ascii="Times New Roman" w:hAnsi="Times New Roman"/>
          <w:b/>
          <w:bCs/>
          <w:caps/>
          <w:color w:val="000000" w:themeColor="text1"/>
          <w:sz w:val="28"/>
          <w:szCs w:val="28"/>
          <w:lang w:eastAsia="ru-RU"/>
        </w:rPr>
        <w:t>«</w:t>
      </w:r>
      <w:r>
        <w:rPr>
          <w:rFonts w:eastAsia="Calibri" w:cs="Times New Roman" w:ascii="Times New Roman" w:hAnsi="Times New Roman"/>
          <w:b/>
          <w:bCs/>
          <w:i w:val="false"/>
          <w:caps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eastAsia="ru-RU"/>
        </w:rPr>
        <w:t>ыполнение работ по одной или нескольким профессиям рабочих, должностям служащих»</w:t>
      </w:r>
    </w:p>
    <w:p>
      <w:pPr>
        <w:pStyle w:val="Normal"/>
        <w:shd w:val="clear" w:color="auto" w:fill="FFFFFF"/>
        <w:bidi w:val="0"/>
        <w:spacing w:lineRule="atLeast" w:line="315" w:before="0" w:after="100"/>
        <w:jc w:val="center"/>
        <w:rPr/>
      </w:pPr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  <w:lang w:eastAsia="ru-RU"/>
        </w:rPr>
        <w:t>Специальность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  <w:lang w:eastAsia="ru-RU"/>
        </w:rPr>
        <w:t xml:space="preserve"> 38.02.01 Экономика и бухгалтерский учет</w:t>
      </w:r>
    </w:p>
    <w:p>
      <w:pPr>
        <w:pStyle w:val="Normal"/>
        <w:shd w:val="clear" w:color="auto" w:fill="FFFFFF"/>
        <w:bidi w:val="0"/>
        <w:spacing w:lineRule="atLeast" w:line="315" w:before="0" w:after="100"/>
        <w:jc w:val="center"/>
        <w:rPr/>
      </w:pPr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32"/>
          <w:lang w:eastAsia="ru-RU"/>
        </w:rPr>
        <w:t xml:space="preserve">( по отраслям) </w:t>
      </w:r>
    </w:p>
    <w:p>
      <w:pPr>
        <w:pStyle w:val="Normal"/>
        <w:shd w:val="clear" w:color="auto" w:fill="FFFFFF"/>
        <w:bidi w:val="0"/>
        <w:spacing w:lineRule="atLeast" w:line="315" w:before="0" w:after="10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>
      <w:pPr>
        <w:pStyle w:val="Normal"/>
        <w:shd w:val="clear" w:color="auto" w:fill="FFFFFF"/>
        <w:bidi w:val="0"/>
        <w:spacing w:lineRule="atLeast" w:line="315" w:before="0" w:after="100"/>
        <w:jc w:val="left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8"/>
          <w:lang w:eastAsia="ru-RU"/>
        </w:rPr>
        <w:t xml:space="preserve">Программа профессионального модуля </w:t>
      </w:r>
      <w:r>
        <w:rPr>
          <w:rFonts w:eastAsia="Times New Roman" w:cs="Times New Roman" w:ascii="Times New Roman" w:hAnsi="Times New Roman"/>
          <w:b w:val="false"/>
          <w:bCs w:val="false"/>
          <w:cap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aps/>
          <w:color w:val="000000" w:themeColor="text1"/>
          <w:sz w:val="24"/>
          <w:szCs w:val="24"/>
          <w:lang w:eastAsia="ru-RU"/>
        </w:rPr>
        <w:t>ПМ.05 «</w:t>
      </w:r>
      <w:r>
        <w:rPr>
          <w:rFonts w:eastAsia="Calibri" w:cs="Times New Roman" w:ascii="Times New Roman" w:hAnsi="Times New Roman"/>
          <w:b w:val="false"/>
          <w:bCs w:val="false"/>
          <w:i w:val="false"/>
          <w:cap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ru-RU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ru-RU"/>
        </w:rPr>
        <w:t>ыполнение работ по одной или нескольким профессиям рабочих, должностям служащих», раз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8"/>
          <w:lang w:eastAsia="ru-RU"/>
        </w:rPr>
        <w:t xml:space="preserve">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4"/>
          <w:szCs w:val="24"/>
          <w:u w:val="single"/>
          <w:lang w:eastAsia="ru-RU"/>
        </w:rPr>
        <w:t>38.02.01 «Экономика и бухгалтерский учет( по отраслям)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8"/>
          <w:lang w:eastAsia="ru-RU"/>
        </w:rPr>
        <w:t xml:space="preserve"> утверждённого приказом Министерства образования и  науки Российской Федерации от 05.02.2018г. № 69</w:t>
      </w:r>
    </w:p>
    <w:p>
      <w:pPr>
        <w:pStyle w:val="Normal"/>
        <w:shd w:val="clear" w:color="auto" w:fill="FFFFFF"/>
        <w:bidi w:val="0"/>
        <w:spacing w:lineRule="atLeast" w:line="315" w:before="0" w:after="100"/>
        <w:jc w:val="left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en-US"/>
        </w:rPr>
        <w:t>В результате изучения профессионального модуля обучающийся должен освоить основной вид деятельности</w:t>
      </w:r>
      <w:r>
        <w:rPr>
          <w:rFonts w:eastAsia="Times New Roman" w:cs="Times New Roman" w:ascii="Times New Roman" w:hAnsi="Times New Roman"/>
          <w:b w:val="false"/>
          <w:bCs w:val="false"/>
          <w:caps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aps/>
          <w:color w:val="000000" w:themeColor="text1"/>
          <w:sz w:val="24"/>
          <w:szCs w:val="24"/>
          <w:lang w:eastAsia="en-US"/>
        </w:rPr>
        <w:t>ПМ.05 «</w:t>
      </w:r>
      <w:r>
        <w:rPr>
          <w:rFonts w:eastAsia="Calibri" w:cs="Times New Roman" w:ascii="Times New Roman" w:hAnsi="Times New Roman"/>
          <w:b w:val="false"/>
          <w:bCs w:val="false"/>
          <w:i w:val="false"/>
          <w:cap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en-US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en-US"/>
        </w:rPr>
        <w:t>ыполнение работ по одной или нескольким профессиям рабочих, должностям служащих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en-US"/>
        </w:rPr>
        <w:t>» и соответствующие ему общие компетенции и профессиональные компетенции:</w:t>
      </w:r>
    </w:p>
    <w:p>
      <w:pPr>
        <w:pStyle w:val="Normal"/>
        <w:shd w:val="clear" w:color="auto" w:fill="FFFFFF"/>
        <w:bidi w:val="0"/>
        <w:spacing w:lineRule="atLeast" w:line="315" w:before="0" w:after="100"/>
        <w:jc w:val="left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en-US"/>
        </w:rPr>
        <w:t xml:space="preserve">3.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ru-RU"/>
        </w:rPr>
        <w:t xml:space="preserve">3. </w:t>
      </w:r>
      <w:r>
        <w:rPr>
          <w:rFonts w:eastAsia="Noto Serif CJK SC" w:cs="Lohit Devanagari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рамках программы учебной дисциплины обучающимися осваиваются умения и знания:</w:t>
      </w:r>
    </w:p>
    <w:p>
      <w:pPr>
        <w:pStyle w:val="Normal"/>
        <w:shd w:val="clear" w:color="auto" w:fill="FFFFFF"/>
        <w:bidi w:val="0"/>
        <w:spacing w:lineRule="atLeast" w:line="315" w:before="0" w:after="100"/>
        <w:jc w:val="left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 xml:space="preserve">Знания: 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нормативно-правовые акты, положения и инструкции по ведению кассовых операций;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оформление форм кассовых и банковских документов;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оформление операций с денежными средствами, ценными бумагами, бланками строгой отчетности;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обязательные реквизиты в первичных документах по кассе;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формальную проверку документов, проверку по существу, арифметическую проверку;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группировку первичных бухгалтерских документов по ряду признаков;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таксировку и котировку первичных бухгалтерских документов;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правила ведения кассовой книги; 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9.организацию расчетов с подотчетными лицами, с персоналом по оплате труда;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10.порядок работы по безналичным расчетам;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организацию работы с ККМ;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правила проведения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 xml:space="preserve">инвентаризации кассы 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 xml:space="preserve">Умения: 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принимать и оформлять первичные документы по кассовым операциям;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проверять наличие обязательных реквизитов в первичных документах по кассе;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составлять кассовую отчетность;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вести кассовую книгу; проводить формальную проверку документов, проверку по существу, арифметическую проверку;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проводить группировку первичных бухгалтерских документов по ряду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признаков;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осуществлять расчеты с подотчетными лицами, с персоналом по оплате труда;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работать с безналичными формами расчетов;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работать с контрольно- кассовой техникой; принимать участие в проведении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инвентаризации кассы.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Иметь практический опыт:</w:t>
      </w:r>
    </w:p>
    <w:p>
      <w:pPr>
        <w:pStyle w:val="Style19"/>
        <w:widowControl w:val="false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документирования хозяйственных операций и ведении бухгалтерского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учета денежных средств организации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ru-RU" w:bidi="ar-SA"/>
        </w:rPr>
        <w:t xml:space="preserve">Выпускник, освоивший образовательную программу, должен обладать следующими общими и профессиональными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компетенциями (далее — ОК, ПК):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ОК 01. Выбирать способы решения задач профессиональной деятельности применительно к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различным контекстам;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ОК 03. Планировать и реализовывать собственное профессиональное и личностное развитие;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ОК 04. Работать в коллективе и команде, эффективно взаимодействовать с коллегами,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руководством, клиентами;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ОК 09. Использовать информационные технологии в профессиональной деятельности;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ОК 10. Пользоваться профессиональной документацией на государственном и иностранном языках;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ПК 1.1. Обрабатывать первичные бухгалтерские документы;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ПК 1.2. Разрабатывать и согласовывать с руководством организации рабочий план счетов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бухгалтерского учета организации;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ПК 2.2. Выполнять поручения руководства в составе комиссии по инвентаризации активов в местах их хранения;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ПК 2.3. Проводить подготовку к инвентаризации и проверку действительного соответствия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фактических данных инвентаризации данным учета;</w:t>
      </w:r>
    </w:p>
    <w:p>
      <w:pPr>
        <w:pStyle w:val="Style15"/>
        <w:widowControl w:val="false"/>
        <w:shd w:val="clear" w:color="auto" w:fill="FFFFFF"/>
        <w:bidi w:val="0"/>
        <w:spacing w:lineRule="atLeast" w:line="315"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5. Объем учебной дисциплины и виды учебной работы</w:t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Максимальная учебная нагрузка- 116 часов</w:t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Обязательная учебная нагрузка — 110, в том числе:</w:t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Практические работы- 48 часов</w:t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УП — 36 часов</w:t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Квалификационный экзамен -6 часов</w:t>
      </w:r>
    </w:p>
    <w:p>
      <w:pPr>
        <w:pStyle w:val="ListParagraph"/>
        <w:widowControl w:val="false"/>
        <w:shd w:val="clear" w:color="auto" w:fill="FFFFFF"/>
        <w:bidi w:val="0"/>
        <w:spacing w:lineRule="atLeast" w:line="315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Тема 1. Правила организации наличного денежного и безналичного обращения в</w:t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 w:themeColor="text1"/>
          <w:kern w:val="0"/>
          <w:sz w:val="24"/>
          <w:szCs w:val="24"/>
          <w:lang w:val="ru-RU" w:eastAsia="ru-RU" w:bidi="ar-SA"/>
        </w:rPr>
        <w:t>Российской Федерации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Тема 2. Организация кассовой работы экономического </w:t>
      </w:r>
      <w:r>
        <w:rPr>
          <w:rFonts w:ascii="Times New Roman" w:hAnsi="Times New Roman"/>
          <w:b w:val="false"/>
          <w:bCs w:val="false"/>
          <w:kern w:val="2"/>
          <w:sz w:val="24"/>
          <w:szCs w:val="24"/>
        </w:rPr>
        <w:t>субъект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Тема 3. Правила определения признаков подлинности и платежности денежных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знаков российской валюты и других </w:t>
      </w:r>
      <w:r>
        <w:rPr>
          <w:rFonts w:ascii="Times New Roman" w:hAnsi="Times New Roman"/>
          <w:b w:val="false"/>
          <w:bCs w:val="false"/>
          <w:kern w:val="2"/>
          <w:sz w:val="24"/>
          <w:szCs w:val="24"/>
        </w:rPr>
        <w:t>государств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Тема 4. Организация работы на контрольно- кассовых машинах </w:t>
      </w:r>
      <w:r>
        <w:rPr>
          <w:rFonts w:ascii="Times New Roman" w:hAnsi="Times New Roman"/>
          <w:b w:val="false"/>
          <w:bCs w:val="false"/>
          <w:kern w:val="2"/>
          <w:sz w:val="24"/>
          <w:szCs w:val="24"/>
        </w:rPr>
        <w:t>(ККМ)</w:t>
      </w:r>
    </w:p>
    <w:p>
      <w:pPr>
        <w:pStyle w:val="Normal"/>
        <w:widowControl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Тема 5. Ревизия ценностей и проверка организации кассовой работы. Ответственность за нарушение кассовой </w:t>
      </w:r>
      <w:r>
        <w:rPr>
          <w:rFonts w:ascii="Times New Roman" w:hAnsi="Times New Roman"/>
          <w:b w:val="false"/>
          <w:bCs w:val="false"/>
          <w:kern w:val="2"/>
          <w:sz w:val="24"/>
          <w:szCs w:val="24"/>
        </w:rPr>
        <w:t>дисциплины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240" w:before="0" w:after="0"/>
        <w:ind w:left="0" w:firstLine="709"/>
        <w:jc w:val="both"/>
        <w:outlineLvl w:val="0"/>
        <w:rPr>
          <w:b w:val="false"/>
          <w:b w:val="false"/>
          <w:bCs w:val="false"/>
          <w:sz w:val="24"/>
          <w:szCs w:val="24"/>
        </w:rPr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 и общих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компетенций, формируемых в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рамках модуля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оценки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оценки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1.1. Обрабатывать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первичные бухгалтерские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умений и навыков: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принимать произвольные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первичные бухгалтерские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рассматриваемые как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письменное доказательство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совершения хозяйственной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операции или получение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разрешения на ее проведение;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-принимать первичные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бухгалтерские документы на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бумажном носителе и (или) в виде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электронного документа,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подписанного электронной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-проверять наличие в произвольных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 бухгалтерских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обязательных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реквизитов;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-проводить формальную проверку документов, проверку по существу,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арифметическую проверку;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-проводить группировку первичных бухгалтерских документов по ряду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признаков;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форме: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-устного и письменного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опроса;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-защиты практических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занятий;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-выполнения тестовых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заданий;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-контрольных работ по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темам.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практико-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ориентированных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ситуационных) заданий.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 по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профессиональному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модулю.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учебной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практике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1.3. Проводить учет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 средств, оформлять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и кассовые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умений и навыков: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-проводить учет кассовых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операций, денежных документов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переводов в пути;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-проводить учет денежных средств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расчетных и специальных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счетах;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-учитывать особенности учета кассовых операций в иностранной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валюте и операций по валютным счетам;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-оформлять денежные и кассовые документы;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-заполнять кассовую книгу и отчет кассира в бухгалтерию.</w:t>
            </w:r>
          </w:p>
        </w:tc>
        <w:tc>
          <w:tcPr>
            <w:tcW w:w="32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 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форме: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-устного и письменного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опроса;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-защиты практических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занятий;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-выполнения тестовых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заданий;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-контрольных работ по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темам.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практико-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ориентированных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ситуационных) заданий.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 по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профессиональному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модулю.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учебной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практике.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2.2. Выполнять поручения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руководства в составе комиссии по инвентаризации активов в местах их хранения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навыков по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выполнению поручений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руководства в составе комиссии по инвентаризации активов в местах их хранения</w:t>
            </w:r>
          </w:p>
        </w:tc>
        <w:tc>
          <w:tcPr>
            <w:tcW w:w="3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2.3. Проводить подготовку к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и проверку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действительного соответствия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фактических данных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данным учета.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навыков по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проведению подготовки к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и проверки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действительного соответствия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фактических данных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данным учета, оформлению фактов хозяйственной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жизни экономического субъекта.</w:t>
            </w:r>
          </w:p>
        </w:tc>
        <w:tc>
          <w:tcPr>
            <w:tcW w:w="3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2.4. Отражать 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проводках зачет и списание недостачи ценностей (регулировать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инвентаризационные разницы) по результатам инвентаризации.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навыков по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отражению в бухгалтерских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проводках зачета и списания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недостачи ценностей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регулирования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инвентаризационных разниц по результатам инвентаризации.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01. Выбирать способы решения задач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 деятельности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применительно к различным контекстам;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оптимальных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способов решения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 применительно к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различным контекстам.</w:t>
            </w:r>
          </w:p>
        </w:tc>
        <w:tc>
          <w:tcPr>
            <w:tcW w:w="32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эффективности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качества выполнения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02.Осуществлять поиск, анализ и интерпретацию информации, необходимой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выполнения задач профессиональной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Эффективный поиск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различных источников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получения информации,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включая интернет-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ресурсы.</w:t>
            </w:r>
          </w:p>
        </w:tc>
        <w:tc>
          <w:tcPr>
            <w:tcW w:w="321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03. Планировать и реализовывать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собственное профессиональное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личностное развитие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постановки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цели, выбора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применения методов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способов решения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Своевременность сдачи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практических заданий,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отчетов по практике;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Рациональность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распределения времени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выполнении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практических работ с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соблюдением норм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 внутреннего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распорядка.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самообразования,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современной научной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терминологии,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олимпиадах, конкурсах,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выставках, научно-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конференциях, оценка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способности находить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альтернативные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варианты решения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стандартных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нестандартных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ситуаций, принятие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ответственности за их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04. Работать в коллективе и команде, эффективно взаимодействовать с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коллегами, руководством, клиентами;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коллегами, руководством,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клиентами, самоанализ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результатов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собственной работы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Экспертное наблюдение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оценка результатов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поведенческих навыков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обучения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социального и культурного контекста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механизмов создания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обработки текста, а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также ведение деловых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бесед, участие 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совещаниях, деловая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телефонная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умения вступать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коммуникативные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отношения в сфере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 и поддерживать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ситуационное взаимодействие,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принимая во внимание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социального и культурного контекста, в устной и письменной форме, проявление толерантности 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коллективе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09. Использовать информационные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в профессиональной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использовать 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образовательной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электронно-правовые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системы, умение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 в органы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статистики через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телекоммуникационные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каналы.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умения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технологий для решения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 и использования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современного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программного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обеспечения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10. Пользоваться профессиональной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документацией на государственном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иностранном языках;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понимать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законодательно-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профессиональную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литературу, разъяснения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информацию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компетентных органов,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типовые формы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соблюдения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 оформления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построения устных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сообщений на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государственном языке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иностранных языках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11. Использовать знания по финансовой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грамотности, планировать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предпринимательскую деятельность 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 сфере.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умения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открытия собственного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 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бизнес-план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выбранной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умения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инвестиционную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привлекательность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коммерческих идей в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рамках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профессиональной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деятельности,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идеи, выявлять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достоинства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недостатки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коммерческой идеи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 и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строить перспективы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развития собственного</w:t>
            </w:r>
          </w:p>
          <w:p>
            <w:pPr>
              <w:pStyle w:val="Style19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бизнеса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LibreOffice/7.3.7.2$Linux_X86_64 LibreOffice_project/30$Build-2</Application>
  <AppVersion>15.0000</AppVersion>
  <Pages>6</Pages>
  <Words>1268</Words>
  <Characters>9765</Characters>
  <CharactersWithSpaces>10699</CharactersWithSpaces>
  <Paragraphs>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2023-09-18T11:30:52Z</dcterms:created>
  <dc:creator/>
  <dc:description/>
  <dc:language>ru-RU</dc:language>
  <cp:lastModifiedBy/>
  <dcterms:modified xsi:type="dcterms:W3CDTF">2023-09-20T12:06:25Z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