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ОП.06 «Финансы, денежное обращение и кредит»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 38.02.0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6"/>
          <w:szCs w:val="26"/>
          <w:lang w:val="ru-RU" w:eastAsia="zh-CN" w:bidi="hi-IN"/>
        </w:rPr>
        <w:t xml:space="preserve">Операционная деятельность в логистике 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1.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</w:t>
      </w:r>
      <w:r>
        <w:rPr>
          <w:rFonts w:eastAsia="Noto Serif CJK SC" w:cs="Lohit Devanagari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 утвержденного приказом Министерства образования и науки РФ от 28.07.2014 г., № 834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   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 Операционная деятельность в логистике,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О</w:t>
      </w:r>
      <w:r>
        <w:rPr>
          <w:rFonts w:ascii="Times New Roman" w:hAnsi="Times New Roman"/>
        </w:rPr>
        <w:t>перировать кредитно-финансовыми понятиями и категориями,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О</w:t>
      </w:r>
      <w:r>
        <w:rPr>
          <w:rFonts w:ascii="Times New Roman" w:hAnsi="Times New Roman"/>
        </w:rPr>
        <w:t>риентироваться в схемах построения и взаимодействия различных сегментов финансового рынка;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0" w:name="p_333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 А</w:t>
      </w:r>
      <w:r>
        <w:rPr>
          <w:rFonts w:ascii="Times New Roman" w:hAnsi="Times New Roman"/>
        </w:rPr>
        <w:t>нализировать показатели, связанные с денежным обращением;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1" w:name="p_334"/>
      <w:bookmarkEnd w:id="1"/>
      <w:r>
        <w:rPr>
          <w:rFonts w:ascii="Times New Roman" w:hAnsi="Times New Roman"/>
        </w:rPr>
        <w:t>4. А</w:t>
      </w:r>
      <w:r>
        <w:rPr>
          <w:rFonts w:ascii="Times New Roman" w:hAnsi="Times New Roman"/>
        </w:rPr>
        <w:t>нализировать структуру государственного бюджета, источники финансирования дефицита бюджета;</w:t>
      </w:r>
    </w:p>
    <w:p>
      <w:pPr>
        <w:pStyle w:val="Style15"/>
        <w:shd w:val="clear" w:color="auto" w:fill="FFFFFF"/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bookmarkStart w:id="2" w:name="p_335"/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оставлять сравнительную характеристику различных ценных бумаг по степени доходности и риска;</w:t>
      </w:r>
    </w:p>
    <w:p>
      <w:pPr>
        <w:pStyle w:val="Style15"/>
        <w:shd w:val="clear" w:color="auto" w:fill="FFFFFF"/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Знания: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>
        <w:rPr>
          <w:rFonts w:ascii="Times New Roman" w:hAnsi="Times New Roman"/>
        </w:rPr>
        <w:t>ущность финансов, их функции и роль в экономике;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3" w:name="p_338"/>
      <w:bookmarkEnd w:id="3"/>
      <w:r>
        <w:rPr>
          <w:rFonts w:ascii="Times New Roman" w:hAnsi="Times New Roman"/>
        </w:rPr>
        <w:t>2. П</w:t>
      </w:r>
      <w:r>
        <w:rPr>
          <w:rFonts w:ascii="Times New Roman" w:hAnsi="Times New Roman"/>
        </w:rPr>
        <w:t>ринципы финансовой политики и финансового контроля;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4" w:name="p_339"/>
      <w:bookmarkEnd w:id="4"/>
      <w:r>
        <w:rPr>
          <w:rFonts w:ascii="Times New Roman" w:hAnsi="Times New Roman"/>
        </w:rPr>
        <w:t>3. З</w:t>
      </w:r>
      <w:r>
        <w:rPr>
          <w:rFonts w:ascii="Times New Roman" w:hAnsi="Times New Roman"/>
        </w:rPr>
        <w:t>аконы денежного обращения, сущность, виды и функции денег;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5" w:name="p_340"/>
      <w:bookmarkEnd w:id="5"/>
      <w:r>
        <w:rPr>
          <w:rFonts w:ascii="Times New Roman" w:hAnsi="Times New Roman"/>
        </w:rPr>
        <w:t>4. О</w:t>
      </w:r>
      <w:r>
        <w:rPr>
          <w:rFonts w:ascii="Times New Roman" w:hAnsi="Times New Roman"/>
        </w:rPr>
        <w:t>сновные типы и элементы денежных систем, виды денежных реформ;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С</w:t>
      </w:r>
      <w:r>
        <w:rPr>
          <w:rFonts w:ascii="Times New Roman" w:hAnsi="Times New Roman"/>
        </w:rPr>
        <w:t>труктуру кредитной и банковской системы, функции банков и классификацию банковских операций;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6" w:name="p_342"/>
      <w:bookmarkEnd w:id="6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 Ц</w:t>
      </w:r>
      <w:r>
        <w:rPr>
          <w:rFonts w:ascii="Times New Roman" w:hAnsi="Times New Roman"/>
        </w:rPr>
        <w:t>ели, типы и инструменты денежно-кредитной политики;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7" w:name="p_343"/>
      <w:bookmarkEnd w:id="7"/>
      <w:r>
        <w:rPr>
          <w:rFonts w:ascii="Times New Roman" w:hAnsi="Times New Roman"/>
        </w:rPr>
        <w:t>7 С</w:t>
      </w:r>
      <w:r>
        <w:rPr>
          <w:rFonts w:ascii="Times New Roman" w:hAnsi="Times New Roman"/>
        </w:rPr>
        <w:t>труктуру финансовой системы, принципы функционирования бюджетной системы и основы бюджетного устройства;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8" w:name="p_344"/>
      <w:bookmarkEnd w:id="8"/>
      <w:r>
        <w:rPr>
          <w:rFonts w:ascii="Times New Roman" w:hAnsi="Times New Roman"/>
        </w:rPr>
        <w:t>8. В</w:t>
      </w:r>
      <w:r>
        <w:rPr>
          <w:rFonts w:ascii="Times New Roman" w:hAnsi="Times New Roman"/>
        </w:rPr>
        <w:t>иды и классификации ценных бумаг, особенности функционирования первичного и вторичного рынков ценных бумаг;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9" w:name="p_345"/>
      <w:bookmarkEnd w:id="9"/>
      <w:r>
        <w:rPr>
          <w:rFonts w:ascii="Times New Roman" w:hAnsi="Times New Roman"/>
        </w:rPr>
        <w:t>9. Х</w:t>
      </w:r>
      <w:r>
        <w:rPr>
          <w:rFonts w:ascii="Times New Roman" w:hAnsi="Times New Roman"/>
        </w:rPr>
        <w:t>арактер деятельности и функции профессиональных участников рынка ценных бумаг;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10" w:name="p_346"/>
      <w:bookmarkEnd w:id="10"/>
      <w:r>
        <w:rPr>
          <w:rFonts w:ascii="Times New Roman" w:hAnsi="Times New Roman"/>
        </w:rPr>
        <w:t>10. К</w:t>
      </w:r>
      <w:r>
        <w:rPr>
          <w:rFonts w:ascii="Times New Roman" w:hAnsi="Times New Roman"/>
        </w:rPr>
        <w:t>редит и кредитную систему в условиях рыночной экономики;</w:t>
      </w:r>
    </w:p>
    <w:p>
      <w:pPr>
        <w:pStyle w:val="Style15"/>
        <w:shd w:val="clear" w:color="auto" w:fill="FFFFFF"/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bookmarkStart w:id="11" w:name="p_347"/>
      <w:bookmarkEnd w:id="1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11.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ОК.02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1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ОК.05 Использовать информационно-коммуникационные технологии в профессиональной деятельности.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5.  Объем учебной дисциплины и виды учебной работы</w:t>
      </w:r>
    </w:p>
    <w:p>
      <w:pPr>
        <w:pStyle w:val="Normal"/>
        <w:shd w:val="clear" w:color="auto" w:fill="FFFFFF"/>
        <w:tabs>
          <w:tab w:val="clear" w:pos="709"/>
          <w:tab w:val="left" w:pos="345" w:leader="none"/>
        </w:tabs>
        <w:bidi w:val="0"/>
        <w:spacing w:lineRule="atLeast" w:line="315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2"/>
        <w:gridCol w:w="1786"/>
      </w:tblGrid>
      <w:tr>
        <w:trPr>
          <w:trHeight w:val="684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98</w:t>
            </w:r>
          </w:p>
        </w:tc>
      </w:tr>
      <w:tr>
        <w:trPr>
          <w:trHeight w:val="490" w:hRule="atLeast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Liberation Serif" w:hAnsi="Liberation Serif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</w:pPr>
            <w:r>
              <w:rPr>
                <w:rFonts w:eastAsia="Noto Serif CJK SC" w:cs="Lohit Devanagari"/>
                <w:i w:val="false"/>
                <w:iCs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семинарское занятие 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eastAsia="Noto Serif CJK SC" w:cs="Lohit Devanagari" w:ascii="Times New Roman" w:hAnsi="Times New Roman"/>
                <w:b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дифзачета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4 семестр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bidi w:val="0"/>
        <w:spacing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1 Деньги. Денежное обращение.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1.1 Деньги, сущность и функции. Роль денег в экономике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1.2 Денежное обращение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1.3 Денежная система</w:t>
      </w:r>
    </w:p>
    <w:p>
      <w:pPr>
        <w:pStyle w:val="Normal"/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2. Финансы. Управление финансами. Финансовая система.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2.1 Сущность и функции финансов.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2.2 Финансовая система. Финансовая политика. Управление финансами</w:t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3. Страхование. Особенности в современных экономических условиях</w:t>
        <w:tab/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3.1 Страхование. Сущность, функции и виды.</w:t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4. Кредит. Кредитная и банковская системы.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4.1</w:t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Кредит. Ссудный капитал и процент.</w:t>
      </w:r>
    </w:p>
    <w:p>
      <w:pPr>
        <w:pStyle w:val="Normal"/>
        <w:tabs>
          <w:tab w:val="clear" w:pos="709"/>
          <w:tab w:val="left" w:pos="8910" w:leader="none"/>
        </w:tabs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4.2 Кредитная и банковская системы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4.3  Рынок ценных бумаг.</w:t>
      </w:r>
    </w:p>
    <w:p>
      <w:pPr>
        <w:pStyle w:val="Normal"/>
        <w:bidi w:val="0"/>
        <w:spacing w:lineRule="auto" w:line="240" w:before="120" w:after="12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5. Финансы в системе международных экономических отношений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5.1 Валютные отношения и валютная система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5.2 Международные финансовые организации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7.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tabs>
          <w:tab w:val="clear" w:pos="709"/>
          <w:tab w:val="left" w:pos="8910" w:leader="none"/>
        </w:tabs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3</Pages>
  <Words>555</Words>
  <Characters>4156</Characters>
  <CharactersWithSpaces>4662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2022-09-27T12:29:15Z</dcterms:created>
  <dc:creator/>
  <dc:description/>
  <dc:language>ru-RU</dc:language>
  <cp:lastModifiedBy/>
  <dcterms:modified xsi:type="dcterms:W3CDTF">2022-09-27T12:40:22Z</dcterms:modified>
  <cp:revision>2</cp:revision>
  <dc:subject/>
  <dc:title/>
</cp:coreProperties>
</file>