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hd w:fill="FFFFFF" w:val="clear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fill="FFFFFF" w:val="clear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учебной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практики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УП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02.01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модуля  ПМ 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Style w:val="Bodytext3"/>
          <w:rFonts w:eastAsia="Arial Unicode MS" w:cs="Times New Roman" w:ascii="Times New Roman" w:hAnsi="Times New Roman"/>
          <w:b/>
          <w:bCs/>
          <w:i w:val="false"/>
          <w:iCs w:val="false"/>
          <w:caps/>
          <w:color w:val="000000"/>
          <w:sz w:val="24"/>
          <w:szCs w:val="24"/>
          <w:lang w:val="ru-RU" w:eastAsia="ru-RU" w:bidi="ar-SA"/>
        </w:rPr>
        <w:t>Управление логистическими процессами в закупках, производстве и распределении</w:t>
      </w:r>
    </w:p>
    <w:p>
      <w:pPr>
        <w:pStyle w:val="Normal"/>
        <w:shd w:fill="FFFFFF" w:val="clear"/>
        <w:bidi w:val="0"/>
        <w:spacing w:lineRule="atLeast" w:line="315"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38.02.03 Операционная деятельность в логистике</w:t>
      </w:r>
    </w:p>
    <w:p>
      <w:pPr>
        <w:pStyle w:val="Normal"/>
        <w:widowControl w:val="false"/>
        <w:tabs>
          <w:tab w:val="clear" w:pos="709"/>
          <w:tab w:val="left" w:pos="38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hd w:fill="FFFFFF" w:val="clear"/>
        <w:bidi w:val="0"/>
        <w:spacing w:lineRule="auto" w:line="36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Программа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учебной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практики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ПМ.02 </w:t>
      </w:r>
      <w:r>
        <w:rPr>
          <w:rStyle w:val="Bodytext3"/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Управление логистическими процессами в закупках, производстве и распределении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 утверждённого приказом Министерства образования и  науки Российской Федерации от 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shd w:fill="FFFFFF" w:val="clear"/>
          <w:lang w:eastAsia="ru-RU"/>
        </w:rPr>
        <w:t>28 июля  2014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года № 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shd w:fill="FFFFFF" w:val="clear"/>
          <w:lang w:eastAsia="ru-RU"/>
        </w:rPr>
        <w:t>834</w:t>
      </w:r>
    </w:p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shd w:fill="FFFFFF" w:val="clear"/>
          <w:lang w:eastAsia="en-US"/>
        </w:rPr>
        <w:t xml:space="preserve">В результате освоения программы учебной практики у студентов должен сформироваться  практический опыт по основному виду деятельности ВД2 </w:t>
      </w:r>
      <w:r>
        <w:rPr>
          <w:rStyle w:val="Bodytext3"/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val="ru-RU" w:eastAsia="en-US" w:bidi="ar-SA"/>
        </w:rPr>
        <w:t xml:space="preserve">Управление логистическими процессами в закупках, производстве и распределении 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1.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управления логистическими процессами в закупках, производстве и распределении;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осуществления нормирования товарных запасов;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2.проверки соответствия фактического наличия запасов организации в действительности данным учетных документов;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3.произведения осмотра товарно-материальных ценностей и занесения в описи их полного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приемки,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 организации приемки, размещения, укладки и хранения товаров; участия в оперативном планировании и управлении материальными потоками в производстве;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7. участия в выборе вида транспортного средства, разработке смет транспортных расходов;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8.разработки маршрутов следования; организации терминальных перевозок;</w:t>
      </w:r>
    </w:p>
    <w:p>
      <w:pPr>
        <w:pStyle w:val="Style15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9.оптимизации транспортных расходов;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1.определять потребности в материальных запасах для производства продукции;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2.применять методологические основы базисных систем управления запасами в конкретных ситуациях;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3. оценивать рациональность структуры запасов;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4.определять сроки и объёмы закупок материальных ценностей; проводить выборочное регулирование запасов;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5. рассчитывать показатели оборачиваемости групп запасов, сравнивать их с показателями предыдущих периодов (нормативами);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6. организовывать работу склада и его элементов; определять потребность в складских помещениях, рассчитывать площадь склада, рассчитывать и оценивать складские расходы;</w:t>
      </w:r>
    </w:p>
    <w:p>
      <w:pPr>
        <w:pStyle w:val="Normal"/>
        <w:widowControl w:val="false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7.выбирать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235" w:before="0" w:after="200"/>
        <w:ind w:right="171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w w:val="101"/>
          <w:sz w:val="24"/>
          <w:szCs w:val="24"/>
        </w:rPr>
        <w:t>8. рассчитывать потребности в материальных ресурсах для производственного процесса;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1. 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</w:r>
    </w:p>
    <w:p>
      <w:pPr>
        <w:pStyle w:val="Style19"/>
        <w:widowControl w:val="false"/>
        <w:bidi w:val="0"/>
        <w:jc w:val="left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2. последствия избыточного накопления запасов; механизмы и инструменты оптимизации запасов и затрат на хранение; зарубежный опыт управления запасами;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3. основные концепции и технологии, способствующие сокращению общих издержек логистической системы;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4. базисные системы управления запасами: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5. 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6. классификацию складов, функции; варианты размещения складских помещений;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7. принципы выбора формы собственности склада; основы организации деятельностью склада и управления им;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8. 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9. 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</w:t>
      </w:r>
    </w:p>
    <w:p>
      <w:pPr>
        <w:pStyle w:val="Style19"/>
        <w:widowControl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10. механизмы оптимизации внутрипроизводственных издержек логистической системы;</w:t>
      </w:r>
    </w:p>
    <w:p>
      <w:pPr>
        <w:pStyle w:val="Style19"/>
        <w:widowControl w:val="false"/>
        <w:shd w:fill="FFFFFF" w:val="clear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ru-RU"/>
        </w:rPr>
        <w:t xml:space="preserve">В результате освоения программы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ru-RU"/>
        </w:rPr>
        <w:t>учебной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ru-RU"/>
        </w:rPr>
        <w:t xml:space="preserve"> практики у студентов должен сформироваться практический опыт по основному виду деятельности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 xml:space="preserve">ПМ.02 </w:t>
      </w:r>
      <w:r>
        <w:rPr>
          <w:rStyle w:val="Bodytext3"/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 xml:space="preserve">Управление логистическими процессами в закупках, производстве и распределении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>и соответствующие ему общие компетенции и профессиональные компетенции:</w:t>
      </w:r>
    </w:p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 xml:space="preserve">ОК 1 Понимать сущность и социальную значимость своей будущей профессии, проявлять к ней </w:t>
      </w:r>
      <w:r>
        <w:rPr>
          <w:rFonts w:ascii="Times New Roman" w:hAnsi="Times New Roman"/>
          <w:sz w:val="24"/>
          <w:szCs w:val="24"/>
        </w:rPr>
        <w:t>устойчивый интерес.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 Осуществлять поиск и использование информации, необходимой для эффективного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профессиональных задач, профессионального и личностного развития.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 Использовать информационно-коммуникационные технологии в профессиональной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 Работать в коллективе и команде, эффективно общаться с коллегами, руководством,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потребителями.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7 Брать на себя ответственность за работу членов команды (подчиненных), результат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заданий.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z w:val="24"/>
          <w:szCs w:val="24"/>
          <w:shd w:fill="FFFFFF" w:val="clear"/>
          <w:lang w:eastAsia="ru-RU"/>
        </w:rPr>
        <w:t xml:space="preserve">ПК  </w:t>
      </w:r>
      <w:r>
        <w:rPr>
          <w:rFonts w:ascii="Times New Roman" w:hAnsi="Times New Roman"/>
          <w:sz w:val="24"/>
          <w:szCs w:val="24"/>
        </w:rPr>
        <w:t>2.1. Участвовать в разработке инфраструктуры процесса организации снабжения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Использовать различные модели и методы управления запасами.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2.4. Осуществлять управление заказами, запасами, транспортировкой, складированием,</w:t>
      </w:r>
    </w:p>
    <w:p>
      <w:pPr>
        <w:pStyle w:val="Normal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Bodytext3"/>
          <w:rFonts w:eastAsia="Arial Unicode MS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  <w:lang w:val="ru-RU" w:eastAsia="en-US" w:bidi="ar-SA"/>
        </w:rPr>
        <w:t>грузопереработкой, упаковкой, сервисом.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Максимальный объем часов —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36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>
      <w:pPr>
        <w:pStyle w:val="TableParagraph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Bodytext3"/>
          <w:rFonts w:eastAsia="Arial Unicode MS"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  <w:shd w:fill="FFFFFF" w:val="clear"/>
          <w:lang w:val="ru-RU" w:eastAsia="en-US" w:bidi="ar-SA"/>
        </w:rPr>
        <w:t>Наименование разделов и тем производственной практики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0"/>
        <w:widowControl w:val="false"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Тема 1. Управление логистическими процессами в закупках.</w:t>
      </w:r>
    </w:p>
    <w:p>
      <w:pPr>
        <w:pStyle w:val="Style20"/>
        <w:widowControl w:val="false"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Тема 2. Запасы в логистической системе предприятия. Управление запасами в логистике.</w:t>
      </w:r>
    </w:p>
    <w:p>
      <w:pPr>
        <w:pStyle w:val="Style20"/>
        <w:widowControl w:val="false"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Тема 3.  Теоретические основы складского хозяйства.</w:t>
      </w:r>
    </w:p>
    <w:p>
      <w:pPr>
        <w:pStyle w:val="Style20"/>
        <w:widowControl w:val="false"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Тема 4. Технико-экономические аспекты организации складской системы.</w:t>
      </w:r>
    </w:p>
    <w:p>
      <w:pPr>
        <w:pStyle w:val="Style20"/>
        <w:widowControl w:val="false"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Тема 5.  Оптимизация процессов транспортировки.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дифференцированный зачет.</w:t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Bodytext3">
    <w:name w:val="Body text (3)_"/>
    <w:qFormat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right="0" w:hanging="0"/>
    </w:pPr>
    <w:rPr>
      <w:rFonts w:ascii="Times New Roman" w:hAnsi="Times New Roman" w:cs="Times New Roma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3</Pages>
  <Words>729</Words>
  <Characters>5875</Characters>
  <CharactersWithSpaces>6562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2023-02-04T09:26:01Z</dcterms:created>
  <dc:creator/>
  <dc:description/>
  <dc:language>ru-RU</dc:language>
  <cp:lastModifiedBy/>
  <dcterms:modified xsi:type="dcterms:W3CDTF">2023-02-04T09:32:26Z</dcterms:modified>
  <cp:revision>2</cp:revision>
  <dc:subject/>
  <dc:title/>
</cp:coreProperties>
</file>