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Cs/>
        </w:rPr>
      </w:pPr>
      <w:r>
        <w:rPr>
          <w:iCs/>
        </w:rPr>
        <w:t xml:space="preserve">Приложение </w:t>
      </w:r>
    </w:p>
    <w:p>
      <w:pPr>
        <w:pStyle w:val="Normal"/>
        <w:jc w:val="right"/>
        <w:rPr>
          <w:iCs/>
        </w:rPr>
      </w:pPr>
      <w:r>
        <w:rPr>
          <w:iCs/>
        </w:rPr>
        <w:t xml:space="preserve">к ОПОП </w:t>
      </w:r>
    </w:p>
    <w:p>
      <w:pPr>
        <w:pStyle w:val="Normal"/>
        <w:jc w:val="right"/>
        <w:rPr>
          <w:iCs/>
        </w:rPr>
      </w:pPr>
      <w:r>
        <w:rPr>
          <w:iCs/>
        </w:rPr>
        <w:t>по специальности</w:t>
      </w:r>
    </w:p>
    <w:p>
      <w:pPr>
        <w:pStyle w:val="Normal"/>
        <w:jc w:val="right"/>
        <w:rPr>
          <w:iCs/>
        </w:rPr>
      </w:pPr>
      <w:r>
        <w:rPr>
          <w:iCs/>
        </w:rPr>
        <w:t>38.02.03 Операционная деятельность в логистике</w:t>
      </w:r>
    </w:p>
    <w:p>
      <w:pPr>
        <w:pStyle w:val="Normal"/>
        <w:jc w:val="right"/>
        <w:rPr>
          <w:iCs/>
          <w:smallCaps/>
          <w:sz w:val="28"/>
          <w:szCs w:val="28"/>
        </w:rPr>
      </w:pPr>
      <w:r>
        <w:rPr>
          <w:iCs/>
          <w:smallCaps/>
          <w:sz w:val="28"/>
          <w:szCs w:val="28"/>
        </w:rPr>
      </w:r>
    </w:p>
    <w:p>
      <w:pPr>
        <w:pStyle w:val="Normal"/>
        <w:jc w:val="right"/>
        <w:rPr>
          <w:smallCaps/>
          <w:sz w:val="28"/>
          <w:szCs w:val="28"/>
        </w:rPr>
      </w:pPr>
      <w:r>
        <w:rPr>
          <w:smallCaps/>
          <w:sz w:val="28"/>
          <w:szCs w:val="28"/>
        </w:rPr>
      </w:r>
    </w:p>
    <w:p>
      <w:pPr>
        <w:pStyle w:val="Normal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Министерство образования Московской области</w:t>
      </w:r>
    </w:p>
    <w:p>
      <w:pPr>
        <w:pStyle w:val="Normal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Государственное бюджетное профессиональное</w:t>
      </w:r>
    </w:p>
    <w:p>
      <w:pPr>
        <w:pStyle w:val="Normal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образовательное учреждение</w:t>
      </w:r>
    </w:p>
    <w:p>
      <w:pPr>
        <w:pStyle w:val="Normal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Московской области</w:t>
      </w:r>
    </w:p>
    <w:p>
      <w:pPr>
        <w:pStyle w:val="Normal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«Воскресенский колледж»</w:t>
      </w:r>
    </w:p>
    <w:p>
      <w:pPr>
        <w:pStyle w:val="Normal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tbl>
      <w:tblPr>
        <w:tblW w:w="4926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</w:tblGrid>
      <w:tr>
        <w:trPr/>
        <w:tc>
          <w:tcPr>
            <w:tcW w:w="4926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Утверждена приказом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МО «Воскресенский колледж»</w:t>
            </w:r>
          </w:p>
        </w:tc>
      </w:tr>
      <w:tr>
        <w:trPr/>
        <w:tc>
          <w:tcPr>
            <w:tcW w:w="4926" w:type="dxa"/>
            <w:tcBorders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26" w:type="dxa"/>
            <w:tcBorders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 от 31.08.2021 г.</w:t>
            </w:r>
          </w:p>
        </w:tc>
      </w:tr>
    </w:tbl>
    <w:p>
      <w:pPr>
        <w:pStyle w:val="Normal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учебной дисциплины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ОГСЭ.03 Иностранный язык 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Воскресенск,2021г.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484505</wp:posOffset>
                </wp:positionH>
                <wp:positionV relativeFrom="paragraph">
                  <wp:posOffset>24130</wp:posOffset>
                </wp:positionV>
                <wp:extent cx="4159885" cy="157734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5773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На заседании ПЦК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Общеобразовательных дисциплин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Протокол № 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« 28» августа 2021г.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______/Ермишкина Е.А.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124.2pt;mso-wrap-distance-left:9pt;mso-wrap-distance-right:9pt;mso-wrap-distance-top:0pt;mso-wrap-distance-bottom:0pt;margin-top:1.9pt;mso-position-vertical-relative:text;margin-left:38.1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На заседании ПЦК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Общеобразовательных дисциплин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Протокол № 1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« 28» августа 2021г.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______/Ермишкина Е.А.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before="280" w:after="280"/>
        <w:rPr/>
      </w:pPr>
      <w:r>
        <w:rPr/>
      </w:r>
    </w:p>
    <w:p>
      <w:pPr>
        <w:pStyle w:val="Normal"/>
        <w:spacing w:before="280" w:after="280"/>
        <w:rPr/>
      </w:pPr>
      <w:r>
        <w:rPr/>
      </w:r>
    </w:p>
    <w:p>
      <w:pPr>
        <w:pStyle w:val="Normal"/>
        <w:spacing w:before="280" w:after="280"/>
        <w:rPr/>
      </w:pPr>
      <w:r>
        <w:rPr/>
      </w:r>
    </w:p>
    <w:p>
      <w:pPr>
        <w:pStyle w:val="Normal"/>
        <w:spacing w:before="280" w:after="280"/>
        <w:rPr/>
      </w:pPr>
      <w:r>
        <w:rPr/>
        <w:t>Программа учебной дисциплины Иностранный язык в профессиональной деятельности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утверждённого приказом Министерства образования и науки Российской Федерации (Приложение) от 28 июля 2014 года № 834, примерной основной образовательной программы по специальности «Операционная деятельность в логистике».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 xml:space="preserve">Разработчик: преподаватель ГБПОУ МО «Воскресенский колледж» </w:t>
      </w:r>
    </w:p>
    <w:p>
      <w:pPr>
        <w:pStyle w:val="Normal"/>
        <w:widowControl w:val="fals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>Мозголова Е.В.</w:t>
      </w:r>
    </w:p>
    <w:p>
      <w:pPr>
        <w:pStyle w:val="Normal"/>
        <w:spacing w:before="280" w:after="280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360"/>
        <w:ind w:left="-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-709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spacing w:lineRule="auto" w:line="360"/>
        <w:ind w:left="-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-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916" w:type="dxa"/>
        <w:jc w:val="left"/>
        <w:tblInd w:w="-6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5"/>
        <w:gridCol w:w="4111"/>
      </w:tblGrid>
      <w:tr>
        <w:trPr/>
        <w:tc>
          <w:tcPr>
            <w:tcW w:w="6805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80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Cambria" w:hAnsi="Cambria" w:eastAsia="Cambria" w:cs="Cambria"/>
          <w:bCs/>
          <w:kern w:val="2"/>
          <w:sz w:val="32"/>
          <w:szCs w:val="28"/>
        </w:rPr>
      </w:pPr>
      <w:r>
        <w:rPr>
          <w:rFonts w:eastAsia="Cambria" w:cs="Cambria" w:ascii="Cambria" w:hAnsi="Cambria"/>
          <w:bCs/>
          <w:kern w:val="2"/>
          <w:sz w:val="32"/>
          <w:szCs w:val="28"/>
        </w:rPr>
        <w:t xml:space="preserve">   </w:t>
      </w:r>
    </w:p>
    <w:p>
      <w:pPr>
        <w:pStyle w:val="Normal"/>
        <w:rPr>
          <w:rFonts w:ascii="Cambria" w:hAnsi="Cambria" w:cs="Cambria"/>
          <w:bCs/>
          <w:kern w:val="2"/>
          <w:sz w:val="32"/>
          <w:szCs w:val="28"/>
        </w:rPr>
      </w:pPr>
      <w:r>
        <w:rPr>
          <w:rFonts w:cs="Cambria" w:ascii="Cambria" w:hAnsi="Cambria"/>
          <w:bCs/>
          <w:kern w:val="2"/>
          <w:sz w:val="32"/>
          <w:szCs w:val="28"/>
        </w:rPr>
      </w:r>
    </w:p>
    <w:p>
      <w:pPr>
        <w:pStyle w:val="Normal"/>
        <w:rPr>
          <w:rFonts w:ascii="Cambria" w:hAnsi="Cambria" w:cs="Cambria"/>
          <w:bCs/>
          <w:kern w:val="2"/>
          <w:sz w:val="32"/>
          <w:szCs w:val="28"/>
        </w:rPr>
      </w:pPr>
      <w:r>
        <w:rPr>
          <w:rFonts w:cs="Cambria" w:ascii="Cambria" w:hAnsi="Cambria"/>
          <w:bCs/>
          <w:kern w:val="2"/>
          <w:sz w:val="32"/>
          <w:szCs w:val="28"/>
        </w:rPr>
      </w:r>
    </w:p>
    <w:p>
      <w:pPr>
        <w:pStyle w:val="Normal"/>
        <w:rPr>
          <w:rFonts w:ascii="Cambria" w:hAnsi="Cambria" w:cs="Cambria"/>
          <w:bCs/>
          <w:kern w:val="2"/>
          <w:sz w:val="32"/>
          <w:szCs w:val="28"/>
        </w:rPr>
      </w:pPr>
      <w:r>
        <w:rPr>
          <w:rFonts w:cs="Cambria" w:ascii="Cambria" w:hAnsi="Cambria"/>
          <w:bCs/>
          <w:kern w:val="2"/>
          <w:sz w:val="32"/>
          <w:szCs w:val="28"/>
        </w:rPr>
      </w:r>
    </w:p>
    <w:p>
      <w:pPr>
        <w:pStyle w:val="Normal"/>
        <w:jc w:val="center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Содержание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1. Общая характеристика рабочей программы учебной дисциплины.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1.1. Место учебной дисциплины в структуре  основной образовательной программы.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 xml:space="preserve">1.2. Цель и планируемые результаты освоения дисциплины      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>2.  Структура и содержание учебной дисциплины.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2.1. Объем учебной дисциплины и виды учебной работы.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2.2. Тематический план и содержание учебной дисциплины.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3. Условия реализации учебной дисциплины.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3.1. Требования к минимальному  материально- техническому обеспечению.</w:t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>3.2. Информационное обеспечение  обучения.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4. Контроль и оценка результатов освоений учебной дисциплины.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1. Общая характеристика рабочей программы учебной дисциплины.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rPr/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Учебная дисциплина «Иностранный язык»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38.02.03 Операционная деятельность в логистике.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Особое значение дисциплина имеет при формировании и развитии общих компетенций  (ОК)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firstLine="709"/>
        <w:rPr>
          <w:b/>
          <w:b/>
        </w:rPr>
      </w:pPr>
      <w:r>
        <w:rPr>
          <w:b/>
        </w:rPr>
        <w:t>1.2. Цель и планируемые результаты освоения дисциплины:</w:t>
      </w:r>
    </w:p>
    <w:p>
      <w:pPr>
        <w:pStyle w:val="Normal"/>
        <w:suppressAutoHyphens w:val="true"/>
        <w:ind w:firstLine="709"/>
        <w:jc w:val="both"/>
        <w:rPr>
          <w:lang w:eastAsia="en-US"/>
        </w:rPr>
      </w:pPr>
      <w:r>
        <w:rPr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3905"/>
      </w:tblGrid>
      <w:tr>
        <w:trPr>
          <w:trHeight w:val="64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 xml:space="preserve">Код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ПК, ОК, ЛРВ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Знания</w:t>
            </w:r>
          </w:p>
        </w:tc>
      </w:tr>
      <w:tr>
        <w:trPr>
          <w:trHeight w:val="212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 xml:space="preserve"> </w:t>
            </w:r>
            <w:r>
              <w:rPr/>
              <w:t xml:space="preserve">ОК 01,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 xml:space="preserve">ОК 02,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03,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04,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05,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06,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 xml:space="preserve">ОК 07,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08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suppressAutoHyphens w:val="true"/>
              <w:jc w:val="center"/>
              <w:rPr>
                <w:i/>
                <w:i/>
              </w:rPr>
            </w:pPr>
            <w:r>
              <w:rPr/>
              <w:t>ЛРВ1, ЛРВ5, ЛРВ7,</w:t>
              <w:br/>
              <w:t>ЛРВ8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Понимать общий смысл четко</w:t>
            </w:r>
          </w:p>
          <w:p>
            <w:pPr>
              <w:pStyle w:val="Normal"/>
              <w:ind w:left="80" w:hanging="0"/>
              <w:rPr/>
            </w:pPr>
            <w:r>
              <w:rPr/>
              <w:t>произнесенных высказываний на</w:t>
            </w:r>
          </w:p>
          <w:p>
            <w:pPr>
              <w:pStyle w:val="Normal"/>
              <w:ind w:left="80" w:hanging="0"/>
              <w:rPr/>
            </w:pPr>
            <w:r>
              <w:rPr/>
              <w:t>известные темы (профессиональные и бытовые);</w:t>
            </w:r>
          </w:p>
          <w:p>
            <w:pPr>
              <w:pStyle w:val="Normal"/>
              <w:ind w:left="80" w:hanging="0"/>
              <w:rPr/>
            </w:pPr>
            <w:r>
              <w:rPr/>
              <w:t>понимать тексты на базовые профессиональные темы;</w:t>
            </w:r>
          </w:p>
          <w:p>
            <w:pPr>
              <w:pStyle w:val="Normal"/>
              <w:ind w:left="80" w:hanging="0"/>
              <w:rPr/>
            </w:pPr>
            <w:r>
              <w:rPr/>
              <w:t>участвовать в диалогах на знакомые общие и профессиональные темы;</w:t>
            </w:r>
          </w:p>
          <w:p>
            <w:pPr>
              <w:pStyle w:val="Normal"/>
              <w:ind w:left="80" w:hanging="0"/>
              <w:rPr/>
            </w:pPr>
            <w:r>
              <w:rPr/>
              <w:t>строить простые высказывания о себе и о своей профессиональной деятельности;</w:t>
            </w:r>
          </w:p>
          <w:p>
            <w:pPr>
              <w:pStyle w:val="Normal"/>
              <w:ind w:left="80" w:hanging="0"/>
              <w:rPr/>
            </w:pPr>
            <w:r>
              <w:rPr/>
              <w:t>кратко обосновывать и объяснить свои действия (текущие и планируемые);</w:t>
            </w:r>
          </w:p>
          <w:p>
            <w:pPr>
              <w:pStyle w:val="Normal"/>
              <w:autoSpaceDE w:val="false"/>
              <w:rPr>
                <w:i/>
                <w:i/>
              </w:rPr>
            </w:pPr>
            <w:r>
              <w:rPr/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Правила построения простых и</w:t>
            </w:r>
          </w:p>
          <w:p>
            <w:pPr>
              <w:pStyle w:val="Normal"/>
              <w:ind w:left="80" w:hanging="0"/>
              <w:rPr/>
            </w:pPr>
            <w:r>
              <w:rPr/>
              <w:t>сложных предложений на</w:t>
            </w:r>
          </w:p>
          <w:p>
            <w:pPr>
              <w:pStyle w:val="Normal"/>
              <w:ind w:left="80" w:hanging="0"/>
              <w:rPr/>
            </w:pPr>
            <w:r>
              <w:rPr/>
              <w:t>профессиональные темы;</w:t>
            </w:r>
          </w:p>
          <w:p>
            <w:pPr>
              <w:pStyle w:val="Normal"/>
              <w:ind w:left="80" w:hanging="0"/>
              <w:rPr/>
            </w:pPr>
            <w:r>
              <w:rPr/>
              <w:t>основные общеупотребительные</w:t>
            </w:r>
          </w:p>
          <w:p>
            <w:pPr>
              <w:pStyle w:val="Normal"/>
              <w:ind w:left="80" w:hanging="0"/>
              <w:rPr/>
            </w:pPr>
            <w:r>
              <w:rPr/>
              <w:t>глаголы (бытовая и профессиональная лексика);</w:t>
            </w:r>
          </w:p>
          <w:p>
            <w:pPr>
              <w:pStyle w:val="Normal"/>
              <w:ind w:left="80" w:hanging="0"/>
              <w:rPr/>
            </w:pPr>
            <w:r>
              <w:rPr/>
              <w:t>лексический минимум, относящийся к описанию предметов, средств и</w:t>
            </w:r>
          </w:p>
          <w:p>
            <w:pPr>
              <w:pStyle w:val="Normal"/>
              <w:ind w:left="80" w:hanging="0"/>
              <w:rPr/>
            </w:pPr>
            <w:r>
              <w:rPr/>
              <w:t>процессов профессиональной</w:t>
            </w:r>
          </w:p>
          <w:p>
            <w:pPr>
              <w:pStyle w:val="Normal"/>
              <w:ind w:left="80" w:hanging="0"/>
              <w:rPr/>
            </w:pPr>
            <w:r>
              <w:rPr/>
              <w:t>деятельности;</w:t>
            </w:r>
          </w:p>
          <w:p>
            <w:pPr>
              <w:pStyle w:val="Normal"/>
              <w:ind w:left="80" w:hanging="0"/>
              <w:rPr/>
            </w:pPr>
            <w:r>
              <w:rPr/>
              <w:t>особенности произношения;</w:t>
            </w:r>
          </w:p>
          <w:p>
            <w:pPr>
              <w:pStyle w:val="Normal"/>
              <w:ind w:left="80" w:hanging="0"/>
              <w:rPr/>
            </w:pPr>
            <w:r>
              <w:rPr/>
              <w:t>правила чтения текстов</w:t>
            </w:r>
          </w:p>
          <w:p>
            <w:pPr>
              <w:pStyle w:val="Normal"/>
              <w:autoSpaceDE w:val="false"/>
              <w:rPr>
                <w:i/>
                <w:i/>
              </w:rPr>
            </w:pPr>
            <w:r>
              <w:rPr/>
              <w:t>профессиональной направленности.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2.  Структура и содержание учебной дисциплины.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2.1. Объем учебной дисциплины и виды учебной работы.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10" w:type="dxa"/>
        <w:jc w:val="left"/>
        <w:tblInd w:w="-6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0"/>
        <w:gridCol w:w="3430"/>
      </w:tblGrid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Виды учебной работы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Объем часов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Максимальная учебная нагрузка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167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Обязательная аудиторная учебная нагрузка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Лекции: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Практические занятия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114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Самостоятельная работа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49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Подготовка к аудиторным занятиям, выполнение грамматических упражнений по заданным темам, написание рефератов, эссе, докладов, контрольных работ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первоисточниками, словарями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электронными каталогами  и  Интернет - ресурсами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Дифференцированный  зачет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</w:r>
    </w:p>
    <w:p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701" w:right="992" w:header="0" w:top="1134" w:footer="709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учебной дисциплины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886" w:type="dxa"/>
        <w:jc w:val="left"/>
        <w:tblInd w:w="-46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0206"/>
        <w:gridCol w:w="1559"/>
        <w:gridCol w:w="1569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№№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разделов, тем по программе,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 отдельных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lang w:val="en-US"/>
              </w:rPr>
              <w:t>Кол</w:t>
            </w:r>
            <w:r>
              <w:rPr>
                <w:b/>
              </w:rPr>
              <w:t>ичество</w:t>
            </w:r>
            <w:r>
              <w:rPr>
                <w:b/>
                <w:lang w:val="en-US"/>
              </w:rPr>
              <w:t xml:space="preserve"> час</w:t>
            </w:r>
            <w:r>
              <w:rPr>
                <w:b/>
              </w:rPr>
              <w:t>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Уро</w:t>
            </w:r>
          </w:p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вень усвоения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Тема №1: </w:t>
            </w:r>
            <w:r>
              <w:rPr>
                <w:b/>
              </w:rPr>
              <w:t>Введение в логистику.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материала:</w:t>
            </w:r>
            <w:r>
              <w:rPr>
                <w:sz w:val="22"/>
                <w:szCs w:val="22"/>
              </w:rPr>
              <w:t xml:space="preserve"> Артикль. Числительное. Местоимения. Совершенствование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ОК 01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jc w:val="center"/>
              <w:rPr/>
            </w:pPr>
            <w:r>
              <w:rPr/>
              <w:t>ЛРВ1,</w:t>
            </w:r>
          </w:p>
          <w:p>
            <w:pPr>
              <w:pStyle w:val="Normal"/>
              <w:jc w:val="center"/>
              <w:rPr/>
            </w:pPr>
            <w:r>
              <w:rPr/>
              <w:t>ЛВ5,</w:t>
            </w:r>
          </w:p>
          <w:p>
            <w:pPr>
              <w:pStyle w:val="Normal"/>
              <w:jc w:val="center"/>
              <w:rPr/>
            </w:pPr>
            <w:r>
              <w:rPr/>
              <w:t>ЛРВ7,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ЛРВ8</w:t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 Введение в логистику.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Практическая работа №1. Активизация лексики по теме: Менеджмент и логистика.. Артикль.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№2. Активизация лексики по теме: Логистика и бизнес. Числительное.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№3. Активизация </w:t>
            </w:r>
            <w:r>
              <w:rPr>
                <w:bCs/>
                <w:sz w:val="22"/>
                <w:szCs w:val="22"/>
                <w:lang w:val="en-US"/>
              </w:rPr>
              <w:t>лексики</w:t>
            </w:r>
            <w:r>
              <w:rPr>
                <w:sz w:val="22"/>
                <w:szCs w:val="22"/>
              </w:rPr>
              <w:t xml:space="preserve"> по теме: Основные цели и задачи. Местоимение.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№4. Активизация лексики по теме: Логистические действия. Местоимение.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Практическая работа №5. Активизация лексики по теме: Логистическая индустрия России. Даты и время.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№6. Активизация лексики по теме: Систематизация лексико-грамматических навыков.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Самостоятельная работа №1:</w:t>
            </w:r>
            <w:r>
              <w:rPr>
                <w:sz w:val="22"/>
                <w:szCs w:val="22"/>
              </w:rPr>
              <w:t xml:space="preserve"> Подготовиться к презентации проекта на тему: "Логистика." (по индивидуальным темам).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Тема № 2: Основные понятия и термины в логистике.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материала:</w:t>
            </w:r>
            <w:r>
              <w:rPr>
                <w:sz w:val="22"/>
                <w:szCs w:val="22"/>
              </w:rPr>
              <w:t xml:space="preserve"> Существительное. Притяжательный падеж существительных. Прилагательное. Степени сравнения прилагательных. Совершенствование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jc w:val="center"/>
              <w:rPr/>
            </w:pPr>
            <w:r>
              <w:rPr/>
              <w:t>ЛРВ1,</w:t>
            </w:r>
          </w:p>
          <w:p>
            <w:pPr>
              <w:pStyle w:val="Normal"/>
              <w:jc w:val="center"/>
              <w:rPr/>
            </w:pPr>
            <w:r>
              <w:rPr/>
              <w:t>ЛРВ5,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ЛРВ7,</w:t>
              <w:br/>
              <w:t>ЛРВ8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№7. Активизация лексики по теме: Аббревиатуры. Существительное.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№8. Активизация лексики по теме: Ключевые выражения для описания обслуживания в логистике. Притяжательный падеж существительных.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№9. Активизация лексики по теме: Международные правила толкования торговых терминов. Прилагательное.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№10. Активизация лексики по теме: Классификация. Степени сравнения прилагательных.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Самостоятельная работа №2:</w:t>
            </w:r>
            <w:r>
              <w:rPr>
                <w:sz w:val="22"/>
                <w:szCs w:val="22"/>
              </w:rPr>
              <w:t>Подготовиться к презентации проекта на тему: " Международные правила толкования торговых терминов". (по индивидуальным темам).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№ 3: Менеджмент в логистике.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материала:</w:t>
            </w:r>
            <w:r>
              <w:rPr>
                <w:sz w:val="22"/>
                <w:szCs w:val="22"/>
              </w:rPr>
              <w:t xml:space="preserve"> Глагол. Система глагольных форм. Группа простых времен. Группа продолженных времен. Совершенствование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02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06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ЛРВ1,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ЛРВ5,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ЛРВ7,</w:t>
              <w:br/>
              <w:t>ЛРВ8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№11. Активизация лексики по теме: Менеджмент в логистике. Глагол.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№12. Активизация лексики по теме: Управление. Концепции управления. Система глагольных форм.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№13. Активизация лексики по теме: Название должностей. Виды работ, должностные обязанности. Группа простых времен.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tbl>
      <w:tblPr>
        <w:tblW w:w="15886" w:type="dxa"/>
        <w:jc w:val="left"/>
        <w:tblInd w:w="-46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0206"/>
        <w:gridCol w:w="1559"/>
        <w:gridCol w:w="1569"/>
      </w:tblGrid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№14. Активизация лексики по теме: Логистика и менеджеры по снабжению. Группа простых времен.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№15. Активизация лексики по теме: Должностная инструкция: розничный менеджер по снабжению.  Группа продолженных времен.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Тема № 4: Транспортная логистика. Задачи, управление процессом.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материала:</w:t>
            </w:r>
            <w:r>
              <w:rPr>
                <w:sz w:val="22"/>
                <w:szCs w:val="22"/>
              </w:rPr>
              <w:t xml:space="preserve"> Группа перфектных времен. Группа перфектно-длительных времен. Совершенствование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02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06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ЛРВ1,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ЛРВ5,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ЛРВ7,</w:t>
              <w:br/>
              <w:t>ЛРВ8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№16. Активизация лексики по теме: Транспортная логистика. Группа перфектных времен.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№17.Активизация лексики по теме: Задачи транспортной логистики.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Группа перфектных времен.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№18. Активизация лексики по теме: Организация транспортного процесса. Группа перфектно-длительных времен.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№19. Активизация лексики по теме: Виды транспортировки.  Группа перфектно-длительных времен.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№20. Активизация лексики по теме: Управление процессом и анализ транспортировки. Систематизация лексико-грамматических навыков.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Самостоятельная работа  №3:</w:t>
            </w:r>
            <w:r>
              <w:rPr>
                <w:sz w:val="22"/>
                <w:szCs w:val="22"/>
              </w:rPr>
              <w:t xml:space="preserve"> Подготовиться к защите проекта на одну из предложенных тем (в мини-группах):"Роль логистики в экономике страны", "Логистичекская индустрия в России", "Оферта", "Инкотермс", "Франшиза".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№5: Транспортная система.</w:t>
            </w:r>
          </w:p>
          <w:p>
            <w:pPr>
              <w:pStyle w:val="Normal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Маршрутизация. Выбор перевозчика.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Содержание учебного материала:</w:t>
            </w:r>
            <w:r>
              <w:rPr>
                <w:sz w:val="22"/>
                <w:szCs w:val="22"/>
              </w:rPr>
              <w:t xml:space="preserve"> Повествовательное предложение. Наречие. Степени сравнения наречия. Совершенствование 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02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06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ЛРВ1,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ЛРВ5,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ЛРВ7,</w:t>
              <w:br/>
              <w:t>ЛРВ8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Практическая работа №21. Активизация лексики по теме: Транспортная система. Повествовательное предложение.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Практическая работа №22. Активизация лексики по теме: Внутрипроизводственная транспортировка. Внешняя транспортировка. Наречие.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Практическая работа №23. Активизация лексики по теме: Внешняя транспортировка. Наречие.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Практическая работа №24. Активизация лексики по теме: Маршрутизация.  Степени сравнения наречий.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Практическая работа №25. Активизация лексики по теме: Выбор перевозчика. Систематизация лексико-грамматических навыков.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№6: Транспортные средства в логистике.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материала:</w:t>
            </w:r>
            <w:r>
              <w:rPr>
                <w:sz w:val="22"/>
                <w:szCs w:val="22"/>
              </w:rPr>
              <w:t xml:space="preserve"> Вопросительное предложение. Типы вопросов. Отрицательное предложение. Предлог. Неопределенно-личные и безличные предложения. Оборот there is/are. Пассивный залог. Совершенствование 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02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06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ЛРВ1,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ЛРВ5,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ЛРВ7,</w:t>
              <w:br/>
              <w:t>ЛРВ8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Практическая работа №26. Активизация лексики по теме: Дорожный транспорт. Вопросительное предложение.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ind w:left="34" w:hanging="0"/>
              <w:rPr/>
            </w:pPr>
            <w:r>
              <w:rPr>
                <w:sz w:val="22"/>
                <w:szCs w:val="22"/>
              </w:rPr>
              <w:t>Практическая работа №27. Активизация лексики по теме: Железнодорожный транспорт. Типы вопросов.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ind w:left="34" w:hanging="0"/>
              <w:rPr/>
            </w:pPr>
            <w:r>
              <w:rPr>
                <w:sz w:val="22"/>
                <w:szCs w:val="22"/>
              </w:rPr>
              <w:t>Практическая работа №28. Активизация лексики по теме: Воздушный транспорт. Отрицательное предложение.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ind w:left="34" w:hanging="0"/>
              <w:rPr/>
            </w:pPr>
            <w:r>
              <w:rPr>
                <w:sz w:val="22"/>
                <w:szCs w:val="22"/>
              </w:rPr>
              <w:t>Практическая работа №29. Активизация лексики по теме: Морской транспорт. Предлог.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ind w:left="34" w:hanging="0"/>
              <w:rPr/>
            </w:pPr>
            <w:r>
              <w:rPr>
                <w:sz w:val="22"/>
                <w:szCs w:val="22"/>
              </w:rPr>
              <w:t>Практическая работа №30. Активизация лексики по теме: Речной транспорт. Неопределенно-личные предложения.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ind w:left="34" w:hanging="0"/>
              <w:rPr/>
            </w:pPr>
            <w:r>
              <w:rPr>
                <w:sz w:val="22"/>
                <w:szCs w:val="22"/>
              </w:rPr>
              <w:t xml:space="preserve">Практическая работа №31. Активизация лексики по теме: </w:t>
            </w:r>
            <w:r>
              <w:rPr/>
              <w:t xml:space="preserve">Планирование и организация транспорта. </w:t>
            </w:r>
            <w:r>
              <w:rPr>
                <w:sz w:val="22"/>
                <w:szCs w:val="22"/>
              </w:rPr>
              <w:t>Безличные предложения.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ind w:left="34" w:hanging="0"/>
              <w:rPr/>
            </w:pPr>
            <w:r>
              <w:rPr>
                <w:sz w:val="22"/>
                <w:szCs w:val="22"/>
              </w:rPr>
              <w:t>Практическая работа №32. Активизация лексики по теме:</w:t>
            </w:r>
            <w:r>
              <w:rPr/>
              <w:t xml:space="preserve"> Транспортные возможности. </w:t>
            </w:r>
            <w:r>
              <w:rPr>
                <w:sz w:val="22"/>
                <w:szCs w:val="22"/>
              </w:rPr>
              <w:t>Оборот there is/are.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Практическая работа №33. Активизация лексики по теме: Основные преимущества и недостатки различных видов транспорта. Пассивный залог.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Практическая работа №34. Активизация лексики по теме: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 xml:space="preserve">Факторы, влияющие на выбор вида транспорта. Пассивный залог.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Самостоятельная работа  №4: </w:t>
            </w:r>
            <w:r>
              <w:rPr>
                <w:sz w:val="22"/>
                <w:szCs w:val="22"/>
              </w:rPr>
              <w:t>Подготовить эссе на тему: "Проблемы развития авиационного транспорта в одной из предложенных стран".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№7: Контейнерные перевозки.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Маркировка товара.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материала:</w:t>
            </w:r>
            <w:r>
              <w:rPr>
                <w:sz w:val="22"/>
                <w:szCs w:val="22"/>
              </w:rPr>
              <w:t xml:space="preserve"> Причастие. Герундий. Условные предложения.  Совершенствование 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02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06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ЛРВ1,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ЛРВ5,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ЛРВ7,</w:t>
              <w:br/>
              <w:t>ЛРВ8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№35. Активизация лексики по теме: Контейнерные перевозки. Причастие.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№36. Активизация лексики по теме: Упаковка. Тара. Причастие.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№37. Активизация лексики по теме: Маркировка. Виды маркировки. Общепринятые сокращения в Герундий.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№38. Активизация лексики по теме: Штриховое кодирование. Герундий.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№39. Активизация лексики по теме: Виды логистических проблем. Условные предложения.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№8: Таможенный контроль.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sz w:val="22"/>
                <w:szCs w:val="22"/>
              </w:rPr>
              <w:t>: Повелительное и сослагательное наклонение. Согласование времен. Совершенствование  четырех видов чтения. Развитие слухопроизводительных навыков. Практика письменной и устной речи. Совершенствование 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02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06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ЛРВ1,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ЛРВ5,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ЛРВ7,</w:t>
              <w:br/>
              <w:t>ЛРВ8</w:t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№40. Активизация лексики по теме: Таможня. Повелительное наклонение.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№41. Активизация лексики по теме: Виды таможенного контроля. Сослагательное наклонение.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№42. Активизация лексики по теме: Доставка товаров под таможенным контролем.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Согласование времен.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№43. Систематизация лексико-грамматических навыков.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№9: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Складская логистика.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Содержание учебного материала: </w:t>
            </w:r>
            <w:r>
              <w:rPr>
                <w:sz w:val="22"/>
                <w:szCs w:val="22"/>
              </w:rPr>
              <w:t>Косвенная речь. Сложное дополнение. Конструкции с инфинитивом и причастием. Совершенствование 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ОК 02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06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jc w:val="center"/>
              <w:rPr/>
            </w:pPr>
            <w:r>
              <w:rPr/>
              <w:t>ЛРВ1,</w:t>
            </w:r>
          </w:p>
          <w:p>
            <w:pPr>
              <w:pStyle w:val="Normal"/>
              <w:jc w:val="center"/>
              <w:rPr/>
            </w:pPr>
            <w:r>
              <w:rPr/>
              <w:t>ЛРВ5,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ЛРВ7,</w:t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№44. Активизация лексики по теме: Складирование и хранение. Косвенная речь.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№45. Активизация лексики по теме: Складские помещения. Сложное дополнение.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№46. Активизация лексики по теме: Подъемно-транспортное оборудование. Конструкции с инфинитивом.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№10: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Международные соглашения.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материала:</w:t>
            </w:r>
            <w:r>
              <w:rPr>
                <w:sz w:val="22"/>
                <w:szCs w:val="22"/>
              </w:rPr>
              <w:t xml:space="preserve"> Сложное подлежащее. Сложноподчиненные предложения. Совершенствование 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02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06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jc w:val="center"/>
              <w:rPr/>
            </w:pPr>
            <w:r>
              <w:rPr/>
              <w:t>ЛРВ1,</w:t>
            </w:r>
          </w:p>
          <w:p>
            <w:pPr>
              <w:pStyle w:val="Normal"/>
              <w:jc w:val="center"/>
              <w:rPr/>
            </w:pPr>
            <w:r>
              <w:rPr/>
              <w:t>ЛРВ5,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ЛРВ7,</w:t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№47. Активизация лексики по теме: Конвенция о договоре по международной перевозке грузов.  Сложное подлежащее.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№48. Активизация лексики по теме: Основные международные соглашения.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Сложноподчиненные предложения..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 №5:</w:t>
            </w:r>
            <w:r>
              <w:rPr>
                <w:sz w:val="22"/>
                <w:szCs w:val="22"/>
              </w:rPr>
              <w:t xml:space="preserve"> Подготовить устное сообщение на тему: "Рынок международных перевозок: основные игроки и тенденции развития."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№11: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Поиск работы и трудоустройство.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материала:</w:t>
            </w:r>
            <w:r>
              <w:rPr>
                <w:sz w:val="22"/>
                <w:szCs w:val="22"/>
              </w:rPr>
              <w:t xml:space="preserve"> Сложное подлежащее. Сложносочиненные предложения. Модальные глаголы. Глаголы, способные выступать в модальном значении. Совершенствование 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02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06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jc w:val="center"/>
              <w:rPr/>
            </w:pPr>
            <w:r>
              <w:rPr/>
              <w:t>ЛРВ1,</w:t>
            </w:r>
          </w:p>
          <w:p>
            <w:pPr>
              <w:pStyle w:val="Normal"/>
              <w:jc w:val="center"/>
              <w:rPr/>
            </w:pPr>
            <w:r>
              <w:rPr/>
              <w:t>ЛРВ5,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ЛРВ7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№49. Активизация лексики по теме: Резюме. Виды резюме. Сложносочиненные предложения.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№50. Активизация лексики по теме: Правила составления резюме. Рекомендации по подготовке к собеседованию. Модальные глаголы.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№51. Активизация лексики по теме: Подготовка сопроводительного и рекомендательного письма. Глаголы, способные выступать в модальном значении.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№52. Активизация лексики по теме: Успешное собеседование. Правила поведения Систематизация лексико-грамматических навыков.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№53. Практикум по составлению резюме. Систематизация лексико-грамматических навыков.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Практическая работа №54. Практикум по составлению сопроводительного и рекомендательного писем.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Практическая работа №55. Повторение и обобщение изученного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</w:t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134" w:right="1134" w:header="0" w:top="426" w:footer="709" w:bottom="765" w:gutter="0"/>
          <w:pgNumType w:fmt="decimal"/>
          <w:formProt w:val="false"/>
          <w:textDirection w:val="lrTb"/>
          <w:docGrid w:type="default" w:linePitch="326" w:charSpace="0"/>
        </w:sectPr>
        <w:pStyle w:val="Normal"/>
        <w:rPr/>
      </w:pPr>
      <w:r>
        <w:rPr/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26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12" w:leader="none"/>
        </w:tabs>
        <w:ind w:left="720" w:right="1300" w:hanging="360"/>
        <w:rPr>
          <w:b/>
          <w:b/>
          <w:bCs/>
        </w:rPr>
      </w:pPr>
      <w:r>
        <w:rPr>
          <w:b/>
          <w:bCs/>
        </w:rPr>
        <w:t xml:space="preserve">УСЛОВИЯ РЕАЛИЗАЦИИ ПРОГРАММЫ УЧЕБНОЙ ДИСЦИПЛИНЫ 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bCs/>
        </w:rPr>
        <w:t xml:space="preserve">    </w:t>
      </w:r>
      <w:r>
        <w:rPr>
          <w:bCs/>
        </w:rPr>
        <w:t>3.1. Для реализации программы учебной дисциплины должны быть предусмотрен  кабинет</w:t>
      </w:r>
      <w:r>
        <w:rPr>
          <w:bCs/>
          <w:i/>
        </w:rPr>
        <w:t xml:space="preserve"> «Иностранных языков»</w:t>
      </w:r>
      <w:r>
        <w:rPr>
          <w:lang w:eastAsia="en-US"/>
        </w:rPr>
        <w:t xml:space="preserve">, 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lang w:eastAsia="en-US"/>
        </w:rPr>
        <w:t>оснащенный о</w:t>
      </w:r>
      <w:r>
        <w:rPr>
          <w:b/>
          <w:bCs/>
          <w:lang w:eastAsia="en-US"/>
        </w:rPr>
        <w:t xml:space="preserve">борудованием: 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 рабочее место преподавателя, оснащенное ПК с лицензионным ПО,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рабочие места обучающихся (столы, парты, стулья)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доска (меловая или маркерная)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секционные шкафы для хранения наглядных пособий и ТСО</w:t>
      </w:r>
    </w:p>
    <w:p>
      <w:pPr>
        <w:pStyle w:val="Normal"/>
        <w:suppressAutoHyphens w:val="true"/>
        <w:autoSpaceDE w:val="false"/>
        <w:ind w:firstLine="709"/>
        <w:jc w:val="both"/>
        <w:rPr>
          <w:b/>
          <w:b/>
          <w:lang w:eastAsia="en-US"/>
        </w:rPr>
      </w:pPr>
      <w:r>
        <w:rPr>
          <w:b/>
          <w:lang w:eastAsia="en-US"/>
        </w:rPr>
        <w:t>т</w:t>
      </w:r>
      <w:r>
        <w:rPr>
          <w:b/>
          <w:bCs/>
          <w:lang w:eastAsia="en-US"/>
        </w:rPr>
        <w:t xml:space="preserve">ехническими средствами обучения: 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  <w:t>- мультимедийный проектор с экраном,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  <w:t>- звуковое оборудование (колонки, наушники, микрофон)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</w:r>
    </w:p>
    <w:p>
      <w:pPr>
        <w:pStyle w:val="Normal"/>
        <w:suppressAutoHyphens w:val="true"/>
        <w:ind w:firstLine="709"/>
        <w:jc w:val="both"/>
        <w:rPr>
          <w:b/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>
      <w:pPr>
        <w:pStyle w:val="Normal"/>
        <w:ind w:firstLine="709"/>
        <w:rPr>
          <w:b/>
          <w:b/>
        </w:rPr>
      </w:pPr>
      <w:r>
        <w:rPr>
          <w:b/>
          <w:lang w:val="ru-RU"/>
        </w:rPr>
        <w:t xml:space="preserve">3.2.1. </w:t>
      </w:r>
      <w:r>
        <w:rPr>
          <w:b/>
        </w:rPr>
        <w:t>Основные печатные</w:t>
      </w:r>
      <w:r>
        <w:rPr>
          <w:b/>
          <w:lang w:val="ru-RU"/>
        </w:rPr>
        <w:t xml:space="preserve"> издания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ind w:left="540" w:firstLine="169"/>
        <w:rPr>
          <w:b/>
          <w:b/>
        </w:rPr>
      </w:pPr>
      <w:r>
        <w:rPr>
          <w:bCs/>
          <w:lang w:val="ru-RU"/>
        </w:rPr>
        <w:t>Безкоровайная  Г.Т. «</w:t>
      </w:r>
      <w:r>
        <w:rPr>
          <w:bCs/>
          <w:lang w:val="en-US"/>
        </w:rPr>
        <w:t>Planet</w:t>
      </w:r>
      <w:r>
        <w:rPr>
          <w:bCs/>
          <w:lang w:val="ru-RU"/>
        </w:rPr>
        <w:t xml:space="preserve"> </w:t>
      </w:r>
      <w:r>
        <w:rPr>
          <w:bCs/>
          <w:lang w:val="en-US"/>
        </w:rPr>
        <w:t>of</w:t>
      </w:r>
      <w:r>
        <w:rPr>
          <w:bCs/>
          <w:lang w:val="ru-RU"/>
        </w:rPr>
        <w:t xml:space="preserve"> </w:t>
      </w:r>
      <w:r>
        <w:rPr>
          <w:bCs/>
          <w:lang w:val="en-US"/>
        </w:rPr>
        <w:t>English</w:t>
      </w:r>
      <w:r>
        <w:rPr>
          <w:bCs/>
          <w:lang w:val="ru-RU"/>
        </w:rPr>
        <w:t xml:space="preserve">: учебник английского языка для учреждений НПО и СПО». </w:t>
      </w:r>
      <w:r>
        <w:rPr>
          <w:lang w:val="ru-RU"/>
        </w:rPr>
        <w:t>М.: Издательский центр «Академия», 2020.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ind w:left="540" w:firstLine="169"/>
        <w:rPr>
          <w:b/>
          <w:b/>
        </w:rPr>
      </w:pPr>
      <w:r>
        <w:rPr>
          <w:lang w:val="ru-RU"/>
        </w:rPr>
        <w:t>Лаврик</w:t>
      </w:r>
      <w:r>
        <w:rPr>
          <w:lang w:val="en-US"/>
        </w:rPr>
        <w:t xml:space="preserve"> </w:t>
      </w:r>
      <w:r>
        <w:rPr>
          <w:lang w:val="ru-RU"/>
        </w:rPr>
        <w:t>Г</w:t>
      </w:r>
      <w:r>
        <w:rPr>
          <w:lang w:val="en-US"/>
        </w:rPr>
        <w:t>.</w:t>
      </w:r>
      <w:r>
        <w:rPr>
          <w:lang w:val="ru-RU"/>
        </w:rPr>
        <w:t>В</w:t>
      </w:r>
      <w:r>
        <w:rPr>
          <w:lang w:val="en-US"/>
        </w:rPr>
        <w:t xml:space="preserve">. «Planet of  English». </w:t>
      </w:r>
      <w:r>
        <w:rPr>
          <w:lang w:val="ru-RU"/>
        </w:rPr>
        <w:t xml:space="preserve">Практикум для профессий и специальностей социально-экономического профиля СПО: учебное пособие. – М.: Издательский центр «Академия», 2019.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ind w:left="540" w:firstLine="169"/>
        <w:rPr>
          <w:b/>
          <w:b/>
        </w:rPr>
      </w:pPr>
      <w:r>
        <w:rPr>
          <w:bCs/>
          <w:lang w:val="ru-RU"/>
        </w:rPr>
        <w:t>Агабекян И. П. «Английский для средних специальных учебных заведений».–  Ростов-на-Дону: «Феникс»,  2019</w:t>
      </w:r>
      <w:r>
        <w:rPr>
          <w:lang w:val="ru-RU"/>
        </w:rPr>
        <w:t>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ind w:left="540" w:firstLine="169"/>
        <w:rPr>
          <w:b/>
          <w:b/>
        </w:rPr>
      </w:pPr>
      <w:r>
        <w:rPr>
          <w:lang w:val="ru-RU"/>
        </w:rPr>
        <w:t>Голубев А.П. «Английский язык: учебное пособие для студентов средних профессиональных учебных заведений». – М.: Издательский центр «Академия», 2018</w:t>
      </w:r>
    </w:p>
    <w:p>
      <w:pPr>
        <w:pStyle w:val="Normal"/>
        <w:ind w:left="708" w:hanging="0"/>
        <w:rPr>
          <w:b/>
          <w:b/>
        </w:rPr>
      </w:pPr>
      <w:r>
        <w:rPr>
          <w:b/>
          <w:lang w:val="ru-RU"/>
        </w:rPr>
        <w:t xml:space="preserve"> </w:t>
      </w:r>
      <w:r>
        <w:rPr>
          <w:b/>
          <w:lang w:val="ru-RU"/>
        </w:rPr>
        <w:t>3.2.2. Основные электронные издания</w:t>
      </w:r>
    </w:p>
    <w:p>
      <w:pPr>
        <w:pStyle w:val="Normal"/>
        <w:numPr>
          <w:ilvl w:val="0"/>
          <w:numId w:val="2"/>
        </w:numPr>
        <w:shd w:fill="FFFFFF" w:val="clear"/>
        <w:ind w:left="993" w:right="14" w:hanging="284"/>
        <w:rPr/>
      </w:pPr>
      <w:hyperlink r:id="rId5">
        <w:r>
          <w:rPr>
            <w:u w:val="single"/>
            <w:lang w:val="ru-RU"/>
          </w:rPr>
          <w:t>www.lingvo-online.ru</w:t>
        </w:r>
      </w:hyperlink>
      <w:r>
        <w:rPr>
          <w:lang w:val="ru-RU"/>
        </w:rPr>
        <w:t xml:space="preserve"> (более 30 англо-русских, русско-английских и толковых словарей общей и отраслевой лексики).</w:t>
      </w:r>
    </w:p>
    <w:p>
      <w:pPr>
        <w:pStyle w:val="Normal"/>
        <w:numPr>
          <w:ilvl w:val="0"/>
          <w:numId w:val="2"/>
        </w:numPr>
        <w:shd w:fill="FFFFFF" w:val="clear"/>
        <w:ind w:left="993" w:right="5" w:hanging="284"/>
        <w:rPr/>
      </w:pPr>
      <w:hyperlink r:id="rId6">
        <w:r>
          <w:rPr>
            <w:u w:val="single"/>
            <w:lang w:val="ru-RU"/>
          </w:rPr>
          <w:t>www.macmillandictionary.com/dictionary/british/enjoy</w:t>
        </w:r>
      </w:hyperlink>
      <w:r>
        <w:rPr>
          <w:lang w:val="ru-RU"/>
        </w:rPr>
        <w:t xml:space="preserve"> (</w:t>
      </w:r>
      <w:r>
        <w:rPr>
          <w:lang w:val="en-US"/>
        </w:rPr>
        <w:t>Macmillan</w:t>
      </w:r>
      <w:r>
        <w:rPr>
          <w:lang w:val="ru-RU"/>
        </w:rPr>
        <w:t xml:space="preserve"> </w:t>
      </w:r>
      <w:r>
        <w:rPr>
          <w:lang w:val="en-US"/>
        </w:rPr>
        <w:t>Dictionary</w:t>
      </w:r>
      <w:r>
        <w:rPr>
          <w:lang w:val="ru-RU"/>
        </w:rPr>
        <w:t xml:space="preserve"> с возможно</w:t>
        <w:softHyphen/>
        <w:t>стью прослушать произношение слов).</w:t>
      </w:r>
    </w:p>
    <w:p>
      <w:pPr>
        <w:pStyle w:val="Normal"/>
        <w:numPr>
          <w:ilvl w:val="0"/>
          <w:numId w:val="2"/>
        </w:numPr>
        <w:shd w:fill="FFFFFF" w:val="clear"/>
        <w:ind w:left="993" w:hanging="284"/>
        <w:rPr/>
      </w:pPr>
      <w:hyperlink r:id="rId7">
        <w:r>
          <w:rPr>
            <w:u w:val="single"/>
            <w:lang w:val="ru-RU"/>
          </w:rPr>
          <w:t>www.britannica.com</w:t>
        </w:r>
      </w:hyperlink>
      <w:r>
        <w:rPr>
          <w:lang w:val="ru-RU"/>
        </w:rPr>
        <w:t xml:space="preserve"> (энциклопедия «Британника»).</w:t>
      </w:r>
    </w:p>
    <w:p>
      <w:pPr>
        <w:pStyle w:val="Normal"/>
        <w:keepNext w:val="true"/>
        <w:keepLines/>
        <w:widowControl w:val="false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993" w:hanging="284"/>
        <w:outlineLvl w:val="0"/>
        <w:rPr/>
      </w:pPr>
      <w:hyperlink r:id="rId8">
        <w:r>
          <w:rPr>
            <w:bCs/>
            <w:kern w:val="2"/>
            <w:u w:val="single"/>
            <w:lang w:val="en-US"/>
          </w:rPr>
          <w:t>www.ldoceonline.com</w:t>
        </w:r>
      </w:hyperlink>
      <w:r>
        <w:rPr>
          <w:bCs/>
          <w:kern w:val="2"/>
          <w:lang w:val="en-US"/>
        </w:rPr>
        <w:t xml:space="preserve"> (Longman Dictionary of Contemporary English).</w:t>
      </w:r>
    </w:p>
    <w:p>
      <w:pPr>
        <w:pStyle w:val="Normal"/>
        <w:tabs>
          <w:tab w:val="clear" w:pos="708"/>
          <w:tab w:val="left" w:pos="512" w:leader="none"/>
        </w:tabs>
        <w:ind w:right="1300" w:hanging="0"/>
        <w:rPr>
          <w:b/>
          <w:b/>
          <w:bCs/>
          <w:kern w:val="2"/>
          <w:lang w:val="en-US"/>
        </w:rPr>
      </w:pPr>
      <w:r>
        <w:rPr>
          <w:b/>
          <w:bCs/>
          <w:kern w:val="2"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keepNext w:val="true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60"/>
        <w:outlineLvl w:val="0"/>
        <w:rPr>
          <w:b/>
          <w:b/>
          <w:bCs/>
          <w:caps/>
          <w:kern w:val="2"/>
        </w:rPr>
      </w:pPr>
      <w:r>
        <w:rPr>
          <w:b/>
          <w:bCs/>
          <w:caps/>
          <w:kern w:val="2"/>
          <w:lang w:val="ru-RU"/>
        </w:rPr>
        <w:t>Контроль и оценка результатов освоения Дисциплины</w:t>
      </w:r>
    </w:p>
    <w:p>
      <w:pPr>
        <w:pStyle w:val="Normal"/>
        <w:rPr>
          <w:b/>
          <w:b/>
          <w:bCs/>
          <w:caps/>
          <w:kern w:val="2"/>
        </w:rPr>
      </w:pPr>
      <w:r>
        <w:rPr>
          <w:b/>
          <w:bCs/>
          <w:caps/>
          <w:kern w:val="2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3831"/>
        <w:gridCol w:w="2301"/>
      </w:tblGrid>
      <w:tr>
        <w:trPr/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72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>
        <w:trPr>
          <w:trHeight w:val="1256" w:hRule="atLeast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Знания: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Cs/>
              </w:rPr>
              <w:t>правил построения простых и сложных предложений на профессиональные темы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Выстраивает речь на профессиональные темы грамотно, с соблюдением норм грамматики иностранного языка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Оценка решений ситуационных задач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</w:rPr>
              <w:t>Оценка письменных практических работ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>
        <w:trPr>
          <w:trHeight w:val="954" w:hRule="atLeast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основных общеупотребительных глаголов (бытовая и профессиональная лексика)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lang w:eastAsia="zh-CN"/>
              </w:rPr>
            </w:pPr>
            <w:r>
              <w:rPr/>
              <w:t>Демонстрирует владение лексикой, в том числе профессиональной, дифференцирует значение лексических единиц и грамматических структур</w:t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105" w:hRule="atLeast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лексического минимума, относящегося к описанию предметов, средств и процессов профессиональной деятельности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  <w:lang w:eastAsia="zh-CN"/>
              </w:rPr>
              <w:t xml:space="preserve">Строит высказывания </w:t>
            </w:r>
            <w:r>
              <w:rPr/>
              <w:t xml:space="preserve">на заданную тему </w:t>
            </w:r>
            <w:r>
              <w:rPr>
                <w:bCs/>
                <w:lang w:eastAsia="zh-CN"/>
              </w:rPr>
              <w:t xml:space="preserve">в устной или письменной форме на профессиональные темы, используя разнообразную профессиональную лексику </w:t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091" w:hRule="atLeast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особенностей произношения, правил чтения текстов профессиональной направленности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lang w:eastAsia="zh-CN"/>
              </w:rPr>
            </w:pPr>
            <w:r>
              <w:rPr/>
              <w:t>Соблюдает нормы произношения иностранного языка, в том числе профессиональной терминологии, соблюдает ударения и нормы интонации</w:t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155" w:hRule="atLeast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понимать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57" w:hanging="0"/>
              <w:rPr/>
            </w:pPr>
            <w:r>
              <w:rPr/>
              <w:t>Демонстрирует владение лексикой, выделяет основную информацию, ведет диалоги на профессиональные и бытовые темы</w:t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19" w:hRule="atLeast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понимать тексты на базовые профессиональные темы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Понимает содержание текста, демонстрирует владение лексическим минимумом, определяет значение незнакомых слов из контекста</w:t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19" w:hRule="atLeast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участвовать в диалогах на знакомые общие и профессиональные темы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Поддерживает разговор на заданную тему, используя изученный лексический минимум, владеет техникой ведения беседы</w:t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29" w:hRule="atLeast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строить простые высказывания о себе и о своей профессиональной деятельности, кратко обосновывать и объяснить свои действия (текущие и планируемые)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</w:rPr>
            </w:pPr>
            <w:r>
              <w:rPr>
                <w:rFonts w:eastAsia="Arial Unicode MS"/>
              </w:rPr>
              <w:t>Строит высказывание согласно правилам английского языка, демонстрирует умение выбирать необходимые грамматические структуры, использует простые и сложные предложения для составления плана действий</w:t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406" w:hRule="atLeast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писать простые связные сообщения на знакомые или интересующие профессиональные темы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</w:rPr>
            </w:pPr>
            <w:r>
              <w:rPr>
                <w:rFonts w:eastAsia="Arial Unicode MS"/>
              </w:rPr>
              <w:t>Демонстрирует умение написать монологические высказывания на профессиональные и повседневные темы, грамотно использует профессиональную терминологию и бытовую лексику</w:t>
            </w:r>
          </w:p>
        </w:tc>
        <w:tc>
          <w:tcPr>
            <w:tcW w:w="2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624" w:hRule="atLeast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/>
              <w:t>письменно переводить тексты по профессиональной тематике и техническую документацию с использованием разных типов словарей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</w:rPr>
            </w:pPr>
            <w:r>
              <w:rPr>
                <w:rFonts w:eastAsia="Arial Unicode MS"/>
              </w:rPr>
              <w:t>Умеет грамотно пользоваться словарем, демонстрирует владение необходимым лексическим минимумом, описывающим предметы, средства и процессы профессиональной деятельности, отражает все аспекты содержания текста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Письменный опрос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Оценка практических работ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spacing w:before="12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footerReference w:type="default" r:id="rId9"/>
      <w:type w:val="nextPage"/>
      <w:pgSz w:w="11906" w:h="16838"/>
      <w:pgMar w:left="1276" w:right="566" w:header="0" w:top="1134" w:footer="709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3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2"/>
        <w:bCs/>
        <w:lang w:val="ru-RU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8"/>
        </w:tabs>
        <w:ind w:left="540" w:hanging="360"/>
      </w:pPr>
      <w:rPr>
        <w:b w:val="false"/>
        <w:lang w:val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ind w:firstLine="284"/>
      <w:outlineLvl w:val="0"/>
    </w:pPr>
    <w:rPr/>
  </w:style>
  <w:style w:type="paragraph" w:styleId="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autoSpaceDE w:val="false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styleId="WW8Num1z0">
    <w:name w:val="WW8Num1z0"/>
    <w:qFormat/>
    <w:rPr>
      <w:bCs/>
      <w:kern w:val="2"/>
      <w:lang w:val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b w:val="false"/>
      <w:lang w:val="ru-RU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2">
    <w:name w:val="Основной текст с отступом 2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qFormat/>
    <w:rPr>
      <w:rFonts w:ascii="Times New Roman" w:hAnsi="Times New Roman" w:cs="Times New Roman"/>
      <w:spacing w:val="10"/>
      <w:sz w:val="36"/>
      <w:szCs w:val="36"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FontStyle44">
    <w:name w:val="Font Style44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45">
    <w:name w:val="Font Style45"/>
    <w:qFormat/>
    <w:rPr>
      <w:rFonts w:ascii="Times New Roman" w:hAnsi="Times New Roman" w:cs="Times New Roman"/>
      <w:sz w:val="22"/>
      <w:szCs w:val="22"/>
    </w:rPr>
  </w:style>
  <w:style w:type="character" w:styleId="31">
    <w:name w:val="Заголовок 3 Знак"/>
    <w:qFormat/>
    <w:rPr>
      <w:rFonts w:ascii="Cambria" w:hAnsi="Cambria" w:eastAsia="Times New Roman" w:cs="Cambria"/>
      <w:b/>
      <w:bCs/>
      <w:sz w:val="26"/>
      <w:szCs w:val="26"/>
    </w:rPr>
  </w:style>
  <w:style w:type="character" w:styleId="Appleconvertedspace">
    <w:name w:val="apple-converted-space"/>
    <w:basedOn w:val="Style12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Style21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81">
    <w:name w:val="Style8"/>
    <w:basedOn w:val="Normal"/>
    <w:qFormat/>
    <w:pPr>
      <w:widowControl w:val="false"/>
      <w:autoSpaceDE w:val="false"/>
    </w:pPr>
    <w:rPr/>
  </w:style>
  <w:style w:type="paragraph" w:styleId="Style61">
    <w:name w:val="Style6"/>
    <w:basedOn w:val="Normal"/>
    <w:qFormat/>
    <w:pPr>
      <w:widowControl w:val="false"/>
      <w:autoSpaceDE w:val="false"/>
      <w:spacing w:lineRule="exact" w:line="280"/>
    </w:pPr>
    <w:rPr/>
  </w:style>
  <w:style w:type="paragraph" w:styleId="Style31">
    <w:name w:val="Style3"/>
    <w:basedOn w:val="Normal"/>
    <w:qFormat/>
    <w:pPr>
      <w:widowControl w:val="false"/>
      <w:autoSpaceDE w:val="false"/>
      <w:spacing w:lineRule="exact" w:line="283"/>
    </w:pPr>
    <w:rPr/>
  </w:style>
  <w:style w:type="paragraph" w:styleId="Style71">
    <w:name w:val="Style7"/>
    <w:basedOn w:val="Normal"/>
    <w:qFormat/>
    <w:pPr>
      <w:widowControl w:val="false"/>
      <w:autoSpaceDE w:val="false"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pPr/>
    <w:rPr/>
  </w:style>
  <w:style w:type="paragraph" w:styleId="Style24">
    <w:name w:val="Header"/>
    <w:basedOn w:val="Normal"/>
    <w:pPr/>
    <w:rPr/>
  </w:style>
  <w:style w:type="paragraph" w:styleId="Style25">
    <w:name w:val="Body Text Indent"/>
    <w:basedOn w:val="Normal"/>
    <w:pPr>
      <w:spacing w:before="0" w:after="120"/>
      <w:ind w:left="283" w:hanging="0"/>
    </w:pPr>
    <w:rPr/>
  </w:style>
  <w:style w:type="paragraph" w:styleId="Style161">
    <w:name w:val="Style16"/>
    <w:basedOn w:val="Normal"/>
    <w:qFormat/>
    <w:pPr>
      <w:widowControl w:val="false"/>
      <w:autoSpaceDE w:val="false"/>
      <w:spacing w:lineRule="exact" w:line="274"/>
    </w:pPr>
    <w:rPr/>
  </w:style>
  <w:style w:type="paragraph" w:styleId="Style241">
    <w:name w:val="Style24"/>
    <w:basedOn w:val="Normal"/>
    <w:qFormat/>
    <w:pPr>
      <w:widowControl w:val="false"/>
      <w:autoSpaceDE w:val="false"/>
      <w:spacing w:lineRule="exact" w:line="274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www.lingvo-online.ru/" TargetMode="External"/><Relationship Id="rId6" Type="http://schemas.openxmlformats.org/officeDocument/2006/relationships/hyperlink" Target="http://www.macmillandictionary.com/dictionary/british/enjoy" TargetMode="External"/><Relationship Id="rId7" Type="http://schemas.openxmlformats.org/officeDocument/2006/relationships/hyperlink" Target="http://www.britannica.com/" TargetMode="External"/><Relationship Id="rId8" Type="http://schemas.openxmlformats.org/officeDocument/2006/relationships/hyperlink" Target="http://www.ldoceonline.com/" TargetMode="Externa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13</Pages>
  <Words>2306</Words>
  <Characters>16694</Characters>
  <CharactersWithSpaces>18754</CharactersWithSpaces>
  <Paragraphs>430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2021-10-06T10:04:00Z</dcterms:created>
  <dc:creator>Kratkova</dc:creator>
  <dc:description/>
  <dc:language>ru-RU</dc:language>
  <cp:lastModifiedBy>507N1</cp:lastModifiedBy>
  <cp:lastPrinted>2017-11-21T10:59:00Z</cp:lastPrinted>
  <dcterms:modified xsi:type="dcterms:W3CDTF">2021-10-06T10:04:00Z</dcterms:modified>
  <cp:revision>2</cp:revision>
  <dc:subject/>
  <dc:title>РАБОЧАЯ ПРОГРАММА УЧЕБНОЙ ДИСЦИПЛИНЫ</dc:title>
</cp:coreProperties>
</file>