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  <w:t>Приложение 1.21</w:t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>к ОПОП по специальности</w:t>
      </w:r>
    </w:p>
    <w:p>
      <w:pPr>
        <w:pStyle w:val="Normal"/>
        <w:suppressAutoHyphens w:val="true"/>
        <w:spacing w:lineRule="auto" w:line="240" w:before="0" w:after="0"/>
        <w:jc w:val="right"/>
        <w:textAlignment w:val="baseline"/>
        <w:rPr>
          <w:rFonts w:ascii="Times New Roman" w:hAnsi="Times New Roman" w:eastAsia="Noto Serif CJK SC" w:cs="Times New Roman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>38.02.03 Операционная деятельность в логистике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>Министерство образования Московской области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>Государственное бюджетное профессиональное образовательное учреждение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>Московской области «Воскресенский колледж»</w:t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kern w:val="2"/>
          <w:sz w:val="28"/>
          <w:szCs w:val="28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8"/>
          <w:szCs w:val="28"/>
          <w:lang w:eastAsia="zh-CN" w:bidi="hi-IN"/>
        </w:rPr>
      </w:r>
    </w:p>
    <w:tbl>
      <w:tblPr>
        <w:tblW w:w="5068" w:type="dxa"/>
        <w:jc w:val="left"/>
        <w:tblInd w:w="4493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5068"/>
      </w:tblGrid>
      <w:tr>
        <w:trPr/>
        <w:tc>
          <w:tcPr>
            <w:tcW w:w="506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Утверждена приказом директора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          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ГБПОУ МО «Воскресенский колледж»</w:t>
            </w:r>
          </w:p>
        </w:tc>
      </w:tr>
      <w:tr>
        <w:trPr/>
        <w:tc>
          <w:tcPr>
            <w:tcW w:w="5068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№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u w:val="single"/>
                <w:lang w:eastAsia="zh-CN" w:bidi="hi-IN"/>
              </w:rPr>
              <w:t>182-о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от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u w:val="single"/>
                <w:lang w:eastAsia="zh-CN" w:bidi="hi-IN"/>
              </w:rPr>
              <w:t>30.08.2022г.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jc w:val="center"/>
        <w:textAlignment w:val="baseline"/>
        <w:rPr>
          <w:rFonts w:ascii="Times New Roman" w:hAnsi="Times New Roman" w:eastAsia="Noto Serif CJK SC" w:cs="Times New Roman"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caps/>
          <w:kern w:val="2"/>
          <w:sz w:val="24"/>
          <w:szCs w:val="24"/>
          <w:lang w:eastAsia="zh-CN" w:bidi="hi-IN"/>
        </w:rPr>
        <w:t>РАБОЧАЯ ПРОГРАММА УЧЕБНОЙ ДИСЦИПЛИНЫ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jc w:val="center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caps/>
          <w:kern w:val="2"/>
          <w:sz w:val="24"/>
          <w:szCs w:val="24"/>
          <w:lang w:eastAsia="zh-CN" w:bidi="hi-IN"/>
        </w:rPr>
        <w:t>ОП.03 Менеджмент</w:t>
      </w:r>
    </w:p>
    <w:p>
      <w:pPr>
        <w:pStyle w:val="Normal"/>
        <w:shd w:val="clear" w:color="auto" w:fill="FFFFFF"/>
        <w:suppressAutoHyphens w:val="true"/>
        <w:spacing w:lineRule="auto" w:line="360" w:before="0" w:after="0"/>
        <w:ind w:left="1670" w:hanging="1118"/>
        <w:jc w:val="center"/>
        <w:textAlignment w:val="baseline"/>
        <w:rPr>
          <w:rFonts w:ascii="Times New Roman" w:hAnsi="Times New Roman" w:eastAsia="Noto Serif CJK SC" w:cs="Times New Roman"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60" w:before="0" w:after="0"/>
        <w:ind w:firstLine="708"/>
        <w:jc w:val="center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textAlignment w:val="baseline"/>
        <w:rPr>
          <w:rFonts w:ascii="Times New Roman" w:hAnsi="Times New Roman" w:eastAsia="Noto Serif CJK SC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cap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cap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eastAsia="zh-CN" w:bidi="hi-IN"/>
        </w:rPr>
        <w:t>Воскресенск, 2022 г.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highlight w:val="yellow"/>
          <w:lang w:eastAsia="zh-CN"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shd w:fill="FFFF00" w:val="clear"/>
          <w:lang w:eastAsia="zh-CN" w:bidi="hi-IN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highlight w:val="yellow"/>
          <w:lang w:eastAsia="zh-CN"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shd w:fill="FFFF00" w:val="clear"/>
          <w:lang w:eastAsia="zh-CN" w:bidi="hi-IN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highlight w:val="yellow"/>
          <w:lang w:eastAsia="zh-CN"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shd w:fill="FFFF00" w:val="clear"/>
          <w:lang w:eastAsia="zh-CN" w:bidi="hi-IN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highlight w:val="yellow"/>
          <w:lang w:eastAsia="zh-CN"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shd w:fill="FFFF00" w:val="clear"/>
          <w:lang w:eastAsia="zh-CN" w:bidi="hi-IN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Noto Serif CJK SC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9"/>
        <w:jc w:val="center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Lohit Devanagari" w:ascii="Liberation Serif" w:hAnsi="Liberation Serif"/>
          <w:kern w:val="2"/>
          <w:sz w:val="24"/>
          <w:szCs w:val="24"/>
          <w:lang w:eastAsia="zh-CN" w:bidi="hi-IN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ACF34F3">
                <wp:simplePos x="0" y="0"/>
                <wp:positionH relativeFrom="page">
                  <wp:posOffset>1235075</wp:posOffset>
                </wp:positionH>
                <wp:positionV relativeFrom="paragraph">
                  <wp:posOffset>-17780</wp:posOffset>
                </wp:positionV>
                <wp:extent cx="69850" cy="16192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0" cy="16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97.25pt;margin-top:-1.4pt;width:5.4pt;height:12.65pt;mso-position-horizontal-relative:page" wp14:anchorId="6ACF34F3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5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8"/>
          <w:lang w:eastAsia="zh-CN" w:bidi="hi-IN"/>
        </w:rPr>
        <w:t xml:space="preserve">Рабочая программа учебной дисциплины ОП.03 Менеджмент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38.02.03 Операционная деятельность в логистике, 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8"/>
          <w:lang w:eastAsia="zh-CN" w:bidi="hi-IN"/>
        </w:rPr>
        <w:t xml:space="preserve"> утверждённого приказом Министерства образования и  науки Российской Федерации от 28.07.2014 года № 834.</w:t>
      </w:r>
    </w:p>
    <w:p>
      <w:pPr>
        <w:pStyle w:val="Normal"/>
        <w:suppressAutoHyphens w:val="true"/>
        <w:spacing w:lineRule="auto" w:line="360" w:before="0" w:after="0"/>
        <w:ind w:firstLine="709"/>
        <w:jc w:val="both"/>
        <w:textAlignment w:val="baseline"/>
        <w:rPr>
          <w:rFonts w:ascii="Times New Roman" w:hAnsi="Times New Roman" w:eastAsia="Noto Serif CJK SC" w:cs="Times New Roman"/>
          <w:kern w:val="2"/>
          <w:sz w:val="28"/>
          <w:szCs w:val="28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uppressAutoHyphens w:val="true"/>
        <w:spacing w:lineRule="auto" w:line="360" w:before="0" w:after="0"/>
        <w:textAlignment w:val="baseline"/>
        <w:rPr>
          <w:rFonts w:ascii="Times New Roman" w:hAnsi="Times New Roman" w:eastAsia="Noto Serif CJK SC" w:cs="Times New Roman"/>
          <w:kern w:val="2"/>
          <w:sz w:val="28"/>
          <w:szCs w:val="28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8"/>
          <w:lang w:bidi="hi-IN"/>
        </w:rPr>
        <w:t>Организация-разработчик: ГБПОУ МО «Воскресенский колледж»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Noto Serif CJK SC" w:cs="Times New Roman"/>
          <w:kern w:val="2"/>
          <w:sz w:val="24"/>
          <w:szCs w:val="28"/>
          <w:lang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8"/>
          <w:lang w:bidi="hi-IN"/>
        </w:rPr>
      </w:r>
    </w:p>
    <w:p>
      <w:pPr>
        <w:pStyle w:val="Normal"/>
        <w:widowControl w:val="fals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360" w:before="0" w:after="0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8"/>
          <w:lang w:bidi="hi-IN"/>
        </w:rPr>
        <w:t>Разработчик: преподаватель ГБПОУ МО «Воскресенский колледж»  Дюмина З.М.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Noto Serif CJK SC" w:cs="Times New Roman"/>
          <w:b/>
          <w:b/>
          <w:bCs/>
          <w:kern w:val="2"/>
          <w:sz w:val="28"/>
          <w:szCs w:val="28"/>
          <w:lang w:bidi="hi-IN"/>
        </w:rPr>
      </w:pPr>
      <w:r>
        <w:rPr>
          <w:rFonts w:eastAsia="Noto Serif CJK SC" w:cs="Times New Roman" w:ascii="Times New Roman" w:hAnsi="Times New Roman"/>
          <w:b/>
          <w:bCs/>
          <w:kern w:val="2"/>
          <w:sz w:val="28"/>
          <w:szCs w:val="28"/>
          <w:lang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Noto Serif CJK SC" w:cs="Times New Roman"/>
          <w:b/>
          <w:b/>
          <w:bCs/>
          <w:kern w:val="2"/>
          <w:sz w:val="28"/>
          <w:szCs w:val="28"/>
          <w:lang w:eastAsia="zh-CN" w:bidi="hi-IN"/>
        </w:rPr>
      </w:pPr>
      <w:r>
        <w:rPr>
          <w:rFonts w:eastAsia="Noto Serif CJK SC" w:cs="Times New Roman" w:ascii="Times New Roman" w:hAnsi="Times New Roman"/>
          <w:b/>
          <w:bCs/>
          <w:kern w:val="2"/>
          <w:sz w:val="28"/>
          <w:szCs w:val="28"/>
          <w:lang w:eastAsia="zh-CN" w:bidi="hi-IN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Noto Serif CJK SC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bCs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bCs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vertAlign w:val="superscript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vertAlign w:val="superscript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  <w:t>СОДЕРЖАНИЕ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tbl>
      <w:tblPr>
        <w:tblW w:w="9355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500"/>
        <w:gridCol w:w="1854"/>
      </w:tblGrid>
      <w:tr>
        <w:trPr/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ОБЩАЯ ХАРАКТЕРИСТИКА РАБОЧЕЙ ПРОГРАММЫ УЧЕБНОЙ ДИСЦИПЛИНЫ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854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СТРУКТУРА И СОДЕРЖАНИЕ УЧЕБНОЙ ДИСЦИПЛИНЫ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УСЛОВИЯ РЕАЛИЗАЦИИ УЧЕБНОЙ ДИСЦИПЛИНЫ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854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ind w:left="644" w:hanging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7500" w:type="dxa"/>
            <w:tcBorders/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КОНТРОЛЬ И ОЦЕНКА РЕЗУЛЬТАТОВ ОСВОЕНИЯ 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УЧЕБНОЙ ДИСЦИПЛИНЫ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1854" w:type="dxa"/>
            <w:tcBorders/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br w:type="page"/>
      </w: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  <w:t>1. ОБЩАЯ ХАРАКТЕРИСТИКА РАБОЧЕЙ ПРОГРАММЫ УЧЕБНОЙ ДИСЦИПЛИНЫ «ОП.03 Менеджмент»</w:t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kern w:val="2"/>
          <w:sz w:val="20"/>
          <w:szCs w:val="20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0"/>
          <w:szCs w:val="20"/>
          <w:lang w:eastAsia="zh-CN" w:bidi="hi-IN"/>
        </w:rPr>
        <w:t xml:space="preserve">                                                                               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  <w:t xml:space="preserve">1.1. Место дисциплины в структуре основной образовательной программы: 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ab/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>Учебная дисциплина «ОП.03 Менеджмент» является обязательной частью общепрофессионального цикла основной образовательной программы в соответствии с ФГОС по специальности 38.02.03 Операционная деятельность в логистике</w:t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  <w:t>1.2. Цель и планируемые результаты освоения дисциплины: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Noto Serif CJK SC" w:cs="Times New Roman"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bidi="hi-IN"/>
        </w:rPr>
        <w:t>В рамках программы учебной дисциплины обучающимися осваиваются умения и знания</w:t>
      </w:r>
    </w:p>
    <w:tbl>
      <w:tblPr>
        <w:tblW w:w="9258" w:type="dxa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497"/>
        <w:gridCol w:w="3855"/>
        <w:gridCol w:w="3906"/>
      </w:tblGrid>
      <w:tr>
        <w:trPr>
          <w:trHeight w:val="649" w:hRule="atLeas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Код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ПК, ОК, ЛР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Умения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shd w:fill="FFFF00" w:val="clear"/>
                <w:lang w:eastAsia="zh-CN" w:bidi="hi-IN"/>
              </w:rPr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Знания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shd w:fill="FFFF00" w:val="clear"/>
                <w:lang w:eastAsia="zh-CN" w:bidi="hi-IN"/>
              </w:rPr>
            </w:r>
          </w:p>
        </w:tc>
      </w:tr>
      <w:tr>
        <w:trPr>
          <w:trHeight w:val="212" w:hRule="atLeast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i/>
                <w:kern w:val="2"/>
                <w:sz w:val="24"/>
                <w:szCs w:val="24"/>
                <w:lang w:eastAsia="zh-CN" w:bidi="hi-IN"/>
              </w:rPr>
              <w:t>ОК 1-ОК 9</w:t>
            </w:r>
          </w:p>
          <w:p>
            <w:pPr>
              <w:pStyle w:val="Normal"/>
              <w:tabs>
                <w:tab w:val="clear" w:pos="708"/>
                <w:tab w:val="left" w:pos="709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ПК 1.1; ПК 1.2; ПК 1.3; ПК 2.2; ПК 2.4; ПК 3.2; ПК 4.1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225" w:hanging="225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применять в профессиональной деятельности методы, средства и приемы менеджмента;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225" w:hanging="225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делового и управленческого общения;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225" w:hanging="225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планировать и организовывать работу подразделения;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225" w:hanging="225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формировать организационные структуры управления;</w:t>
            </w:r>
          </w:p>
          <w:p>
            <w:pPr>
              <w:pStyle w:val="Normal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left="225" w:hanging="225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учитывать особенности менеджмента в профессиональной деятельности;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9" w:hanging="219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сущность и характерные черты современного менеджмента;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9" w:hanging="219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внешнюю и внутреннюю среду организации;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9" w:hanging="219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цикл менеджмента;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9" w:hanging="219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процесс и методику принятия и реализации управленческих решений;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9" w:hanging="219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функции менеджмента: организацию, планирование, мотивацию и контроль деятельности экономического субъекта;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9" w:hanging="219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систему методов управления; стили управления, коммуникации, деловое и управленческое общение;</w:t>
            </w:r>
          </w:p>
          <w:p>
            <w:pPr>
              <w:pStyle w:val="Normal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89" w:hanging="219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особенности менеджмента в области профессиональной деятельности</w:t>
            </w:r>
          </w:p>
        </w:tc>
      </w:tr>
    </w:tbl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1.3. Распределение планируемых результатов освоения дисциплины:</w:t>
      </w:r>
    </w:p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035"/>
        <w:gridCol w:w="2848"/>
        <w:gridCol w:w="2556"/>
        <w:gridCol w:w="3166"/>
      </w:tblGrid>
      <w:tr>
        <w:trPr>
          <w:trHeight w:val="649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ОК, ПК, ЛР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Понимать сущность и социальную значимость своей будущей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профессии, проявлять к ней устойчивый интерес.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формировать организационные структуры управления;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учитывать особенности менеджмента в профессиональной деятельности;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сущность и характерные черты современного менеджмента;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цикл менеджмента;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Организовывать собственную деятельность, выбирать типовые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методы и способы выполнения профессиональных задач, оценивать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их эффективность и качество.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планировать и организовывать работу подразделения;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формировать организационные структуры управления;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учитывать особенности менеджмента в профессиональной деятельности;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внешнюю и внутреннюю среду организации;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цикл менеджмента;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процесс и методику принятия и реализации управленческих решений;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функции менеджмента: организацию, планирование, мотивацию и контроль деятельности экономического субъекта;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  <w:tab/>
              <w:t>систему методов управления; стили управления, коммуникации, деловое и управленческое общение;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Принимать решения в стандартных и нестандартных ситуациях и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нести за них ответственность.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применять в профессиональной деятельности методы, средства и приемы менеджмента;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планировать и организовывать работу подразделения;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4.</w:t>
              <w:tab/>
              <w:t>процесс и методику принятия и реализации управленческих решений;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5.</w:t>
              <w:tab/>
              <w:t>функции менеджмента: организацию, планирование, мотивацию и контроль деятельности экономического субъекта;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Осуществлять поиск и использование информации, необходимой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для эффективного выполнения профессиональных задач,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профессионального и личностного развития.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планировать и организовывать работу подразделения;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формировать организационные структуры управления;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процесс и методику принятия и реализации управленческих решений;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функции менеджмента: организацию, планирование, мотивацию и контроль деятельности экономического субъекта;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  <w:tab/>
              <w:t>систему методов управления; стили управления, коммуникации, деловое и управленческое общение;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Использовать информационно коммуникационные технологии в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применять в профессиональной деятельности методы, средства и приемы менеджмента;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функции менеджмента: организацию, планирование, мотивацию и контроль деятельности экономического субъекта;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  <w:tab/>
              <w:t>систему методов управления; стили управления, коммуникации, деловое и управленческое общение;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Работать в коллективе и команде, эффективно общаться с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коллегами, руководством, потребителями.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применять в профессиональной деятельности методы, средства и приемы менеджмента;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делового и управленческого общения;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планировать и организовывать работу подразделения;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сущность и характерные черты современного менеджмента;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внешнюю и внутреннюю среду организации;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Брать на себя ответственность за работу членов команды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(подчиненных), результат выполнения заданий.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формировать организационные структуры управления;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учитывать особенности менеджмента в профессиональной деятельности;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цикл менеджмента;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процесс и методику принятия и реализации управленческих решений;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функции менеджмента: организацию, планирование, мотивацию и контроль деятельности экономического субъекта;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Самостоятельно определять задачи профессионального и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личностного развития, заниматься самообразованием, осознанно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планировать повышение квалификации.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планировать и организовывать работу подразделения;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формировать организационные структуры управления;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учитывать особенности менеджмента в профессиональной деятельности;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процесс и методику принятия и реализации управленческих решений;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функции менеджмента: организацию, планирование, мотивацию и контроль деятельности экономического субъекта;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  <w:tab/>
              <w:t>систему методов управления; стили управления, коммуникации, деловое и управленческое общение;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Ориентироваться в условиях частой смены технологий в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профессиональной деятельности.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учитывать особенности менеджмента в профессиональной деятельности;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  <w:tab/>
              <w:t>особенности менеджмента в области профессиональной деятельности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 1.1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Принимать участие в разработке стратегических и оперативных логистических планов на уровне подразделения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(участка) логистической системы с учетом целей и задач организации в целом. Организовывать работу элементов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логистической системы.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применять в профессиональной деятельности методы, средства и приемы менеджмента;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процесс и методику принятия и реализации управленческих решений;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функции менеджмента: организацию, планирование, мотивацию и контроль деятельности экономического субъекта;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  <w:tab/>
              <w:t>систему методов управления; стили управления, коммуникации, деловое и управленческое общение;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 1.2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Планировать и организовывать документооборот в рамках участка логистической системы. Принимать, сортировать и самостоятельно составлять требуемую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документацию.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делового и управленческого общения;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планировать и организовывать работу подразделения;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формировать организационные структуры управления;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сущность и характерные черты современного менеджмента;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внешнюю и внутреннюю среду организации;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 1.3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Осуществлять выбор поставщиков, перевозчиков, определять тип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посредников и каналы распределения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применять в профессиональной деятельности методы, средства и приемы менеджмента;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делового и управленческого общения;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81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ab/>
              <w:t>1.</w:t>
              <w:tab/>
              <w:t>сущность и характерные черты современного менеджмента;</w:t>
            </w:r>
          </w:p>
          <w:p>
            <w:pPr>
              <w:pStyle w:val="Normal"/>
              <w:tabs>
                <w:tab w:val="clear" w:pos="708"/>
                <w:tab w:val="left" w:pos="81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внешнюю и внутреннюю среду организации;</w:t>
            </w:r>
          </w:p>
          <w:p>
            <w:pPr>
              <w:pStyle w:val="Normal"/>
              <w:tabs>
                <w:tab w:val="clear" w:pos="708"/>
                <w:tab w:val="left" w:pos="81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цикл менеджмента;</w:t>
            </w:r>
          </w:p>
          <w:p>
            <w:pPr>
              <w:pStyle w:val="Normal"/>
              <w:tabs>
                <w:tab w:val="clear" w:pos="708"/>
                <w:tab w:val="left" w:pos="81" w:leader="none"/>
              </w:tabs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процесс и методику принятия и реализации управленческих решений;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Применять методологию проектирования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внутрипроизводственных логистических систем при решении практических задач.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применять в профессиональной деятельности методы, средства и приемы менеджмента;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делового и управленческого общения;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планировать и организовывать работу подразделения;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  <w:tab/>
              <w:t>систему методов управления; стили управления, коммуникации, деловое и управленческое общение;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  <w:tab/>
              <w:t>особенности менеджмента в области профессиональной деятельности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Осуществлять управление заказами, запасами, 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транспортировкой, складированием, грузопереработкой, упаковкой, сервисом.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планировать и организовывать работу подразделения;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формировать организационные структуры управления;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процесс и методику принятия и реализации управленческих решений;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функции менеджмента: организацию, планирование, мотивацию и контроль деятельности экономического субъекта;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 3.2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Составлять программу и осуществлять мониторинг показателей работы на уровне подразделения (участка) логистической системы (поставщиков, посредников, перевозчиков и эффективность работы складского хозяйства и каналов распределения).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применять в профессиональной деятельности методы, средства и приемы менеджмента;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делового и управленческого общения;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учитывать особенности менеджмента в профессиональной деятельности;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процесс и методику принятия и реализации управленческих решений;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функции менеджмента: организацию, планирование, мотивацию и контроль деятельности экономического субъекта;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Проводить контроль выполнения и экспедирования заказов.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применять в профессиональной деятельности методы, средства и приемы менеджмента;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сущность и характерные черты современного менеджмента;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внешнюю и внутреннюю среду организации;</w:t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цикл менеджмента;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ЛР1</w:t>
            </w:r>
          </w:p>
        </w:tc>
        <w:tc>
          <w:tcPr>
            <w:tcW w:w="8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страны.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ЛР5</w:t>
            </w:r>
          </w:p>
        </w:tc>
        <w:tc>
          <w:tcPr>
            <w:tcW w:w="8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>
        <w:trPr>
          <w:trHeight w:val="212" w:hRule="atLeast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ЛР10</w:t>
            </w:r>
          </w:p>
        </w:tc>
        <w:tc>
          <w:tcPr>
            <w:tcW w:w="8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</w:tbl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24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5000" w:type="pct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7103"/>
        <w:gridCol w:w="2534"/>
      </w:tblGrid>
      <w:tr>
        <w:trPr>
          <w:trHeight w:val="490" w:hRule="atLeast"/>
        </w:trPr>
        <w:tc>
          <w:tcPr>
            <w:tcW w:w="7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>
        <w:trPr>
          <w:trHeight w:val="490" w:hRule="atLeast"/>
        </w:trPr>
        <w:tc>
          <w:tcPr>
            <w:tcW w:w="7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92</w:t>
            </w:r>
          </w:p>
        </w:tc>
      </w:tr>
      <w:tr>
        <w:trPr>
          <w:trHeight w:val="336" w:hRule="atLeast"/>
        </w:trPr>
        <w:tc>
          <w:tcPr>
            <w:tcW w:w="9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т. ч.:</w:t>
            </w:r>
          </w:p>
        </w:tc>
      </w:tr>
      <w:tr>
        <w:trPr>
          <w:trHeight w:val="490" w:hRule="atLeast"/>
        </w:trPr>
        <w:tc>
          <w:tcPr>
            <w:tcW w:w="7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>
        <w:trPr>
          <w:trHeight w:val="490" w:hRule="atLeast"/>
        </w:trPr>
        <w:tc>
          <w:tcPr>
            <w:tcW w:w="7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>
        <w:trPr>
          <w:trHeight w:val="267" w:hRule="atLeast"/>
        </w:trPr>
        <w:tc>
          <w:tcPr>
            <w:tcW w:w="7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>
        <w:trPr>
          <w:trHeight w:val="331" w:hRule="atLeast"/>
        </w:trPr>
        <w:tc>
          <w:tcPr>
            <w:tcW w:w="7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(ДЗ)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2.2. Тематический план и содержание учебной дисциплины</w:t>
      </w:r>
    </w:p>
    <w:tbl>
      <w:tblPr>
        <w:tblW w:w="5000" w:type="pct"/>
        <w:jc w:val="left"/>
        <w:tblInd w:w="-15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893"/>
        <w:gridCol w:w="7285"/>
        <w:gridCol w:w="3515"/>
        <w:gridCol w:w="2018"/>
      </w:tblGrid>
      <w:tr>
        <w:trPr>
          <w:trHeight w:val="23" w:hRule="atLeast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Наименование разделов и 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Объем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 часах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>
        <w:trPr>
          <w:trHeight w:val="23" w:hRule="atLeast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1.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Сущность и характерные черты совре-менного ме-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неджмента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ПК 1.1;ПК 2.2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Введение. Сущность и характерные черты современного менеджмента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eastAsia="Noto Serif CJK SC" w:cs="Lohit Devanagari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1. </w:t>
            </w: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>Подготовка к практическим занятиям с использованием методических рекомендаций преподавателя по теме. Структуры управления предприятием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exact" w:line="25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2.</w:t>
            </w:r>
          </w:p>
          <w:p>
            <w:pPr>
              <w:pStyle w:val="Normal"/>
              <w:suppressAutoHyphens w:val="true"/>
              <w:spacing w:lineRule="exact" w:line="250" w:before="0" w:after="0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Структура организации. Внутренняя</w:t>
            </w:r>
          </w:p>
          <w:p>
            <w:pPr>
              <w:pStyle w:val="Normal"/>
              <w:suppressAutoHyphens w:val="true"/>
              <w:spacing w:lineRule="exact" w:line="25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и внешняя среда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ПК 1.1; ПК 2.1;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1. 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Организация как объект менеджмента. Внутренняя среда организации. Внешняя среда организации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№1</w:t>
            </w: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Составление структуры управления организацией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eastAsia="Noto Serif CJK SC" w:cs="Lohit Devanagari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2.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Оформление практических работ, документов на ПК по теме «Структуры управления предприятием»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Lohit Devanagari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3.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Lohit Devanagari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Цикл менеджмента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ПК 1.1; ПК 1.2; ПК 2.1; 3.2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/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Цикл менеджмента: планирование, организация, мотивация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№2</w:t>
            </w: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Составление плана работы на день, на неделю, на месяц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/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eastAsia="Noto Serif CJK SC" w:cs="Lohit Devanagari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3.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Проработка конспектов занятий. Работа с учебной литературой</w:t>
            </w: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(по</w:t>
            </w: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параграфам и главам)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4.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Планирование в системе менеджмента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ПК 1.1; ПК 2.2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Роль планирования. Формы</w:t>
            </w: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планирования. Стратегическое и тактическое планирование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№3</w:t>
            </w: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Составление миссии организаций различных направлений деятельности, составление «дерева целей»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eastAsia="Noto Serif CJK SC" w:cs="Lohit Devanagari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4.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Оформление практических работ, документов на ПК по теме «Цели и миссия организации»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5.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Мотивация и потребности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ПК 1.3; ПК 2.2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Мотивация, критерии мотивации труда. Потребности. Иерархия потребностей А. Маслоу. Теории мотивации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eastAsia="Noto Serif CJK SC" w:cs="Lohit Devanagari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5.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Написание реферата на тему: Роль мотивации и стимулирования на современном предприятии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6.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Система методов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управления.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Самоменеджмент.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ПК 1.1; ПК 1.2; ПК 2.1; ПК 3.2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Система методов управления. Самоменеджмент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eastAsia="Noto Serif CJK SC" w:cs="Lohit Devanagari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6.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Подготовка докладов по теме.  Самоменеджмент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7.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Коммуникативность и управленческое общение.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ПК 1.1; ПК 2.2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.Коммуникативность  и управленческое общение. Стиль руководства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№4</w:t>
            </w: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Трудности межличностного общения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eastAsia="Noto Serif CJK SC" w:cs="Lohit Devanagari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7.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Оформление практических работ, документов на ПК по теме Управленческое общение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8.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Деловое общение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ПК 1.1; ПК 1.2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Правила ведения бесед и совещаний. Техника телефонных переговоров.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328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№5</w:t>
            </w: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Разбор конкретных ситуаций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eastAsia="Noto Serif CJK SC" w:cs="Lohit Devanagari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8.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Оформление практических работ, документов на ПК по теме «Техника телефонных переговоров»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9.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Процесс принятия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решений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ПК 1.3; ПК 2.1; ПК 2.2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Уровни, типы принятия решений и требования к ним. Этапы принятия решений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№6</w:t>
            </w: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Принятие решений в групповой дискуссии: «мозговая атака», дельфийский метод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eastAsia="Noto Serif CJK SC" w:cs="Lohit Devanagari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9.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Оформление практических работ, документов на ПК по теме «Принятие решений в групповой дискуссии»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10.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Контроль и его виды.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ПК 3.2; ПК 4.1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Контроль: понятие, сущность, виды, этапы и правила контроля.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Миссия, цели и анализ внешней среды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№7</w:t>
            </w: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Разработка стандартов контроля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eastAsia="Noto Serif CJK SC" w:cs="Lohit Devanagari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10.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Создание и оформление презентаций по теме «Конфликты и Стресс»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11.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Управление конфликтами и стресса-ми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ПК 1.1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Конфликт: разновидности, причины и последствия. Теория стресса. Взаимосвязь с конфликтом.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№8</w:t>
            </w: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Разрешение противоречий в группе, конфликт с преподавателем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обучающихся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Самостоятельная работа №</w:t>
            </w:r>
            <w:r>
              <w:rPr>
                <w:rFonts w:eastAsia="Noto Serif CJK SC" w:cs="Lohit Devanagari" w:ascii="Liberation Serif" w:hAnsi="Liberation Serif"/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11.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Решение задач (простых) по теме «Конфликты». Решение задач (простых) по теме «Стресс»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Тема 12.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Руководство: власть и партнерство</w:t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Содержание учебного материала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0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ПК 2.1; ПК 3.2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i/>
                <w:kern w:val="2"/>
                <w:sz w:val="24"/>
                <w:szCs w:val="24"/>
                <w:lang w:eastAsia="zh-CN" w:bidi="hi-IN"/>
              </w:rPr>
              <w:t>ОК 1-9</w:t>
            </w:r>
          </w:p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ЛР 1,5,10</w:t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1.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Власть, виды власти и методы влияния. Стили руководства в управлении. Управленческая решетка. Имидж менеджера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Практические и лабораторные занятия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189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728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Практическое занятие №9</w:t>
            </w: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kern w:val="2"/>
                <w:sz w:val="24"/>
                <w:szCs w:val="24"/>
                <w:lang w:eastAsia="zh-CN" w:bidi="hi-IN"/>
              </w:rPr>
              <w:t>Анализ внутриорганизационных отношений, определение вида власти и стиля руководства.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right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9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>Промежуточная аттестация</w:t>
            </w:r>
            <w:r>
              <w:rPr>
                <w:rFonts w:eastAsia="Noto Serif CJK SC" w:cs="Lohit Devanagari" w:ascii="Times New Roman" w:hAnsi="Times New Roman"/>
                <w:b/>
                <w:iCs/>
                <w:kern w:val="2"/>
                <w:sz w:val="24"/>
                <w:szCs w:val="24"/>
                <w:lang w:eastAsia="zh-CN" w:bidi="hi-IN"/>
              </w:rPr>
              <w:t xml:space="preserve"> в форме</w:t>
            </w:r>
            <w:r>
              <w:rPr>
                <w:rFonts w:eastAsia="Noto Serif CJK SC" w:cs="Lohit Devanagari" w:ascii="Times New Roma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Noto Serif CJK SC" w:cs="Lohit Devanagari" w:ascii="Times New Roman" w:hAnsi="Times New Roman"/>
                <w:b/>
                <w:iCs/>
                <w:kern w:val="2"/>
                <w:sz w:val="24"/>
                <w:szCs w:val="24"/>
                <w:lang w:eastAsia="zh-CN" w:bidi="hi-IN"/>
              </w:rPr>
              <w:t>(ДЗ)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r>
          </w:p>
        </w:tc>
      </w:tr>
      <w:tr>
        <w:trPr>
          <w:trHeight w:val="23" w:hRule="atLeast"/>
        </w:trPr>
        <w:tc>
          <w:tcPr>
            <w:tcW w:w="9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kern w:val="2"/>
                <w:sz w:val="24"/>
                <w:szCs w:val="24"/>
                <w:lang w:eastAsia="zh-CN" w:bidi="hi-IN"/>
              </w:rPr>
              <w:t>Всего:</w:t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  <w:t>92</w:t>
            </w:r>
          </w:p>
        </w:tc>
        <w:tc>
          <w:tcPr>
            <w:tcW w:w="2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napToGrid w:val="fals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/>
                <w:b/>
                <w:bCs/>
                <w:i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/>
                <w:bCs/>
                <w:i/>
                <w:kern w:val="2"/>
                <w:sz w:val="24"/>
                <w:szCs w:val="24"/>
                <w:lang w:eastAsia="zh-CN" w:bidi="hi-IN"/>
              </w:rPr>
            </w:r>
          </w:p>
        </w:tc>
      </w:tr>
    </w:tbl>
    <w:p>
      <w:pPr>
        <w:sectPr>
          <w:footerReference w:type="default" r:id="rId2"/>
          <w:type w:val="nextPage"/>
          <w:pgSz w:orient="landscape" w:w="16838" w:h="11906"/>
          <w:pgMar w:left="992" w:right="1134" w:header="0" w:top="851" w:footer="709" w:bottom="851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Noto Serif CJK SC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3. УСЛОВИЯ РЕАЛИЗАЦИИ ПРОГРАММЫ УЧЕБНОЙ ДИСЦИПЛИНЫ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eastAsia="zh-CN" w:bidi="hi-IN"/>
        </w:rPr>
        <w:t>3.1. Для реализации программы учебной дисциплины должны быть предусмотрены следующие специальные помещения: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eastAsia="zh-CN" w:bidi="hi-IN"/>
        </w:rPr>
        <w:t>Кабинет -</w:t>
      </w:r>
      <w:r>
        <w:rPr>
          <w:rFonts w:eastAsia="Noto Serif CJK SC" w:cs="Times New Roman" w:ascii="Times New Roman" w:hAnsi="Times New Roman"/>
          <w:bCs/>
          <w:i/>
          <w:kern w:val="2"/>
          <w:sz w:val="24"/>
          <w:szCs w:val="24"/>
          <w:lang w:eastAsia="zh-CN" w:bidi="hi-IN"/>
        </w:rPr>
        <w:t xml:space="preserve"> 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eastAsia="zh-CN" w:bidi="hi-IN"/>
        </w:rPr>
        <w:t>«Оперативное управление деятельностью структурных подразделений»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bidi="hi-IN"/>
        </w:rPr>
        <w:t>, «Маркетинг»</w:t>
      </w:r>
      <w:r>
        <w:rPr>
          <w:rFonts w:eastAsia="Noto Serif CJK SC" w:cs="Times New Roman" w:ascii="Times New Roman" w:hAnsi="Times New Roman"/>
          <w:i/>
          <w:kern w:val="2"/>
          <w:sz w:val="24"/>
          <w:szCs w:val="24"/>
          <w:vertAlign w:val="superscript"/>
          <w:lang w:bidi="hi-IN"/>
        </w:rPr>
        <w:t xml:space="preserve">                                   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bidi="hi-IN"/>
        </w:rPr>
        <w:t>оснащенный о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борудованием: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-столы ученические -12 шт.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-стулья мягкие -30 шт.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-стол учительский -1 шт.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-доска -1 шт.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 xml:space="preserve"> 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техническими средствами 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 xml:space="preserve">            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-компьютер -1 шт.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 xml:space="preserve">            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-видеопроектор -1шт.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 xml:space="preserve">            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-экран -1 шт.</w:t>
      </w:r>
    </w:p>
    <w:p>
      <w:pPr>
        <w:pStyle w:val="Normal"/>
        <w:tabs>
          <w:tab w:val="clear" w:pos="708"/>
          <w:tab w:val="left" w:pos="720" w:leader="none"/>
        </w:tabs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методическими материалами: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 xml:space="preserve">   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-подборка бланков документов 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 xml:space="preserve">   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-комплект учебно-методической документации;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 xml:space="preserve">   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-комплект оценочных средств;</w:t>
      </w:r>
    </w:p>
    <w:p>
      <w:pPr>
        <w:pStyle w:val="Normal"/>
        <w:suppressAutoHyphens w:val="true"/>
        <w:spacing w:lineRule="auto" w:line="240" w:before="0" w:after="0"/>
        <w:ind w:firstLine="426"/>
        <w:jc w:val="both"/>
        <w:textAlignment w:val="baseline"/>
        <w:rPr>
          <w:rFonts w:ascii="Times New Roman" w:hAnsi="Times New Roman" w:eastAsia="Noto Serif CJK SC" w:cs="Times New Roman"/>
          <w:bCs/>
          <w:kern w:val="2"/>
          <w:sz w:val="24"/>
          <w:szCs w:val="24"/>
          <w:lang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 xml:space="preserve">    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bidi="hi-IN"/>
        </w:rPr>
        <w:t>-наглядные пособия.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eastAsia="zh-CN" w:bidi="hi-IN"/>
        </w:rPr>
        <w:t>Лаборатория коммуникативных тренингов</w:t>
      </w:r>
      <w:r>
        <w:rPr>
          <w:rFonts w:eastAsia="Noto Serif CJK SC" w:cs="Times New Roman" w:ascii="Times New Roman" w:hAnsi="Times New Roman"/>
          <w:bCs/>
          <w:iCs/>
          <w:kern w:val="2"/>
          <w:sz w:val="24"/>
          <w:szCs w:val="24"/>
          <w:lang w:eastAsia="zh-CN" w:bidi="hi-IN"/>
        </w:rPr>
        <w:t>,</w:t>
      </w:r>
      <w:r>
        <w:rPr>
          <w:rFonts w:eastAsia="Noto Serif CJK SC" w:cs="Times New Roman" w:ascii="Times New Roman" w:hAnsi="Times New Roman"/>
          <w:bCs/>
          <w:i/>
          <w:kern w:val="2"/>
          <w:sz w:val="24"/>
          <w:szCs w:val="24"/>
          <w:lang w:eastAsia="zh-CN" w:bidi="hi-IN"/>
        </w:rPr>
        <w:t xml:space="preserve"> </w:t>
      </w:r>
      <w:r>
        <w:rPr>
          <w:rFonts w:eastAsia="Noto Serif CJK SC" w:cs="Times New Roman" w:ascii="Times New Roman" w:hAnsi="Times New Roman"/>
          <w:bCs/>
          <w:kern w:val="2"/>
          <w:sz w:val="24"/>
          <w:szCs w:val="24"/>
          <w:lang w:eastAsia="zh-CN" w:bidi="hi-IN"/>
        </w:rPr>
        <w:t xml:space="preserve">оснащенная необходимым для реализации программы учебной дисциплины оборудованием, приведенным в п. 6.1.2.2 Примерной программы по данной специальности </w:t>
      </w: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zh-CN" w:bidi="hi-IN"/>
        </w:rPr>
        <w:t>38.02.03 Операционная деятельность в логистике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Noto Serif CJK SC" w:cs="Times New Roman"/>
          <w:bCs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Cs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Noto Serif CJK SC" w:cs="Times New Roman"/>
          <w:b/>
          <w:b/>
          <w:bCs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bCs/>
          <w:kern w:val="2"/>
          <w:sz w:val="24"/>
          <w:szCs w:val="24"/>
          <w:lang w:eastAsia="zh-CN" w:bidi="hi-IN"/>
        </w:rPr>
        <w:t>3.2. Информационное обеспечение реализации программы</w:t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Liberation Serif" w:hAnsi="Liberation Serif" w:eastAsia="Noto Serif CJK SC" w:cs="Lohit Devanagari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Lohit Devanagari" w:ascii="Liberation Serif" w:hAnsi="Liberation Serif"/>
          <w:b/>
          <w:kern w:val="2"/>
          <w:sz w:val="24"/>
          <w:szCs w:val="24"/>
          <w:lang w:eastAsia="zh-CN" w:bidi="hi-IN"/>
        </w:rPr>
        <w:t>3.2.1. Основные печатные издания</w:t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Lohit Devanagari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 xml:space="preserve"> 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>1. Драчева Е.Л., Юликов Л.И. Менеджмент: учебник для сред. проф. образования.-М.: Академия, 2018.- 299 с.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>2.Кибанов А.Я. Управление персоналом .Москва.2019г</w:t>
      </w:r>
    </w:p>
    <w:p>
      <w:pPr>
        <w:pStyle w:val="Normal"/>
        <w:tabs>
          <w:tab w:val="clear" w:pos="708"/>
          <w:tab w:val="left" w:pos="426" w:leader="none"/>
          <w:tab w:val="left" w:pos="113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Lohit Devanagari" w:ascii="Times New Roman" w:hAnsi="Times New Roman"/>
          <w:kern w:val="2"/>
          <w:sz w:val="24"/>
          <w:szCs w:val="24"/>
          <w:lang w:eastAsia="zh-CN" w:bidi="hi-IN"/>
        </w:rPr>
        <w:t>3.Косьмин А.Д., Свитецкий Н.З., Косьмина Е.А</w:t>
      </w:r>
      <w:r>
        <w:rPr>
          <w:rFonts w:eastAsia="Times New Roman" w:cs="Lohit Devanagari" w:ascii="Times New Roman" w:hAnsi="Times New Roman"/>
          <w:color w:val="000000"/>
          <w:kern w:val="2"/>
          <w:sz w:val="24"/>
          <w:szCs w:val="24"/>
          <w:lang w:eastAsia="ru-RU" w:bidi="hi-IN"/>
        </w:rPr>
        <w:t xml:space="preserve"> </w:t>
      </w:r>
      <w:r>
        <w:rPr>
          <w:rFonts w:eastAsia="Noto Serif CJK SC" w:cs="Lohit Devanagari" w:ascii="Times New Roman" w:hAnsi="Times New Roman"/>
          <w:color w:val="000000"/>
          <w:kern w:val="2"/>
          <w:sz w:val="24"/>
          <w:szCs w:val="24"/>
          <w:lang w:eastAsia="zh-CN" w:bidi="hi-IN"/>
        </w:rPr>
        <w:t>Менеджмент.</w:t>
      </w:r>
      <w:r>
        <w:rPr>
          <w:rFonts w:eastAsia="Noto Serif CJK SC" w:cs="Lohit Devanagari" w:ascii="Times New Roman" w:hAnsi="Times New Roman"/>
          <w:kern w:val="2"/>
          <w:sz w:val="24"/>
          <w:szCs w:val="24"/>
          <w:lang w:eastAsia="zh-CN" w:bidi="hi-IN"/>
        </w:rPr>
        <w:t xml:space="preserve"> М.: Издательский центр "Академия", 2018. - 388 с.</w:t>
      </w:r>
    </w:p>
    <w:p>
      <w:pPr>
        <w:pStyle w:val="Normal"/>
        <w:tabs>
          <w:tab w:val="clear" w:pos="708"/>
          <w:tab w:val="left" w:pos="426" w:leader="none"/>
          <w:tab w:val="left" w:pos="113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>4.Вершигора О.С. Наумов Л.И. Менеджмент.  М.:Гардарика, 2019</w:t>
      </w:r>
      <w:r>
        <w:rPr>
          <w:rFonts w:eastAsia="Noto Serif CJK SC" w:cs="Times New Roman" w:ascii="Times New Roman" w:hAnsi="Times New Roman"/>
          <w:color w:val="000000"/>
          <w:kern w:val="2"/>
          <w:sz w:val="24"/>
          <w:szCs w:val="24"/>
          <w:lang w:eastAsia="zh-CN" w:bidi="hi-IN"/>
        </w:rPr>
        <w:t>. - 640с.</w:t>
      </w:r>
    </w:p>
    <w:p>
      <w:pPr>
        <w:pStyle w:val="Normal"/>
        <w:tabs>
          <w:tab w:val="clear" w:pos="708"/>
          <w:tab w:val="left" w:pos="426" w:leader="none"/>
          <w:tab w:val="left" w:pos="1134" w:leader="none"/>
        </w:tabs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Lohit Devanagari" w:ascii="Liberation Serif" w:hAnsi="Liberation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  <w:t>3.2.2. Основные электронные издания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5" w:leader="none"/>
          <w:tab w:val="left" w:pos="1419" w:leader="none"/>
          <w:tab w:val="left" w:pos="3174" w:leader="none"/>
          <w:tab w:val="left" w:pos="4090" w:leader="none"/>
          <w:tab w:val="left" w:pos="5006" w:leader="none"/>
          <w:tab w:val="left" w:pos="5922" w:leader="none"/>
          <w:tab w:val="left" w:pos="6838" w:leader="none"/>
          <w:tab w:val="left" w:pos="7754" w:leader="none"/>
          <w:tab w:val="left" w:pos="8670" w:leader="none"/>
          <w:tab w:val="left" w:pos="9586" w:leader="none"/>
          <w:tab w:val="left" w:pos="10502" w:leader="none"/>
          <w:tab w:val="left" w:pos="11418" w:leader="none"/>
          <w:tab w:val="left" w:pos="12334" w:leader="none"/>
          <w:tab w:val="left" w:pos="13250" w:leader="none"/>
          <w:tab w:val="left" w:pos="14166" w:leader="none"/>
          <w:tab w:val="left" w:pos="15082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r>
        <w:rPr>
          <w:rFonts w:eastAsia="Noto Serif CJK SC" w:cs="Lohit Devanagari" w:ascii="Times New Roman" w:hAnsi="Times New Roman"/>
          <w:bCs/>
          <w:kern w:val="2"/>
          <w:sz w:val="24"/>
          <w:szCs w:val="24"/>
          <w:lang w:val="en-US" w:eastAsia="zh-CN" w:bidi="hi-IN"/>
        </w:rPr>
        <w:t>http</w:t>
      </w:r>
      <w:r>
        <w:rPr>
          <w:rFonts w:eastAsia="Noto Serif CJK SC" w:cs="Lohit Devanagari" w:ascii="Times New Roman" w:hAnsi="Times New Roman"/>
          <w:bCs/>
          <w:kern w:val="2"/>
          <w:sz w:val="24"/>
          <w:szCs w:val="24"/>
          <w:lang w:eastAsia="zh-CN" w:bidi="hi-IN"/>
        </w:rPr>
        <w:t>://</w:t>
      </w:r>
      <w:r>
        <w:rPr>
          <w:rFonts w:eastAsia="Noto Serif CJK SC" w:cs="Lohit Devanagari" w:ascii="Times New Roman" w:hAnsi="Times New Roman"/>
          <w:bCs/>
          <w:kern w:val="2"/>
          <w:sz w:val="24"/>
          <w:szCs w:val="24"/>
          <w:lang w:val="en-US" w:eastAsia="zh-CN" w:bidi="hi-IN"/>
        </w:rPr>
        <w:t>znanium</w:t>
      </w:r>
      <w:r>
        <w:rPr>
          <w:rFonts w:eastAsia="Noto Serif CJK SC" w:cs="Lohit Devanagari" w:ascii="Times New Roman" w:hAnsi="Times New Roman"/>
          <w:bCs/>
          <w:kern w:val="2"/>
          <w:sz w:val="24"/>
          <w:szCs w:val="24"/>
          <w:lang w:eastAsia="zh-CN" w:bidi="hi-IN"/>
        </w:rPr>
        <w:t>.</w:t>
      </w:r>
      <w:r>
        <w:rPr>
          <w:rFonts w:eastAsia="Noto Serif CJK SC" w:cs="Lohit Devanagari" w:ascii="Times New Roman" w:hAnsi="Times New Roman"/>
          <w:bCs/>
          <w:kern w:val="2"/>
          <w:sz w:val="24"/>
          <w:szCs w:val="24"/>
          <w:lang w:val="en-US" w:eastAsia="zh-CN" w:bidi="hi-IN"/>
        </w:rPr>
        <w:t>com</w:t>
      </w:r>
      <w:r>
        <w:rPr>
          <w:rFonts w:eastAsia="Noto Serif CJK SC" w:cs="Lohit Devanagari" w:ascii="Times New Roman" w:hAnsi="Times New Roman"/>
          <w:bCs/>
          <w:kern w:val="2"/>
          <w:sz w:val="24"/>
          <w:szCs w:val="24"/>
          <w:lang w:eastAsia="zh-CN" w:bidi="hi-IN"/>
        </w:rPr>
        <w:t xml:space="preserve"> Электронно-библиотечная система «Знаниум»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26" w:leader="none"/>
        </w:tabs>
        <w:suppressAutoHyphens w:val="true"/>
        <w:spacing w:lineRule="auto" w:line="240" w:before="0" w:after="0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hyperlink r:id="rId3">
        <w:r>
          <w:rPr>
            <w:rFonts w:eastAsia="Noto Serif CJK SC" w:cs="Lohit Devanagari" w:ascii="Times New Roman" w:hAnsi="Times New Roman"/>
            <w:color w:val="000080"/>
            <w:kern w:val="2"/>
            <w:sz w:val="24"/>
            <w:szCs w:val="24"/>
            <w:u w:val="single"/>
            <w:lang w:eastAsia="zh-CN" w:bidi="hi-IN"/>
          </w:rPr>
          <w:t>http://</w:t>
        </w:r>
      </w:hyperlink>
      <w:hyperlink r:id="rId4">
        <w:r>
          <w:rPr>
            <w:rFonts w:eastAsia="Noto Serif CJK SC" w:cs="Lohit Devanagari" w:ascii="Liberation Serif" w:hAnsi="Liberation Serif"/>
            <w:kern w:val="2"/>
            <w:sz w:val="24"/>
            <w:szCs w:val="24"/>
            <w:lang w:eastAsia="zh-CN" w:bidi="hi-IN"/>
          </w:rPr>
          <w:t xml:space="preserve"> </w:t>
        </w:r>
      </w:hyperlink>
      <w:hyperlink r:id="rId5">
        <w:r>
          <w:rPr>
            <w:rFonts w:eastAsia="Noto Serif CJK SC" w:cs="Lohit Devanagari" w:ascii="Times New Roman" w:hAnsi="Times New Roman"/>
            <w:color w:val="000080"/>
            <w:kern w:val="2"/>
            <w:sz w:val="24"/>
            <w:szCs w:val="24"/>
            <w:u w:val="single"/>
            <w:lang w:eastAsia="zh-CN" w:bidi="hi-IN"/>
          </w:rPr>
          <w:t>www.grandars.ru /</w:t>
        </w:r>
      </w:hyperlink>
      <w:r>
        <w:rPr>
          <w:rFonts w:eastAsia="Noto Serif CJK SC" w:cs="Lohit Devanagari" w:ascii="Times New Roman" w:hAnsi="Times New Roman"/>
          <w:kern w:val="2"/>
          <w:sz w:val="24"/>
          <w:szCs w:val="24"/>
          <w:lang w:eastAsia="zh-CN" w:bidi="hi-IN"/>
        </w:rPr>
        <w:t xml:space="preserve"> - библиотека психологических тестов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2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hyperlink r:id="rId6">
        <w:r>
          <w:rPr>
            <w:rFonts w:eastAsia="Noto Serif CJK SC" w:cs="Lohit Devanagari" w:ascii="Times New Roman" w:hAnsi="Times New Roman"/>
            <w:color w:val="000080"/>
            <w:kern w:val="2"/>
            <w:sz w:val="24"/>
            <w:szCs w:val="24"/>
            <w:u w:val="single"/>
            <w:lang w:val="en-US" w:eastAsia="zh-CN" w:bidi="hi-IN"/>
          </w:rPr>
          <w:t>http</w:t>
        </w:r>
      </w:hyperlink>
      <w:hyperlink r:id="rId7">
        <w:r>
          <w:rPr>
            <w:rFonts w:eastAsia="Noto Serif CJK SC" w:cs="Lohit Devanagari" w:ascii="Times New Roman" w:hAnsi="Times New Roman"/>
            <w:color w:val="000080"/>
            <w:kern w:val="2"/>
            <w:sz w:val="24"/>
            <w:szCs w:val="24"/>
            <w:u w:val="single"/>
            <w:lang w:eastAsia="zh-CN" w:bidi="hi-IN"/>
          </w:rPr>
          <w:t>://</w:t>
        </w:r>
      </w:hyperlink>
      <w:hyperlink r:id="rId8">
        <w:r>
          <w:rPr>
            <w:rFonts w:eastAsia="Noto Serif CJK SC" w:cs="Lohit Devanagari" w:ascii="Times New Roman" w:hAnsi="Times New Roman"/>
            <w:color w:val="000080"/>
            <w:kern w:val="2"/>
            <w:sz w:val="24"/>
            <w:szCs w:val="24"/>
            <w:u w:val="single"/>
            <w:lang w:val="en-US" w:eastAsia="zh-CN" w:bidi="hi-IN"/>
          </w:rPr>
          <w:t>psystudy</w:t>
        </w:r>
      </w:hyperlink>
      <w:hyperlink r:id="rId9">
        <w:r>
          <w:rPr>
            <w:rFonts w:eastAsia="Noto Serif CJK SC" w:cs="Lohit Devanagari" w:ascii="Times New Roman" w:hAnsi="Times New Roman"/>
            <w:color w:val="000080"/>
            <w:kern w:val="2"/>
            <w:sz w:val="24"/>
            <w:szCs w:val="24"/>
            <w:u w:val="single"/>
            <w:lang w:eastAsia="zh-CN" w:bidi="hi-IN"/>
          </w:rPr>
          <w:t>.</w:t>
        </w:r>
      </w:hyperlink>
      <w:hyperlink r:id="rId10">
        <w:r>
          <w:rPr>
            <w:rFonts w:eastAsia="Noto Serif CJK SC" w:cs="Lohit Devanagari" w:ascii="Times New Roman" w:hAnsi="Times New Roman"/>
            <w:color w:val="000080"/>
            <w:kern w:val="2"/>
            <w:sz w:val="24"/>
            <w:szCs w:val="24"/>
            <w:u w:val="single"/>
            <w:lang w:val="en-US" w:eastAsia="zh-CN" w:bidi="hi-IN"/>
          </w:rPr>
          <w:t>ru</w:t>
        </w:r>
      </w:hyperlink>
      <w:hyperlink r:id="rId11">
        <w:r>
          <w:rPr>
            <w:rFonts w:eastAsia="Noto Serif CJK SC" w:cs="Lohit Devanagari" w:ascii="Times New Roman" w:hAnsi="Times New Roman"/>
            <w:color w:val="000080"/>
            <w:kern w:val="2"/>
            <w:sz w:val="24"/>
            <w:szCs w:val="24"/>
            <w:u w:val="single"/>
            <w:lang w:eastAsia="zh-CN" w:bidi="hi-IN"/>
          </w:rPr>
          <w:t>/</w:t>
        </w:r>
      </w:hyperlink>
      <w:r>
        <w:rPr>
          <w:rFonts w:eastAsia="Noto Serif CJK SC" w:cs="Lohit Devanagari" w:ascii="Times New Roman" w:hAnsi="Times New Roman"/>
          <w:kern w:val="2"/>
          <w:sz w:val="24"/>
          <w:szCs w:val="24"/>
          <w:lang w:eastAsia="zh-CN" w:bidi="hi-IN"/>
        </w:rPr>
        <w:t xml:space="preserve"> - электронный научный журнал</w:t>
      </w:r>
    </w:p>
    <w:p>
      <w:pPr>
        <w:pStyle w:val="Normal"/>
        <w:numPr>
          <w:ilvl w:val="0"/>
          <w:numId w:val="9"/>
        </w:numPr>
        <w:tabs>
          <w:tab w:val="clear" w:pos="708"/>
          <w:tab w:val="left" w:pos="852" w:leader="none"/>
        </w:tabs>
        <w:suppressAutoHyphens w:val="true"/>
        <w:spacing w:lineRule="auto" w:line="240" w:before="0" w:after="0"/>
        <w:ind w:left="426" w:hanging="426"/>
        <w:jc w:val="both"/>
        <w:textAlignment w:val="baseline"/>
        <w:rPr>
          <w:rFonts w:ascii="Liberation Serif" w:hAnsi="Liberation Serif" w:eastAsia="Noto Serif CJK SC" w:cs="Lohit Devanagari"/>
          <w:kern w:val="2"/>
          <w:sz w:val="24"/>
          <w:szCs w:val="24"/>
          <w:lang w:eastAsia="zh-CN" w:bidi="hi-IN"/>
        </w:rPr>
      </w:pPr>
      <w:hyperlink r:id="rId12">
        <w:r>
          <w:rPr>
            <w:rFonts w:eastAsia="Noto Serif CJK SC" w:cs="Times New Roman" w:ascii="Times New Roman" w:hAnsi="Times New Roman"/>
            <w:i/>
            <w:color w:val="000080"/>
            <w:kern w:val="2"/>
            <w:sz w:val="24"/>
            <w:szCs w:val="24"/>
            <w:u w:val="single"/>
            <w:lang w:val="en-US" w:eastAsia="zh-CN" w:bidi="hi-IN"/>
          </w:rPr>
          <w:t>http</w:t>
        </w:r>
      </w:hyperlink>
      <w:hyperlink r:id="rId13">
        <w:r>
          <w:rPr>
            <w:rFonts w:eastAsia="Noto Serif CJK SC" w:cs="Times New Roman" w:ascii="Times New Roman" w:hAnsi="Times New Roman"/>
            <w:i/>
            <w:color w:val="000080"/>
            <w:kern w:val="2"/>
            <w:sz w:val="24"/>
            <w:szCs w:val="24"/>
            <w:u w:val="single"/>
            <w:lang w:eastAsia="zh-CN" w:bidi="hi-IN"/>
          </w:rPr>
          <w:t>://</w:t>
        </w:r>
      </w:hyperlink>
      <w:hyperlink r:id="rId14">
        <w:r>
          <w:rPr>
            <w:rFonts w:eastAsia="Noto Serif CJK SC" w:cs="Times New Roman" w:ascii="Times New Roman" w:hAnsi="Times New Roman"/>
            <w:i/>
            <w:color w:val="000080"/>
            <w:kern w:val="2"/>
            <w:sz w:val="24"/>
            <w:szCs w:val="24"/>
            <w:u w:val="single"/>
            <w:lang w:val="en-US" w:eastAsia="zh-CN" w:bidi="hi-IN"/>
          </w:rPr>
          <w:t>www</w:t>
        </w:r>
      </w:hyperlink>
      <w:hyperlink r:id="rId15">
        <w:r>
          <w:rPr>
            <w:rFonts w:eastAsia="Noto Serif CJK SC" w:cs="Times New Roman" w:ascii="Times New Roman" w:hAnsi="Times New Roman"/>
            <w:i/>
            <w:color w:val="000080"/>
            <w:kern w:val="2"/>
            <w:sz w:val="24"/>
            <w:szCs w:val="24"/>
            <w:u w:val="single"/>
            <w:lang w:eastAsia="zh-CN" w:bidi="hi-IN"/>
          </w:rPr>
          <w:t>.</w:t>
        </w:r>
      </w:hyperlink>
      <w:hyperlink r:id="rId16">
        <w:r>
          <w:rPr>
            <w:rFonts w:eastAsia="Noto Serif CJK SC" w:cs="Times New Roman" w:ascii="Times New Roman" w:hAnsi="Times New Roman"/>
            <w:i/>
            <w:color w:val="000080"/>
            <w:kern w:val="2"/>
            <w:sz w:val="24"/>
            <w:szCs w:val="24"/>
            <w:u w:val="single"/>
            <w:lang w:val="en-US" w:eastAsia="zh-CN" w:bidi="hi-IN"/>
          </w:rPr>
          <w:t>gumer</w:t>
        </w:r>
      </w:hyperlink>
      <w:hyperlink r:id="rId17">
        <w:r>
          <w:rPr>
            <w:rFonts w:eastAsia="Noto Serif CJK SC" w:cs="Times New Roman" w:ascii="Times New Roman" w:hAnsi="Times New Roman"/>
            <w:i/>
            <w:color w:val="000080"/>
            <w:kern w:val="2"/>
            <w:sz w:val="24"/>
            <w:szCs w:val="24"/>
            <w:u w:val="single"/>
            <w:lang w:eastAsia="zh-CN" w:bidi="hi-IN"/>
          </w:rPr>
          <w:t>.</w:t>
        </w:r>
      </w:hyperlink>
      <w:hyperlink r:id="rId18">
        <w:r>
          <w:rPr>
            <w:rFonts w:eastAsia="Noto Serif CJK SC" w:cs="Times New Roman" w:ascii="Times New Roman" w:hAnsi="Times New Roman"/>
            <w:i/>
            <w:color w:val="000080"/>
            <w:kern w:val="2"/>
            <w:sz w:val="24"/>
            <w:szCs w:val="24"/>
            <w:u w:val="single"/>
            <w:lang w:val="en-US" w:eastAsia="zh-CN" w:bidi="hi-IN"/>
          </w:rPr>
          <w:t>info</w:t>
        </w:r>
      </w:hyperlink>
      <w:hyperlink r:id="rId19">
        <w:r>
          <w:rPr>
            <w:rFonts w:eastAsia="Noto Serif CJK SC" w:cs="Times New Roman" w:ascii="Times New Roman" w:hAnsi="Times New Roman"/>
            <w:i/>
            <w:color w:val="000080"/>
            <w:kern w:val="2"/>
            <w:sz w:val="24"/>
            <w:szCs w:val="24"/>
            <w:u w:val="single"/>
            <w:lang w:eastAsia="zh-CN" w:bidi="hi-IN"/>
          </w:rPr>
          <w:t>/</w:t>
        </w:r>
      </w:hyperlink>
      <w:r>
        <w:rPr>
          <w:rFonts w:eastAsia="Noto Serif CJK SC" w:cs="Times New Roman" w:ascii="Times New Roman" w:hAnsi="Times New Roman"/>
          <w:i/>
          <w:kern w:val="2"/>
          <w:sz w:val="24"/>
          <w:szCs w:val="24"/>
          <w:lang w:eastAsia="zh-CN" w:bidi="hi-IN"/>
        </w:rPr>
        <w:t xml:space="preserve"> - </w:t>
      </w:r>
      <w:r>
        <w:rPr>
          <w:rFonts w:eastAsia="Noto Serif CJK SC" w:cs="Times New Roman" w:ascii="Times New Roman" w:hAnsi="Times New Roman"/>
          <w:kern w:val="2"/>
          <w:sz w:val="24"/>
          <w:szCs w:val="24"/>
          <w:lang w:eastAsia="zh-CN" w:bidi="hi-IN"/>
        </w:rPr>
        <w:t>библиотека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40" w:before="0" w:after="0"/>
        <w:ind w:firstLine="709"/>
        <w:jc w:val="both"/>
        <w:textAlignment w:val="baseline"/>
        <w:outlineLvl w:val="0"/>
        <w:rPr>
          <w:rFonts w:ascii="Times New Roman" w:hAnsi="Times New Roman" w:eastAsia="Noto Serif CJK SC" w:cs="Times New Roman"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709"/>
        <w:textAlignment w:val="baseline"/>
        <w:rPr>
          <w:rFonts w:ascii="Times New Roman" w:hAnsi="Times New Roman" w:eastAsia="Noto Serif CJK SC" w:cs="Times New Roman"/>
          <w:b/>
          <w:b/>
          <w:i/>
          <w:i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i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/>
        <w:jc w:val="center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  <w:t xml:space="preserve">4. КОНТРОЛЬ И ОЦЕНКА РЕЗУЛЬТАТОВ ОСВОЕНИЯ </w:t>
        <w:br/>
        <w:t>УЧЕБНОЙ ДИСЦИПЛИНЫ</w:t>
      </w:r>
    </w:p>
    <w:tbl>
      <w:tblPr>
        <w:tblW w:w="9570" w:type="dxa"/>
        <w:jc w:val="left"/>
        <w:tblInd w:w="98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Умения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1.</w:t>
              <w:tab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применять в профессиональной деятельности методы, средства и приемы менеджмента;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делового и управленческого общения;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планировать и организовывать работу подразделения;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формировать организационные структуры управления;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учитывать особенности менеджмента в профессиональной деятельности;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Liberation Serif" w:hAnsi="Liberation Serif" w:eastAsia="Times New Roman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  <w:t>Понятие менеджмента;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>85-100% правильных ответов «отлично»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>69-84% правильных ответов-»хорошо»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>51-68% правильных ответов-»удовлетворительно»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  <w:t>50% и менее -»неудовлетворительно»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Times New Roman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  <w:t>Оценка умения использовать нормативно- правовые документы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  <w:t>Оценка самостоятельной работы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Устные опросы, практи-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ческая работа, выполне-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ние заданий,подготовка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докладов. Семинары, экзамен.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Знания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  <w:tab/>
              <w:t>сущность и характерные черты современного менеджмента;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  <w:tab/>
              <w:t>внешнюю и внутреннюю среду организации;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  <w:tab/>
              <w:t>цикл менеджмента;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</w:t>
              <w:tab/>
              <w:t>процесс и методику принятия и реализации управленческих решений;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5.</w:t>
              <w:tab/>
              <w:t>функции менеджмента: организацию, планирование, мотивацию и контроль деятельности экономического субъекта;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6.</w:t>
              <w:tab/>
              <w:t>систему методов управления; стили управления, коммуникации, деловое и управленческое общение;</w:t>
            </w:r>
          </w:p>
          <w:p>
            <w:pPr>
              <w:pStyle w:val="Normal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7.</w:t>
              <w:tab/>
              <w:t>особенности менеджмента в области профессиональной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tabs>
                <w:tab w:val="clear" w:pos="708"/>
                <w:tab w:val="left" w:pos="28" w:leader="none"/>
              </w:tabs>
              <w:suppressAutoHyphens w:val="true"/>
              <w:spacing w:lineRule="auto" w:line="249" w:before="0" w:after="0"/>
              <w:ind w:left="28" w:right="20" w:hanging="0"/>
              <w:textAlignment w:val="baseline"/>
              <w:rPr>
                <w:rFonts w:ascii="Liberation Serif" w:hAnsi="Liberation Serif" w:eastAsia="Times New Roman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  <w:t>Знание законодательных актов и других нормативно- правовых актов, регулирующих правоотношения в процессе профессиональной деятельности;</w:t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Times New Roman" w:hAnsi="Times New Roman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Times New Roman" w:hAnsi="Times New Roman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tabs>
                <w:tab w:val="clear" w:pos="708"/>
                <w:tab w:val="left" w:pos="160" w:leader="none"/>
              </w:tabs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Times New Roman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  <w:t>Использование необходимых нормативно-правовых документов;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  <w:p>
            <w:pPr>
              <w:pStyle w:val="Normal"/>
              <w:suppressLineNumbers/>
              <w:suppressAutoHyphens w:val="true"/>
              <w:spacing w:lineRule="auto" w:line="240" w:before="0" w:after="0"/>
              <w:rPr>
                <w:rFonts w:ascii="Liberation Serif" w:hAnsi="Liberation Serif" w:eastAsia="Noto Serif CJK SC" w:cs="Lohit Devanaga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Lohit Devanagari" w:ascii="Liberation Serif" w:hAnsi="Liberation Serif"/>
                <w:kern w:val="2"/>
                <w:sz w:val="24"/>
                <w:szCs w:val="24"/>
                <w:lang w:eastAsia="zh-CN" w:bidi="hi-IN"/>
              </w:rPr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Устные опросы, практи-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ческая работа, выполне-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ние заданий,подготовка</w:t>
            </w:r>
          </w:p>
          <w:p>
            <w:pPr>
              <w:pStyle w:val="Normal"/>
              <w:suppressAutoHyphens w:val="true"/>
              <w:spacing w:lineRule="auto" w:line="240" w:before="0" w:after="0"/>
              <w:textAlignment w:val="baseline"/>
              <w:rPr>
                <w:rFonts w:ascii="Times New Roman" w:hAnsi="Times New Roman" w:eastAsia="Noto Serif CJK SC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oto Serif CJK SC" w:cs="Times New Roman" w:ascii="Times New Roman" w:hAnsi="Times New Roman"/>
                <w:bCs/>
                <w:kern w:val="2"/>
                <w:sz w:val="24"/>
                <w:szCs w:val="24"/>
                <w:lang w:eastAsia="zh-CN" w:bidi="hi-IN"/>
              </w:rPr>
              <w:t>докладов. Семинары, экзамен.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uppressAutoHyphens w:val="true"/>
        <w:spacing w:lineRule="auto" w:line="240"/>
        <w:jc w:val="center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Times New Roman" w:hAnsi="Times New Roman" w:eastAsia="Noto Serif CJK SC" w:cs="Times New Roman"/>
          <w:b/>
          <w:b/>
          <w:kern w:val="2"/>
          <w:sz w:val="24"/>
          <w:szCs w:val="52"/>
          <w:lang w:eastAsia="zh-CN" w:bidi="hi-IN"/>
        </w:rPr>
      </w:pPr>
      <w:r>
        <w:rPr>
          <w:rFonts w:eastAsia="Noto Serif CJK SC" w:cs="Times New Roman" w:ascii="Times New Roman" w:hAnsi="Times New Roman"/>
          <w:b/>
          <w:kern w:val="2"/>
          <w:sz w:val="24"/>
          <w:szCs w:val="52"/>
          <w:lang w:eastAsia="zh-CN" w:bidi="hi-IN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00"/>
        <w:rPr>
          <w:rFonts w:ascii="Liberation Serif" w:hAnsi="Liberation Serif" w:eastAsia="Noto Serif CJK SC" w:cs="Mangal"/>
          <w:kern w:val="2"/>
          <w:sz w:val="24"/>
          <w:szCs w:val="21"/>
          <w:lang w:eastAsia="zh-CN" w:bidi="hi-IN"/>
        </w:rPr>
      </w:pPr>
      <w:r>
        <w:rPr/>
      </w:r>
    </w:p>
    <w:sectPr>
      <w:footerReference w:type="default" r:id="rId20"/>
      <w:type w:val="nextPage"/>
      <w:pgSz w:w="11906" w:h="16838"/>
      <w:pgMar w:left="1701" w:right="851" w:header="0" w:top="1134" w:footer="709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before="120" w:after="1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12</w:t>
    </w:r>
    <w:r>
      <w:rPr/>
      <w:fldChar w:fldCharType="end"/>
    </w:r>
  </w:p>
  <w:p>
    <w:pPr>
      <w:pStyle w:val="Style23"/>
      <w:spacing w:before="120" w:after="120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before="120" w:after="1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Style23"/>
      <w:spacing w:before="120" w:after="120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0" w:hanging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0" w:hanging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andard"/>
    <w:next w:val="Standard"/>
    <w:link w:val="10"/>
    <w:qFormat/>
    <w:rsid w:val="00ad5e4b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ad5e4b"/>
    <w:rPr>
      <w:rFonts w:ascii="Arial" w:hAnsi="Arial" w:eastAsia="Noto Serif CJK SC" w:cs="Arial"/>
      <w:b/>
      <w:bCs/>
      <w:kern w:val="2"/>
      <w:sz w:val="32"/>
      <w:szCs w:val="32"/>
      <w:lang w:eastAsia="zh-CN" w:bidi="hi-IN"/>
    </w:rPr>
  </w:style>
  <w:style w:type="character" w:styleId="Style13" w:customStyle="1">
    <w:name w:val="Нижний колонтитул Знак"/>
    <w:basedOn w:val="DefaultParagraphFont"/>
    <w:link w:val="a5"/>
    <w:qFormat/>
    <w:rsid w:val="00ad5e4b"/>
    <w:rPr>
      <w:rFonts w:ascii="Times New Roman" w:hAnsi="Times New Roman" w:eastAsia="Noto Serif CJK SC" w:cs="Times New Roman"/>
      <w:kern w:val="2"/>
      <w:sz w:val="24"/>
      <w:szCs w:val="24"/>
      <w:lang w:eastAsia="zh-CN" w:bidi="hi-IN"/>
    </w:rPr>
  </w:style>
  <w:style w:type="character" w:styleId="WW8Num1z0" w:customStyle="1">
    <w:name w:val="WW8Num1z0"/>
    <w:qFormat/>
    <w:rsid w:val="00ad5e4b"/>
    <w:rPr>
      <w:rFonts w:ascii="Times New Roman" w:hAnsi="Times New Roman" w:cs="Times New Roman"/>
      <w:b/>
      <w:sz w:val="24"/>
      <w:szCs w:val="24"/>
    </w:rPr>
  </w:style>
  <w:style w:type="character" w:styleId="WW8Num1z1" w:customStyle="1">
    <w:name w:val="WW8Num1z1"/>
    <w:qFormat/>
    <w:rsid w:val="00ad5e4b"/>
    <w:rPr>
      <w:i w:val="false"/>
    </w:rPr>
  </w:style>
  <w:style w:type="character" w:styleId="Internetlink" w:customStyle="1">
    <w:name w:val="Hyperlink"/>
    <w:qFormat/>
    <w:rsid w:val="00ad5e4b"/>
    <w:rPr>
      <w:color w:val="000080"/>
      <w:u w:val="single"/>
    </w:rPr>
  </w:style>
  <w:style w:type="character" w:styleId="Style14" w:customStyle="1">
    <w:name w:val="Символ сноски"/>
    <w:qFormat/>
    <w:rsid w:val="00ad5e4b"/>
    <w:rPr/>
  </w:style>
  <w:style w:type="character" w:styleId="Style15" w:customStyle="1">
    <w:name w:val="Привязка сноски"/>
    <w:rsid w:val="00ad5e4b"/>
    <w:rPr>
      <w:vertAlign w:val="superscript"/>
    </w:rPr>
  </w:style>
  <w:style w:type="character" w:styleId="FootnoteCharacters">
    <w:name w:val="Footnote Characters"/>
    <w:basedOn w:val="DefaultParagraphFont"/>
    <w:qFormat/>
    <w:rsid w:val="00ad5e4b"/>
    <w:rPr>
      <w:vertAlign w:val="superscript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 w:customStyle="1">
    <w:name w:val="Заголовок"/>
    <w:basedOn w:val="Standard"/>
    <w:next w:val="Textbody"/>
    <w:qFormat/>
    <w:rsid w:val="00ad5e4b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"/>
    <w:rsid w:val="00ad5e4b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 w:customStyle="1">
    <w:name w:val="Указатель"/>
    <w:basedOn w:val="Standard"/>
    <w:qFormat/>
    <w:rsid w:val="00ad5e4b"/>
    <w:pPr>
      <w:suppressLineNumbers/>
    </w:pPr>
    <w:rPr/>
  </w:style>
  <w:style w:type="paragraph" w:styleId="Standard" w:customStyle="1">
    <w:name w:val="Standard"/>
    <w:qFormat/>
    <w:rsid w:val="00ad5e4b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eastAsia="zh-CN" w:bidi="hi-IN" w:val="ru-RU"/>
    </w:rPr>
  </w:style>
  <w:style w:type="paragraph" w:styleId="Textbody" w:customStyle="1">
    <w:name w:val="Text body"/>
    <w:basedOn w:val="Standard"/>
    <w:qFormat/>
    <w:rsid w:val="00ad5e4b"/>
    <w:pPr>
      <w:spacing w:lineRule="auto" w:line="276" w:before="0" w:after="140"/>
    </w:pPr>
    <w:rPr/>
  </w:style>
  <w:style w:type="paragraph" w:styleId="Caption">
    <w:name w:val="caption"/>
    <w:basedOn w:val="Standard"/>
    <w:qFormat/>
    <w:rsid w:val="00ad5e4b"/>
    <w:pPr>
      <w:suppressLineNumbers/>
      <w:spacing w:before="120" w:after="120"/>
    </w:pPr>
    <w:rPr>
      <w:i/>
      <w:iCs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Standard"/>
    <w:link w:val="a6"/>
    <w:rsid w:val="00ad5e4b"/>
    <w:pPr>
      <w:tabs>
        <w:tab w:val="clear" w:pos="708"/>
        <w:tab w:val="center" w:pos="4677" w:leader="none"/>
        <w:tab w:val="right" w:pos="9355" w:leader="none"/>
      </w:tabs>
      <w:spacing w:before="120" w:after="120"/>
    </w:pPr>
    <w:rPr>
      <w:rFonts w:ascii="Times New Roman" w:hAnsi="Times New Roman" w:cs="Times New Roman"/>
    </w:rPr>
  </w:style>
  <w:style w:type="paragraph" w:styleId="Footnote" w:customStyle="1">
    <w:name w:val="Footnote"/>
    <w:basedOn w:val="Standard"/>
    <w:qFormat/>
    <w:rsid w:val="00ad5e4b"/>
    <w:pPr>
      <w:suppressLineNumbers/>
      <w:ind w:left="339" w:hanging="339"/>
    </w:pPr>
    <w:rPr>
      <w:sz w:val="20"/>
      <w:szCs w:val="20"/>
    </w:rPr>
  </w:style>
  <w:style w:type="paragraph" w:styleId="ListParagraph">
    <w:name w:val="List Paragraph"/>
    <w:basedOn w:val="Standard"/>
    <w:qFormat/>
    <w:rsid w:val="00ad5e4b"/>
    <w:pPr>
      <w:spacing w:before="0" w:after="200"/>
      <w:ind w:left="720" w:hanging="0"/>
    </w:pPr>
    <w:rPr/>
  </w:style>
  <w:style w:type="paragraph" w:styleId="Style24" w:customStyle="1">
    <w:name w:val="Содержимое таблицы"/>
    <w:basedOn w:val="Normal"/>
    <w:qFormat/>
    <w:rsid w:val="00ad5e4b"/>
    <w:pPr>
      <w:suppressLineNumbers/>
      <w:suppressAutoHyphens w:val="true"/>
      <w:spacing w:lineRule="auto" w:line="240" w:before="0" w:after="0"/>
    </w:pPr>
    <w:rPr>
      <w:rFonts w:ascii="Liberation Serif" w:hAnsi="Liberation Serif" w:eastAsia="Noto Serif CJK SC" w:cs="Lohit Devanagari"/>
      <w:kern w:val="2"/>
      <w:sz w:val="24"/>
      <w:szCs w:val="24"/>
      <w:lang w:eastAsia="zh-CN" w:bidi="hi-IN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ad5e4b"/>
  </w:style>
  <w:style w:type="numbering" w:styleId="WW8Num1" w:customStyle="1">
    <w:name w:val="WW8Num1"/>
    <w:qFormat/>
    <w:rsid w:val="00ad5e4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flogiston.ru/" TargetMode="External"/><Relationship Id="rId4" Type="http://schemas.openxmlformats.org/officeDocument/2006/relationships/hyperlink" Target="http://flogiston.ru/" TargetMode="External"/><Relationship Id="rId5" Type="http://schemas.openxmlformats.org/officeDocument/2006/relationships/hyperlink" Target="http://flogiston.ru/" TargetMode="External"/><Relationship Id="rId6" Type="http://schemas.openxmlformats.org/officeDocument/2006/relationships/hyperlink" Target="http://psystudy.ru/" TargetMode="External"/><Relationship Id="rId7" Type="http://schemas.openxmlformats.org/officeDocument/2006/relationships/hyperlink" Target="http://psystudy.ru/" TargetMode="External"/><Relationship Id="rId8" Type="http://schemas.openxmlformats.org/officeDocument/2006/relationships/hyperlink" Target="http://psystudy.ru/" TargetMode="External"/><Relationship Id="rId9" Type="http://schemas.openxmlformats.org/officeDocument/2006/relationships/hyperlink" Target="http://psystudy.ru/" TargetMode="External"/><Relationship Id="rId10" Type="http://schemas.openxmlformats.org/officeDocument/2006/relationships/hyperlink" Target="http://psystudy.ru/" TargetMode="External"/><Relationship Id="rId11" Type="http://schemas.openxmlformats.org/officeDocument/2006/relationships/hyperlink" Target="http://psystudy.ru/" TargetMode="External"/><Relationship Id="rId12" Type="http://schemas.openxmlformats.org/officeDocument/2006/relationships/hyperlink" Target="http://www.gumer.info/" TargetMode="External"/><Relationship Id="rId13" Type="http://schemas.openxmlformats.org/officeDocument/2006/relationships/hyperlink" Target="http://www.gumer.info/" TargetMode="External"/><Relationship Id="rId14" Type="http://schemas.openxmlformats.org/officeDocument/2006/relationships/hyperlink" Target="http://www.gumer.info/" TargetMode="External"/><Relationship Id="rId15" Type="http://schemas.openxmlformats.org/officeDocument/2006/relationships/hyperlink" Target="http://www.gumer.info/" TargetMode="External"/><Relationship Id="rId16" Type="http://schemas.openxmlformats.org/officeDocument/2006/relationships/hyperlink" Target="http://www.gumer.info/" TargetMode="External"/><Relationship Id="rId17" Type="http://schemas.openxmlformats.org/officeDocument/2006/relationships/hyperlink" Target="http://www.gumer.info/" TargetMode="External"/><Relationship Id="rId18" Type="http://schemas.openxmlformats.org/officeDocument/2006/relationships/hyperlink" Target="http://www.gumer.info/" TargetMode="External"/><Relationship Id="rId19" Type="http://schemas.openxmlformats.org/officeDocument/2006/relationships/hyperlink" Target="http://www.gumer.info/" TargetMode="External"/><Relationship Id="rId20" Type="http://schemas.openxmlformats.org/officeDocument/2006/relationships/footer" Target="footer2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26</Pages>
  <Words>2282</Words>
  <Characters>16580</Characters>
  <CharactersWithSpaces>18586</CharactersWithSpaces>
  <Paragraphs>472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2022-09-28T20:23:00Z</dcterms:created>
  <dc:creator>51-1</dc:creator>
  <dc:description/>
  <dc:language>ru-RU</dc:language>
  <cp:lastModifiedBy>51-1</cp:lastModifiedBy>
  <dcterms:modified xsi:type="dcterms:W3CDTF">2022-09-28T20:24:00Z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