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</w:rPr>
        <w:t>Приложение 2.20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ОПОП по специальности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</w:rPr>
        <w:t>38.02.04 Коммерция (по отраслям)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№</w:t>
      </w:r>
      <w:r>
        <w:rPr>
          <w:rFonts w:cs="Times New Roman" w:ascii="Times New Roman" w:hAnsi="Times New Roman"/>
        </w:rPr>
        <w:t>_____от 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ОП.01 «ЭКОНОМИКА ОРГАНИЗАЦИИ»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Воскресенск   2021г.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30</w:t>
      </w:r>
      <w:r>
        <w:rPr>
          <w:rFonts w:cs="Times New Roman" w:ascii="Times New Roman" w:hAnsi="Times New Roman"/>
        </w:rPr>
        <w:t>» августа 2021г.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____________/ И.М.Портная/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Программа учебной дисциплины ОП.01 «ЭКОНОМИКА ОРГАНИЗАЦИИ»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приказом Министерства образования и науки РФ от 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 xml:space="preserve">15 </w:t>
      </w:r>
      <w:r>
        <w:rPr>
          <w:rFonts w:cs="Times New Roman" w:ascii="Times New Roman" w:hAnsi="Times New Roman"/>
        </w:rPr>
        <w:t xml:space="preserve">мая 2014 года, № 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539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Разработчик: преподаватель ГБПОУ МО «Воскресенский колледж»  Климова Л.И.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СОДЕРЖАНИЕ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РАБОЧЕЙ ПРОГРАММЫ УЧЕБНОЙ ДИСЦИПЛИНЫ ОП.01  «ЭКОНОМИКА ОРГАНИЗАЦИИ»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</w:t>
      </w:r>
      <w:r>
        <w:rPr>
          <w:rFonts w:cs="Times New Roman"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Учебная дисциплина  </w:t>
      </w:r>
      <w:r>
        <w:rPr>
          <w:rFonts w:cs="Times New Roman" w:ascii="Times New Roman" w:hAnsi="Times New Roman"/>
        </w:rPr>
        <w:t xml:space="preserve">ОП.01 </w:t>
      </w:r>
      <w:r>
        <w:rPr>
          <w:rFonts w:cs="Times New Roman" w:ascii="Times New Roman" w:hAnsi="Times New Roman"/>
        </w:rPr>
        <w:t>«Экономика организации» является частью общепрофессионального цикла основной образовательной программы в соответствии с ФГОС по специальности  38.02.04 Коммерция ( по отраслям).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Особое значение дисциплина имеет при формировании и развитии ОК, ПК, </w:t>
      </w:r>
    </w:p>
    <w:p>
      <w:pPr>
        <w:pStyle w:val="Style2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 1-4,  ОК 7,  ОК 12, ПК 2.3 – 2.4.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1.2 Цель и планируемые результаты освоения дисциплины: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4, ОК 7, ОК 12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2.3, ПК 2.4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067" w:leader="none"/>
                <w:tab w:val="left" w:pos="1068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 организационно</w:t>
            </w:r>
            <w:r>
              <w:rPr/>
              <w:t>-</w:t>
            </w:r>
            <w:r>
              <w:rPr>
                <w:rFonts w:cs="Times New Roman" w:ascii="Times New Roman" w:hAnsi="Times New Roman"/>
              </w:rPr>
              <w:t>правовые формы</w:t>
            </w:r>
            <w:r>
              <w:rPr>
                <w:rFonts w:cs="Times New Roman" w:ascii="Times New Roman" w:hAnsi="Times New Roman"/>
                <w:spacing w:val="-2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организаций;</w:t>
            </w:r>
          </w:p>
          <w:p>
            <w:pPr>
              <w:pStyle w:val="Normal"/>
              <w:tabs>
                <w:tab w:val="clear" w:pos="708"/>
                <w:tab w:val="left" w:pos="1067" w:leader="none"/>
                <w:tab w:val="left" w:pos="1068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планировать деятельность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организации;</w:t>
            </w:r>
          </w:p>
          <w:p>
            <w:pPr>
              <w:pStyle w:val="Normal"/>
              <w:tabs>
                <w:tab w:val="clear" w:pos="708"/>
                <w:tab w:val="left" w:pos="1067" w:leader="none"/>
                <w:tab w:val="left" w:pos="1068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состав материальных, трудовых и финансовых ресурсов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организации;</w:t>
            </w:r>
          </w:p>
          <w:p>
            <w:pPr>
              <w:pStyle w:val="Normal"/>
              <w:tabs>
                <w:tab w:val="clear" w:pos="708"/>
                <w:tab w:val="left" w:pos="1067" w:leader="none"/>
                <w:tab w:val="left" w:pos="1068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заполнять первичные документы по экономической деятельности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организации;</w:t>
            </w:r>
          </w:p>
          <w:p>
            <w:pPr>
              <w:pStyle w:val="Normal"/>
              <w:tabs>
                <w:tab w:val="clear" w:pos="708"/>
                <w:tab w:val="left" w:pos="1067" w:leader="none"/>
                <w:tab w:val="left" w:pos="1068" w:leader="none"/>
              </w:tabs>
              <w:spacing w:lineRule="auto" w:line="276"/>
              <w:ind w:right="29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рассчитывать по принятой методологии основные экономические показатели деятельности организации, цены и заработную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плату;</w:t>
            </w:r>
          </w:p>
          <w:p>
            <w:pPr>
              <w:pStyle w:val="Normal"/>
              <w:tabs>
                <w:tab w:val="clear" w:pos="708"/>
                <w:tab w:val="left" w:pos="1067" w:leader="none"/>
                <w:tab w:val="left" w:pos="1068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находить и использовать необходимую экономическую информацию;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Понимать сущность и социальную значимость своей будущей профессии, проявлять к ней устойчивый интерес.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>Принимать решения в стандартных и нестандартных ситуациях и нести за них ответственность.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>
            <w:pPr>
              <w:pStyle w:val="Normal"/>
              <w:tabs>
                <w:tab w:val="clear" w:pos="708"/>
                <w:tab w:val="left" w:pos="1067" w:leader="none"/>
                <w:tab w:val="left" w:pos="1068" w:leader="none"/>
              </w:tabs>
              <w:spacing w:lineRule="auto" w:line="276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>Определять основные экономические показатели работы организации, цены, заработную плату.</w:t>
            </w:r>
          </w:p>
          <w:p>
            <w:pPr>
              <w:pStyle w:val="Style17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>
            <w:pPr>
              <w:pStyle w:val="Style17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>
            <w:pPr>
              <w:pStyle w:val="Style17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  <w:p>
            <w:pPr>
              <w:pStyle w:val="Style17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деятельности</w:t>
            </w:r>
          </w:p>
          <w:p>
            <w:pPr>
              <w:pStyle w:val="Style17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практической деятельности в жизненных ситуациях и профессиональной деятельности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067" w:leader="none"/>
                <w:tab w:val="left" w:pos="1068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принципы построения экономической системы</w:t>
            </w:r>
            <w:r>
              <w:rPr>
                <w:rFonts w:cs="Times New Roman" w:ascii="Times New Roman" w:hAnsi="Times New Roman"/>
                <w:spacing w:val="-3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организации;</w:t>
            </w:r>
          </w:p>
          <w:p>
            <w:pPr>
              <w:pStyle w:val="Normal"/>
              <w:tabs>
                <w:tab w:val="clear" w:pos="708"/>
                <w:tab w:val="left" w:pos="1067" w:leader="none"/>
                <w:tab w:val="left" w:pos="1068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управление основными и оборотными средствами и оценку эффективности их</w:t>
            </w:r>
            <w:r>
              <w:rPr>
                <w:rFonts w:cs="Times New Roman" w:ascii="Times New Roman" w:hAnsi="Times New Roman"/>
                <w:spacing w:val="-7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использования;</w:t>
            </w:r>
          </w:p>
          <w:p>
            <w:pPr>
              <w:pStyle w:val="Normal"/>
              <w:tabs>
                <w:tab w:val="clear" w:pos="708"/>
                <w:tab w:val="left" w:pos="1067" w:leader="none"/>
                <w:tab w:val="left" w:pos="1068" w:leader="none"/>
              </w:tabs>
              <w:spacing w:lineRule="auto" w:line="276"/>
              <w:ind w:right="29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Normal"/>
              <w:tabs>
                <w:tab w:val="clear" w:pos="708"/>
                <w:tab w:val="left" w:pos="1067" w:leader="none"/>
                <w:tab w:val="left" w:pos="1068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механизмы ценообразования, формы оплаты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труда;</w:t>
            </w:r>
          </w:p>
          <w:p>
            <w:pPr>
              <w:pStyle w:val="Normal"/>
              <w:tabs>
                <w:tab w:val="clear" w:pos="708"/>
                <w:tab w:val="left" w:pos="1067" w:leader="none"/>
                <w:tab w:val="left" w:pos="1068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экономические показатели деятельности организации и методику их</w:t>
            </w:r>
            <w:r>
              <w:rPr>
                <w:rFonts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расчета;</w:t>
            </w:r>
          </w:p>
          <w:p>
            <w:pPr>
              <w:pStyle w:val="Normal"/>
              <w:tabs>
                <w:tab w:val="clear" w:pos="708"/>
                <w:tab w:val="left" w:pos="1067" w:leader="none"/>
                <w:tab w:val="left" w:pos="1068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планирование деятельности организации</w:t>
            </w:r>
          </w:p>
          <w:p>
            <w:pPr>
              <w:pStyle w:val="Style17"/>
              <w:spacing w:lineRule="auto" w:line="276" w:before="5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</w:t>
      </w: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2.1 Объем учебной дисциплины и виды учебной работы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116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>2.2 Тематический план  и содержание учебной дисциплины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596"/>
        <w:gridCol w:w="7570"/>
        <w:gridCol w:w="2112"/>
        <w:gridCol w:w="2291"/>
      </w:tblGrid>
      <w:tr>
        <w:trPr/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 xml:space="preserve">Торговля – </w:t>
            </w:r>
            <w:r>
              <w:rPr>
                <w:rFonts w:cs="Times New Roman" w:ascii="Times New Roman" w:hAnsi="Times New Roman"/>
                <w:spacing w:val="-5"/>
              </w:rPr>
              <w:t xml:space="preserve">как </w:t>
            </w:r>
            <w:r>
              <w:rPr>
                <w:rFonts w:cs="Times New Roman" w:ascii="Times New Roman" w:hAnsi="Times New Roman"/>
              </w:rPr>
              <w:t>отрасль хозяйствования. Особенности торговых предприятий в рыночных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условиях</w:t>
            </w:r>
          </w:p>
        </w:tc>
        <w:tc>
          <w:tcPr>
            <w:tcW w:w="7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TableParagraph"/>
              <w:spacing w:before="1" w:after="0"/>
              <w:ind w:left="110" w:right="3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дисциплины и ее задачи. Связь с другими дисциплинами, с теорией и практикой рыночной экономики. Значение дисциплины для подготовки специалистов в условиях многообразия форм собственности.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Роль и значение отрасли в системе рыночной экономики. Торговля – как отрасль хозяйствования. Виды и способы торговли в условиях рыночных отношений. Сущность и функции торговли. Роль торговли в формировании потребительского рынка, решение социально- экономических задач. Современное состояние отрасли и перспективы развития. Организация (предприятия) – понятие и основные признаки. Классификация предприятий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Обзор журналов «Экономист», «Вопросы экономики», «Российская экономика» о состоянии торговли и перспективах ее развития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4, ОК 7, ОК 12, ЛР 1, ЛР 5. ЛР 10, ЛР 13, ЛР 15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bCs/>
              </w:rPr>
            </w:pPr>
            <w:r>
              <w:rPr>
                <w:bCs/>
              </w:rPr>
              <w:t>Тема 2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w w:val="95"/>
              </w:rPr>
              <w:t xml:space="preserve">Организационно- </w:t>
            </w:r>
            <w:r>
              <w:rPr>
                <w:rFonts w:cs="Times New Roman" w:ascii="Times New Roman" w:hAnsi="Times New Roman"/>
              </w:rPr>
              <w:t>правовые формы предприятий</w:t>
            </w:r>
          </w:p>
        </w:tc>
        <w:tc>
          <w:tcPr>
            <w:tcW w:w="7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TableParagraph"/>
              <w:spacing w:lineRule="auto" w:line="276"/>
              <w:ind w:left="110" w:right="3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Предпринимательство – составная часть рыночной экономики. Виды предпринимательства: производственное, коммерческое, финансовое. Организация как хозяйствующий субъект в рыночной экономике. Структура организации (предприятия), её элементы. Организационно правовые формы хозяйствования: товарищества, общества, производственные кооперативы, государственные и муниципальные унитарные предприятия.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Основные характеристики и принципы функционирования. Акционерные общества: сущность и особенности функционирования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Самостоятельная работа обучающихся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Изучение гражданского кодекса РФ. Законодательных и нормативных документов по теме. Малый бизнес, итоги развития по ЗГО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4, ОК 7, ОК 12, ПК 2.3, ПК 2.4 ЛР 1, ЛР 5. ЛР 10, ЛР 13, ЛР 15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3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/>
              <w:t>Планирование деятельности организации</w:t>
            </w:r>
          </w:p>
        </w:tc>
        <w:tc>
          <w:tcPr>
            <w:tcW w:w="7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Планирование и прогнозирование – как основа рационального функционирования предприятия. Составные элементы и методы внутрифирменного планирования. Этапы планирования. Классификация планов. Показатели плана торгового предприятия. Бизнес-план – основа внутрифирменного планирования. Значение и методы проведения коммерческих сделок. Расчет выгоды по сделке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1. Расчёт выгоды по коммерческой сделке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2. Показатели плана торгового предприятия . Структура бизнес-плана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3. Составление бизнес-плана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Изучение литературы по бизнес-планированию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4, ОК 7, ОК 12, ПК 2.3, ПК 2.4 ЛР 1, ЛР 5. ЛР 10, ЛР 13, ЛР 15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4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/>
              <w:t>Основные показатели деятельности организации</w:t>
            </w:r>
          </w:p>
        </w:tc>
        <w:tc>
          <w:tcPr>
            <w:tcW w:w="7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1.Понятие и состав розничного товарооборота. Показатели плана розничного товарооборота их взаимосвязь. Товарные запасы, их значение и классификация. Показатели измерения товарных запасов. Факторы, влияющие на размер товарного запаса. Оптовая торговля, ее роль в экономике. Понятие оптового товарооборота, его виды, формы. Покупательные фонды населения, их роль в формировании объема продажи. Емкость рынка. Расчет покупательных фондов и емкости рынка. Прогнозирование розничного товарооборота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2. Товарные запасы, их значение и классификация. Показатели измерения товарных запасов. Факторы, влияющие на размер товарного запаса. Понятие товарооборачиваемости и ее влияние на финансовые показатели деятельности предприятия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/>
              <w:t xml:space="preserve"> Расчет покупательных фондов и емкости рынка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2. Планирование розничного товарооборота магазина по общему объему и ассортименту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3.Расчет товарных запасов и товарооборачиваемости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4. Планирование оптимального размера товарных запасов и поступления товаров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5. Расчет основных показателей плана оптового товарооборота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6. Определение оптимального размера товарного запаса по отдельным группам и в целом по предприятию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Решение ситуационных производственных задач. Изучение статистических данных по ЗГО «Развитие потребительского рынка»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4, ОК 7, ОК 12, ПК 2.3, ПК 2.4 ЛР 1, ЛР 5. ЛР 10, ЛР 13, ЛР 15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5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/>
              <w:t>Издержки производства и реализации продукции</w:t>
            </w:r>
          </w:p>
        </w:tc>
        <w:tc>
          <w:tcPr>
            <w:tcW w:w="7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Понятие и состав издержек производства и реализации продукции. Отраслевые особенности и экономическая сущность издержек обращения их классификация. Номенклатура статей издержек обращения. Нормируемые расходы и их влияние на налогооблагаемую базу. Показатели издержек обращения. Факторы, влияющие на сумму и уровень издержек обращения. Экономическое обоснование издержек обращения по общему объему и по отдельным статьям с учетом объема продажи и получения необходимой предприятию прибыли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/>
              <w:t xml:space="preserve"> Расчет издержек обращения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2. Экономическая группировка издержек обращения по статьям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/>
              <w:t>Изучение гл. 25 НК РФ в части формирования затрат в целях налогообложения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4, ОК 7, ОК 12, ПК 2.3, ПК 2.4 ЛР 1, ЛР 5. ЛР 10, ЛР 13, ЛР 15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6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w w:val="95"/>
              </w:rPr>
              <w:t>Ценообразование</w:t>
            </w:r>
          </w:p>
        </w:tc>
        <w:tc>
          <w:tcPr>
            <w:tcW w:w="7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Цена, ее функции и роль в рыночной экономике. Ценообразующие факторы. Методы формирования цены. Виды цен. Механизм рыночного ценообразования. Регулирование цен в РФ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1. Формирование цены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2. Расчет цены на товар при различных методах ценообразования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Изучение законодательных документов по теме «Ценообразование».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4, ОК 7, ОК 12, ПК 2.3, ПК 2.4 ЛР 1, ЛР 5. ЛР 10, ЛР 13, ЛР 15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7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Прибыль и рентабельность предприятия</w:t>
            </w:r>
          </w:p>
        </w:tc>
        <w:tc>
          <w:tcPr>
            <w:tcW w:w="7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Прибыль организации - основной показатель результатов хозяйственной деятельности. Сущность прибыли, ее источники и виды. Факторы, влияющие на величину прибыли. Функции и роль прибыли. Распределение и использование прибыли. Рентабельность – показатель эффективности работы организации. Виды рентабельности. Показатели рентабельности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1. Расчёт различных видов прибыли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2. Расчёт рентабельности производства, продукции, капитала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Изучение гл. 25, часть II НК РФ (в части формирования прибыли предприятия).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4, ОК 7, ОК 12, ПК 2.3, ПК 2.4 ЛР 1, ЛР 5. ЛР 10, ЛР 13, ЛР 15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8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/>
              <w:t>Кадры организации и производительность труда</w:t>
            </w:r>
          </w:p>
        </w:tc>
        <w:tc>
          <w:tcPr>
            <w:tcW w:w="7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TableParagraph"/>
              <w:spacing w:before="1" w:after="0"/>
              <w:ind w:right="3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ресурсы и трудовые отношения. Кадры предприятия торговли, их профессионализм и роль в развитии рынка. Состав и структура кадров организации. Понятие списочного и явочного состава работников</w:t>
            </w:r>
            <w:r>
              <w:rPr/>
              <w:t xml:space="preserve">. </w:t>
            </w:r>
            <w:r>
              <w:rPr>
                <w:sz w:val="24"/>
                <w:szCs w:val="24"/>
              </w:rPr>
              <w:t>Рабочее время и его использование. Понятие и составление штатного расписания предприятия. Производительность и эффективность труда в торговле. Показатели измерения производительности труда.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Факторы роста производительности труда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Практическое занятие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Расчет численности работников, показателей оборота кадров, производительности  труда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/>
              <w:t>Изучение трудового кодекса РФ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4, ОК 7, ОК 12, ПК 2.3, ПК 2.4 ЛР 1, ЛР 5. ЛР 10, ЛР 13, ЛР 15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9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/>
              <w:t>Формы и системы оплаты труда</w:t>
            </w:r>
          </w:p>
        </w:tc>
        <w:tc>
          <w:tcPr>
            <w:tcW w:w="7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TableParagraph"/>
              <w:spacing w:before="1" w:after="0"/>
              <w:ind w:right="6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труда и ее роль в условиях рыночной экономики. Тарифная система оплаты труда. Бестарифная система оплаты труда. Формы и системы оплаты труда: сдельная и повременная, их разновидности, преимущества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и недостатки. Фонд оплаты труда, его структура и порядок планирования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Практическое занятие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Расчет заработной платы при различных формах оплаты труда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4, ОК 7, ОК 12, ПК 2.3, ПК 2.4 ЛР 1, ЛР 5. ЛР 10, ЛР 13, ЛР 15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10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Основной и оборотный капитал торговых организаций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TableParagraph"/>
              <w:spacing w:lineRule="auto" w:line="240"/>
              <w:rPr>
                <w:sz w:val="24"/>
                <w:szCs w:val="24"/>
              </w:rPr>
            </w:pPr>
            <w:r>
              <w:rPr>
                <w:bCs/>
              </w:rPr>
              <w:t>1.</w:t>
            </w:r>
            <w:r>
              <w:rPr>
                <w:sz w:val="24"/>
                <w:szCs w:val="24"/>
              </w:rPr>
              <w:t xml:space="preserve"> Понятие основных средств их состав и значение. Классификация основных средств. Оценка основных средств. Амортизация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износ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фондов.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воспроизводства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капитала.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spacing w:val="-4"/>
              </w:rPr>
              <w:t xml:space="preserve"> </w:t>
            </w:r>
            <w:r>
              <w:rPr/>
              <w:t>Показатели</w:t>
            </w:r>
            <w:r>
              <w:rPr>
                <w:spacing w:val="-4"/>
              </w:rPr>
              <w:t xml:space="preserve"> </w:t>
            </w:r>
            <w:r>
              <w:rPr/>
              <w:t>эффективного использования основных средств. Пути повышения эффективности использования основных средств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2. Понятие оборотных средств их состав и классификация. Расчет показателей оборачиваемости оборотных средств. Определение потребности в оборотных средствах. Пути ускорения оборачиваемости оборотных средств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1. Расчет показателей использования основных фондов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2. Расчет структуры основных фондов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3. Расчет среднегодовой стоимости основных фондов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4. Расчет нормативов оборотных средств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5. Расчет показателей эффективного использования оборотных средств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Ознакомиться с действующими положением по ведению б/у в часть амортизации основных средств. Изучить НК РФ гл. 25 в части начисления амортизации основных средств в целях налогообложения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ОК 7, ОК 12, ПК 2.3, ПК 2.4 ЛР 1, ЛР 5. ЛР 10, ЛР 13, ЛР 15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11</w:t>
            </w:r>
          </w:p>
          <w:p>
            <w:pPr>
              <w:pStyle w:val="TableParagraph"/>
              <w:spacing w:lineRule="auto" w:line="240"/>
              <w:ind w:right="87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и их эффективность. Аренда, лизинг,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/>
              <w:t>нематериальные активы</w:t>
            </w:r>
          </w:p>
        </w:tc>
        <w:tc>
          <w:tcPr>
            <w:tcW w:w="7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Проблемы обновления материально – технической базы отрасли в современных условиях. Структура и источники финансирования развития МТБ. Инвестиционный процесс и его значение. Капитальные вложения. Структура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капитальных вложений. Показатели эффективности капитальных вложений и методика их расчета. Экономическая сущность и принципы аренды. Экономическое регулирование взаимоотношений арендатора и арендодателя. Лизинг. Состав нематериальных активов. Виды оценок и амортизация нематериальных активов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Дифференцированный зачет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4, ОК 7, ОК 12, ПК 2.3, ПК 2.4 ЛР 1, ЛР 5. ЛР 10, ЛР 13, ЛР 15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Всего: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3.УСЛОВИЯ РЕАЛИЗАЦИИ ПРОГРАММЫ УЧЕБНОЙ ДИСЦИПЛИНЫ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ListParagraph"/>
        <w:widowControl/>
        <w:numPr>
          <w:ilvl w:val="2"/>
          <w:numId w:val="1"/>
        </w:numPr>
        <w:spacing w:lineRule="auto" w:line="276" w:before="0" w:after="200"/>
        <w:contextualSpacing/>
        <w:rPr>
          <w:b/>
          <w:b/>
          <w:bCs/>
        </w:rPr>
      </w:pPr>
      <w:r>
        <w:rPr>
          <w:b/>
          <w:bCs/>
        </w:rPr>
        <w:t>Основные печатные издания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1.Гомола А.И., П.А.Жанин, В.Е.Кириллова. Экономика. Учебник для профессий и специальностей социально-экономического профиля, Москва, Издательский центр «Академия», 2019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2.Гомола А.И., П.А.Жанин, В.Е.Кириллова. Экономика. Практикум для профессий и специальностей социально-экономического профиля, 3.Москва, Издательский центр «Академия», 2018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4.Котерова Н.Г.  Экономика организации, учебник для студ.учреждений среднего профессионального образования.Москва, издательский центр  «Академия», 2019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5.Экономика предприятия. Учебник для ВУЗов под ред. Горфинкеля В.Я., Швандара В.М. – М. ЮНИТИ-Дана, 2019г.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6. Конспект лекций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hyperlink r:id="rId2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 https//www.kommersant.ru -Информационный сайт Коммерсант.ру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numPr>
          <w:ilvl w:val="2"/>
          <w:numId w:val="1"/>
        </w:numPr>
        <w:spacing w:lineRule="auto" w:line="276" w:before="0" w:after="200"/>
        <w:contextualSpacing/>
        <w:rPr>
          <w:b/>
          <w:b/>
          <w:bCs/>
        </w:rPr>
      </w:pPr>
      <w:r>
        <w:rPr>
          <w:b/>
          <w:bCs/>
        </w:rPr>
        <w:t>Дополнительные источники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1.Волков О.И., Скляренко В.К. Экономика предприятия.-М.2015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2..Грибов В.Д., Грузинов П.В. Экономика предприятия. Учебное пособие и практикум, М. 2016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3.Лопарева А.М. Экономика организации (предприятия). Учебно-методический комплекс. Финансы и статистика, ИНФРА-М,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4.Сафронов Н.А. Экономика организации. 2 издание. – М. МАГИСТР. ИНФРА-М 2015 г.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543"/>
        <w:gridCol w:w="2881"/>
        <w:gridCol w:w="3221"/>
      </w:tblGrid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Знать: </w:t>
            </w:r>
            <w:r>
              <w:rPr>
                <w:rFonts w:cs="Times New Roman" w:ascii="Times New Roman" w:hAnsi="Times New Roman"/>
              </w:rPr>
              <w:t>сущность организации как основного звена экономики отраслей;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основные принципы построения экономической системы организации;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управление основными и оборотными средствами и оценку эффективности их использования;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организацию производственного и технологического процессов;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состав материальных, трудовых и финансовых  ресурсов организации, показатели их эффективного использования;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способы экономии ресурсов, энергосберегающие технологии;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механизмы ценообразования;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формы оплаты труда;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основные технико-экономические показатели деятельности организации и методику их расчёта;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аспекты развития отрасли, организацию хозяйствующих субъектов в рыночной экономике. 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Полноту представления о процессе эволюции экономики организации как науки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- «отлично» (</w:t>
            </w:r>
            <w:r>
              <w:rPr>
                <w:rFonts w:cs="Times New Roman" w:ascii="Times New Roman" w:hAnsi="Times New Roman"/>
              </w:rPr>
              <w:t>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  (</w:t>
            </w:r>
            <w:r>
              <w:rPr>
                <w:rFonts w:cs="Times New Roman" w:ascii="Times New Roman" w:hAnsi="Times New Roman"/>
              </w:rPr>
              <w:t>допускает неточности в  изложении основ, принципов и тенденций развития, в анализе рассчитанных показателей)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 –«удовлетворительно»  (</w:t>
            </w:r>
            <w:r>
              <w:rPr>
                <w:rFonts w:cs="Times New Roman" w:ascii="Times New Roman" w:hAnsi="Times New Roman"/>
              </w:rPr>
              <w:t>имеет неполное представление, не умеет рассчитывать показатели)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 (</w:t>
            </w:r>
            <w:r>
              <w:rPr>
                <w:rFonts w:cs="Times New Roman" w:ascii="Times New Roman" w:hAnsi="Times New Roman"/>
              </w:rPr>
              <w:t>демонстрирует полное отсутствие знаний)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элементами, понятиями, принципами основных эконмических категорий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принципов организации производственного и технологического процессов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Знание </w:t>
            </w:r>
            <w:r>
              <w:rPr>
                <w:rFonts w:cs="Times New Roman" w:ascii="Times New Roman" w:hAnsi="Times New Roman"/>
              </w:rPr>
              <w:t>состава материальных, трудовых и финансовых  ресурсов организации, показателей их эффективного использования;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способов экономии ресурсов, энергосберегающих технологий;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механизмов ценообразования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 оплаты труда;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Полноту представления об основных технико-экономических показателях деятельности организации и методике их расчета 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самостоятельной работы,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рефератов,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курсовой работы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определять организационно-правовые формы организаций;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ресурсов организации;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заполнять первичные документы по экономической деятельности организации;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рассчитывать цену продукции;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находить и использовать необходимую экономическую информацию.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Правильно рассчитывать и планировать состав и величину материалов  и прочих ресурсов организации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Правильность применения методик калькулирования себестоимости единицы продукции, цены продукции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 xml:space="preserve">Полнота представления о расчете заработной платы работникам при различных формах оплаты труда 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/>
              <w:t>правильности заполнения первичных документов по экономической деятельности организации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курсовой работы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cs="Times New Roman"/>
        </w:rPr>
      </w:pPr>
      <w:r>
        <w:rPr/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077b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uiPriority w:val="1"/>
    <w:qFormat/>
    <w:rsid w:val="0029077b"/>
    <w:rPr>
      <w:rFonts w:ascii="Times New Roman" w:hAnsi="Times New Roman" w:eastAsia="Times New Roman" w:cs="Times New Roman"/>
      <w:sz w:val="20"/>
      <w:szCs w:val="20"/>
      <w:lang w:eastAsia="ru-RU" w:bidi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uiPriority w:val="1"/>
    <w:qFormat/>
    <w:rsid w:val="0029077b"/>
    <w:pPr>
      <w:widowControl w:val="false"/>
      <w:suppressAutoHyphens w:val="false"/>
    </w:pPr>
    <w:rPr>
      <w:rFonts w:ascii="Times New Roman" w:hAnsi="Times New Roman" w:eastAsia="Times New Roman" w:cs="Times New Roman"/>
      <w:kern w:val="0"/>
      <w:sz w:val="20"/>
      <w:szCs w:val="20"/>
      <w:lang w:eastAsia="ru-RU" w:bidi="ru-RU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Содержимое таблицы"/>
    <w:basedOn w:val="Normal"/>
    <w:qFormat/>
    <w:rsid w:val="0029077b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29077b"/>
    <w:pPr>
      <w:widowControl w:val="false"/>
      <w:suppressAutoHyphens w:val="false"/>
      <w:ind w:left="1068" w:hanging="284"/>
    </w:pPr>
    <w:rPr>
      <w:rFonts w:ascii="Times New Roman" w:hAnsi="Times New Roman" w:eastAsia="Times New Roman" w:cs="Times New Roman"/>
      <w:kern w:val="0"/>
      <w:sz w:val="22"/>
      <w:szCs w:val="22"/>
      <w:lang w:eastAsia="ru-RU" w:bidi="ru-RU"/>
    </w:rPr>
  </w:style>
  <w:style w:type="paragraph" w:styleId="11" w:customStyle="1">
    <w:name w:val="Заголовок 11"/>
    <w:basedOn w:val="Normal"/>
    <w:uiPriority w:val="1"/>
    <w:qFormat/>
    <w:rsid w:val="00764848"/>
    <w:pPr>
      <w:widowControl w:val="false"/>
      <w:suppressAutoHyphens w:val="false"/>
      <w:ind w:left="2782" w:hanging="0"/>
      <w:outlineLvl w:val="1"/>
    </w:pPr>
    <w:rPr>
      <w:rFonts w:ascii="Times New Roman" w:hAnsi="Times New Roman" w:eastAsia="Times New Roman" w:cs="Times New Roman"/>
      <w:b/>
      <w:bCs/>
      <w:kern w:val="0"/>
      <w:sz w:val="20"/>
      <w:szCs w:val="20"/>
      <w:lang w:eastAsia="ru-RU" w:bidi="ru-RU"/>
    </w:rPr>
  </w:style>
  <w:style w:type="paragraph" w:styleId="TableParagraph" w:customStyle="1">
    <w:name w:val="Table Paragraph"/>
    <w:basedOn w:val="Normal"/>
    <w:uiPriority w:val="1"/>
    <w:qFormat/>
    <w:rsid w:val="00764848"/>
    <w:pPr>
      <w:widowControl w:val="false"/>
      <w:suppressAutoHyphens w:val="false"/>
    </w:pPr>
    <w:rPr>
      <w:rFonts w:ascii="Times New Roman" w:hAnsi="Times New Roman" w:eastAsia="Times New Roman" w:cs="Times New Roman"/>
      <w:kern w:val="0"/>
      <w:sz w:val="22"/>
      <w:szCs w:val="22"/>
      <w:lang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LibreOffice/6.4.7.2$Linux_X86_64 LibreOffice_project/40$Build-2</Application>
  <Pages>15</Pages>
  <Words>2305</Words>
  <Characters>16609</Characters>
  <CharactersWithSpaces>18851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2021-09-17T09:47:00Z</dcterms:created>
  <dc:creator>405</dc:creator>
  <dc:description/>
  <dc:language>ru-RU</dc:language>
  <cp:lastModifiedBy/>
  <dcterms:modified xsi:type="dcterms:W3CDTF">2021-09-30T14:37:58Z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