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1.3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eastAsia="ru-RU"/>
        </w:rPr>
        <w:t>38.02.04 Коммерция( по отраслям)</w:t>
      </w:r>
    </w:p>
    <w:p>
      <w:pPr>
        <w:pStyle w:val="Normal"/>
        <w:bidi w:val="0"/>
        <w:spacing w:lineRule="auto" w:line="276" w:before="0" w:after="20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76" w:before="0" w:after="20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ГБПОУ  МО  «Воскресенский колледж»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  <w:lang w:eastAsia="ru-RU"/>
        </w:rPr>
      </w:r>
    </w:p>
    <w:tbl>
      <w:tblPr>
        <w:tblW w:w="93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9"/>
        <w:gridCol w:w="4758"/>
      </w:tblGrid>
      <w:tr>
        <w:trPr>
          <w:trHeight w:val="5385" w:hRule="atLeast"/>
        </w:trPr>
        <w:tc>
          <w:tcPr>
            <w:tcW w:w="4639" w:type="dxa"/>
            <w:tcBorders/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СОГЛАСОВАНО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(наименование организации)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____________(______________________)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       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подпись                           ФИО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 xml:space="preserve">«___»_________20___ 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МП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58" w:type="dxa"/>
            <w:tcBorders/>
          </w:tcPr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</w:t>
            </w:r>
            <w:r>
              <w:rPr>
                <w:rFonts w:cs="Times New Roman" w:ascii="Times New Roman" w:hAnsi="Times New Roman"/>
              </w:rPr>
              <w:t>УТВЕРЖДАЮ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Зам директора по УПР 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ГБПОУ МО 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«Воскресенский колледж»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                             </w:t>
            </w:r>
            <w:r>
              <w:rPr>
                <w:rFonts w:cs="Times New Roman" w:ascii="Times New Roman" w:hAnsi="Times New Roman"/>
                <w:iCs/>
              </w:rPr>
              <w:t>_________ (Бутченко Е.В.)</w:t>
            </w:r>
          </w:p>
          <w:p>
            <w:pPr>
              <w:pStyle w:val="2"/>
              <w:bidi w:val="0"/>
              <w:ind w:left="1398" w:right="-208" w:hanging="0"/>
              <w:rPr/>
            </w:pPr>
            <w:r>
              <w:rPr/>
              <w:t xml:space="preserve">   </w:t>
            </w:r>
            <w:r>
              <w:rPr/>
              <w:t>«___»_________20___г.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РАБОЧАЯ  ПРОГРАММа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по практической подготовке 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/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aps/>
          <w:sz w:val="28"/>
          <w:szCs w:val="28"/>
        </w:rPr>
        <w:t>(производственной  практики (по профилю специальности)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/>
      </w:pPr>
      <w:r>
        <w:rPr>
          <w:rFonts w:cs="Times New Roman" w:ascii="Times New Roman" w:hAnsi="Times New Roman"/>
          <w:b/>
          <w:caps/>
          <w:sz w:val="28"/>
          <w:szCs w:val="28"/>
        </w:rPr>
        <w:t>ПМ 01 ОРГАНИЗАЦИЯ И УПРАВЛЕНИЕ ТОРГОВО-СБЫТОВОЙ ДЕЯТЕЛЬНОСТЬЮ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bCs/>
          <w:i/>
          <w:sz w:val="28"/>
          <w:szCs w:val="28"/>
          <w:lang w:eastAsia="ru-RU"/>
        </w:rPr>
        <w:t>38.02.04 Коммерция( по отраслям)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ПП . 01.01.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Квалификация  </w:t>
      </w:r>
      <w:r>
        <w:rPr>
          <w:rFonts w:cs="Times New Roman" w:ascii="Times New Roman" w:hAnsi="Times New Roman"/>
          <w:sz w:val="28"/>
          <w:szCs w:val="28"/>
          <w:lang w:eastAsia="ru-RU"/>
        </w:rPr>
        <w:t>менеджер по продажам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ap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2021 г.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bidi w:val="0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Рабочая программа практической подготовки (производственной практики ( по профилю специальности)</w:t>
      </w:r>
      <w:r>
        <w:rPr>
          <w:rFonts w:cs="Times New Roman" w:ascii="Times New Roman" w:hAnsi="Times New Roman"/>
          <w:caps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 (далее – ФГОС) по специальности среднего профессионального образования (далее – СПО)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38.02.04 Коммерция( по отраслям)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bidi w:val="0"/>
        <w:spacing w:lineRule="auto" w:line="276" w:before="0" w:after="20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Организация разработчик: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Воскресенский колледж»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Разработчики:</w:t>
      </w:r>
    </w:p>
    <w:p>
      <w:pPr>
        <w:pStyle w:val="Normal"/>
        <w:bidi w:val="0"/>
        <w:spacing w:lineRule="auto" w:line="276" w:before="0" w:after="20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Портная И.М - преподаватель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Воскресенский колледж»</w:t>
      </w:r>
    </w:p>
    <w:p>
      <w:pPr>
        <w:pStyle w:val="Normal"/>
        <w:bidi w:val="0"/>
        <w:spacing w:lineRule="auto" w:line="276" w:before="0" w:after="20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Рецензенты: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_________________________________________________________  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________________________________________________________________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Рабочая программа практической подготовки (производственной практики ( по профилю специальности)) рассмотрена на заседании предметной (цикловой) комиссии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hanging="0"/>
        <w:jc w:val="left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« 30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 августа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20</w:t>
      </w:r>
      <w:r>
        <w:rPr>
          <w:rFonts w:cs="Times New Roman" w:ascii="Times New Roman" w:hAnsi="Times New Roman"/>
          <w:sz w:val="24"/>
          <w:szCs w:val="24"/>
        </w:rPr>
        <w:t>21</w:t>
      </w:r>
      <w:r>
        <w:rPr>
          <w:rFonts w:cs="Times New Roman" w:ascii="Times New Roman" w:hAnsi="Times New Roman"/>
          <w:sz w:val="24"/>
          <w:szCs w:val="24"/>
          <w:lang w:val="ru-RU"/>
        </w:rPr>
        <w:t>г.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Председатель предметной (цикловой) комиссии ___________________/Портная И.М.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eastAsia="TimesNewRomanPSMT;Kozuka Mincho Pro B" w:cs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sz w:val="24"/>
          <w:szCs w:val="24"/>
        </w:rPr>
        <w:t>Содержание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NewRomanPSMT;Kozuka Mincho Pro B" w:cs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sz w:val="24"/>
          <w:szCs w:val="24"/>
        </w:rPr>
      </w:r>
    </w:p>
    <w:tbl>
      <w:tblPr>
        <w:tblW w:w="98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6429"/>
        <w:gridCol w:w="2278"/>
      </w:tblGrid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176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Страница</w:t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Паспорт программы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83"/>
              <w:jc w:val="both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Структура и содержание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План – задание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Условия реализации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Контроль и оценка результатов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Аттестационные листы студента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rFonts w:cs="Times New Roman" w:ascii="Times New Roman" w:hAnsi="Times New Roman"/>
          <w:bCs/>
          <w:lang w:eastAsia="ru-RU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Паспорт программы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 (по профилю специальности)</w:t>
      </w:r>
    </w:p>
    <w:p>
      <w:pPr>
        <w:pStyle w:val="ListParagraph"/>
        <w:bidi w:val="0"/>
        <w:spacing w:lineRule="auto" w:line="240" w:before="0" w:after="0"/>
        <w:ind w:left="1069" w:right="0" w:firstLine="709"/>
        <w:contextualSpacing/>
        <w:jc w:val="center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-18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1.1 Область применения рабочей программы</w:t>
      </w:r>
    </w:p>
    <w:p>
      <w:pPr>
        <w:pStyle w:val="Normal"/>
        <w:bidi w:val="0"/>
        <w:spacing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  <w:r>
        <w:rPr>
          <w:rFonts w:cs="Times New Roman" w:ascii="Times New Roman" w:hAnsi="Times New Roman"/>
          <w:sz w:val="24"/>
          <w:szCs w:val="24"/>
        </w:rPr>
        <w:t>(далее – рабочая программа) – является частью рабочей основной профессиональной образовательной программы ПМ 01 Организация и управление  торгово-сбытовой деятельностью в  соответствии с ФГОС по специальности СПО 38.02.04 Коммерция( по отраслям) в части освоения основного вида профессиональной деятельности (ВПД):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-Организация и управление торгово-сбытовой деятельностью.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структуре профессионального модуля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Практическая подготовка (производственной практики ( по профилю специальности) </w:t>
      </w:r>
      <w:r>
        <w:rPr>
          <w:rFonts w:cs="Times New Roman" w:ascii="Times New Roman" w:hAnsi="Times New Roman"/>
          <w:sz w:val="24"/>
          <w:szCs w:val="24"/>
        </w:rPr>
        <w:t>проводится на в организациях  после завершения изучения ПМ 01 Организация и управление  торгово-сбытовой деятельностью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1.3. Цели и задачи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(производственной практики ( по профилю специальности))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>иметь практический опыт:</w:t>
      </w:r>
    </w:p>
    <w:p>
      <w:pPr>
        <w:pStyle w:val="Style14"/>
        <w:numPr>
          <w:ilvl w:val="0"/>
          <w:numId w:val="0"/>
        </w:numPr>
        <w:tabs>
          <w:tab w:val="clear" w:pos="709"/>
          <w:tab w:val="left" w:pos="1120" w:leader="none"/>
          <w:tab w:val="left" w:pos="1296" w:leader="none"/>
        </w:tabs>
        <w:bidi w:val="0"/>
        <w:spacing w:lineRule="auto" w:line="240" w:before="0" w:after="0"/>
        <w:ind w:left="0" w:right="0" w:hanging="0"/>
        <w:jc w:val="both"/>
        <w:textAlignment w:val="baseline"/>
        <w:rPr/>
      </w:pPr>
      <w:bookmarkStart w:id="0" w:name="p_382"/>
      <w:bookmarkEnd w:id="0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-приемки товаров по количеству и качеству; </w:t>
      </w:r>
      <w:bookmarkStart w:id="1" w:name="p_383"/>
      <w:bookmarkEnd w:id="1"/>
      <w:r>
        <w:rPr>
          <w:b w:val="false"/>
          <w:bCs w:val="false"/>
        </w:rPr>
        <w:t xml:space="preserve">составления договоров; </w:t>
      </w:r>
      <w:bookmarkStart w:id="2" w:name="p_384"/>
      <w:bookmarkEnd w:id="2"/>
      <w:r>
        <w:rPr/>
        <w:t xml:space="preserve">установления коммерческих связей; </w:t>
      </w:r>
      <w:bookmarkStart w:id="3" w:name="p_385"/>
      <w:bookmarkEnd w:id="3"/>
      <w:r>
        <w:rPr/>
        <w:t xml:space="preserve">соблюдения правил торговли; </w:t>
      </w:r>
      <w:bookmarkStart w:id="4" w:name="p_386"/>
      <w:bookmarkEnd w:id="4"/>
      <w:r>
        <w:rPr/>
        <w:t xml:space="preserve">выполнения технологических операций по подготовке товаров к продаже, их выкладке и реализации; </w:t>
      </w:r>
      <w:bookmarkStart w:id="5" w:name="p_387"/>
      <w:bookmarkEnd w:id="5"/>
      <w:r>
        <w:rPr/>
        <w:t>эксплуатации оборудования в соответствии с назначением и соблюдения правил охраны труда;</w:t>
      </w:r>
    </w:p>
    <w:p>
      <w:pPr>
        <w:pStyle w:val="Normal"/>
        <w:tabs>
          <w:tab w:val="clear" w:pos="709"/>
          <w:tab w:val="left" w:pos="1120" w:leader="none"/>
          <w:tab w:val="left" w:pos="1296" w:leader="none"/>
        </w:tabs>
        <w:bidi w:val="0"/>
        <w:spacing w:lineRule="auto" w:line="240" w:before="0" w:after="0"/>
        <w:ind w:left="0" w:right="0" w:firstLine="851"/>
        <w:jc w:val="lef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уметь: </w:t>
      </w:r>
    </w:p>
    <w:p>
      <w:pPr>
        <w:pStyle w:val="Style14"/>
        <w:numPr>
          <w:ilvl w:val="0"/>
          <w:numId w:val="0"/>
        </w:numPr>
        <w:tabs>
          <w:tab w:val="clear" w:pos="709"/>
          <w:tab w:val="left" w:pos="2572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6" w:name="p_389"/>
      <w:bookmarkEnd w:id="6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-устанавливать коммерческие связи, заключать договора и контролировать их выполнение; </w:t>
      </w:r>
      <w:bookmarkStart w:id="7" w:name="p_390"/>
      <w:bookmarkEnd w:id="7"/>
      <w:r>
        <w:rPr/>
        <w:t xml:space="preserve">управлять товарными запасами и потоками; </w:t>
      </w:r>
      <w:bookmarkStart w:id="8" w:name="p_391"/>
      <w:bookmarkEnd w:id="8"/>
      <w:r>
        <w:rPr/>
        <w:t xml:space="preserve">обеспечивать товародвижение и принимать товары по количеству и качеству; </w:t>
      </w:r>
      <w:bookmarkStart w:id="9" w:name="p_392"/>
      <w:bookmarkEnd w:id="9"/>
      <w:r>
        <w:rPr/>
        <w:t xml:space="preserve"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 </w:t>
      </w:r>
      <w:bookmarkStart w:id="10" w:name="p_393"/>
      <w:bookmarkEnd w:id="10"/>
      <w:r>
        <w:rPr/>
        <w:t xml:space="preserve">устанавливать вид и тип организаций розничной и оптовой торговли; </w:t>
      </w:r>
      <w:bookmarkStart w:id="11" w:name="p_394"/>
      <w:bookmarkEnd w:id="11"/>
      <w:r>
        <w:rPr/>
        <w:t xml:space="preserve">эксплуатировать торгово-технологическое оборудование; </w:t>
      </w:r>
      <w:bookmarkStart w:id="12" w:name="p_395"/>
      <w:bookmarkEnd w:id="12"/>
      <w:r>
        <w:rPr/>
        <w:t>применять правила охраны труда, экстренные способы оказания помощи пострадавшим, использовать противопожарную технику;</w:t>
      </w:r>
    </w:p>
    <w:p>
      <w:pPr>
        <w:pStyle w:val="Normal"/>
        <w:bidi w:val="0"/>
        <w:ind w:left="0" w:right="57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sz w:val="24"/>
          <w:szCs w:val="24"/>
        </w:rPr>
        <w:t>знать:</w:t>
      </w:r>
    </w:p>
    <w:p>
      <w:pPr>
        <w:pStyle w:val="Style14"/>
        <w:numPr>
          <w:ilvl w:val="0"/>
          <w:numId w:val="0"/>
        </w:numPr>
        <w:tabs>
          <w:tab w:val="clear" w:pos="709"/>
          <w:tab w:val="left" w:pos="2572" w:leader="none"/>
        </w:tabs>
        <w:bidi w:val="0"/>
        <w:spacing w:lineRule="auto" w:line="240" w:before="0" w:after="0"/>
        <w:ind w:left="1384" w:right="120" w:hanging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3" w:name="p_397"/>
      <w:bookmarkEnd w:id="13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-составные элементы коммерческой деятельности: цели, задачи, принципы, объекты, субъекты, виды коммерческой деятельности; </w:t>
      </w:r>
      <w:bookmarkStart w:id="14" w:name="p_398"/>
      <w:bookmarkEnd w:id="14"/>
      <w:r>
        <w:rPr/>
        <w:t xml:space="preserve">государственное регулирование коммерческой деятельности; </w:t>
      </w:r>
      <w:bookmarkStart w:id="15" w:name="p_399"/>
      <w:bookmarkEnd w:id="15"/>
      <w:r>
        <w:rPr/>
        <w:t xml:space="preserve">инфраструктуру, средства, методы, инновации в коммерции; </w:t>
      </w:r>
      <w:bookmarkStart w:id="16" w:name="p_400"/>
      <w:bookmarkEnd w:id="16"/>
      <w:r>
        <w:rPr/>
        <w:t xml:space="preserve">организацию торговли в организациях оптовой и розничной торговли, их классификацию; </w:t>
      </w:r>
      <w:bookmarkStart w:id="17" w:name="p_401"/>
      <w:bookmarkEnd w:id="17"/>
      <w:r>
        <w:rPr/>
        <w:t>услуги оптовой и розничной торговли:</w:t>
      </w:r>
    </w:p>
    <w:p>
      <w:pPr>
        <w:pStyle w:val="Style14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8" w:name="p_402"/>
      <w:bookmarkEnd w:id="18"/>
      <w:r>
        <w:rPr/>
        <w:t xml:space="preserve">основные и дополнительные; </w:t>
      </w:r>
      <w:bookmarkStart w:id="19" w:name="p_403"/>
      <w:bookmarkEnd w:id="19"/>
      <w:r>
        <w:rPr/>
        <w:t xml:space="preserve">правила торговли; </w:t>
      </w:r>
      <w:bookmarkStart w:id="20" w:name="p_404"/>
      <w:bookmarkEnd w:id="20"/>
      <w:r>
        <w:rPr/>
        <w:t xml:space="preserve">классификацию торгово-технологического оборудования, правила его эксплуатации; </w:t>
      </w:r>
      <w:bookmarkStart w:id="21" w:name="p_405"/>
      <w:bookmarkEnd w:id="21"/>
      <w:r>
        <w:rPr/>
        <w:t>организационные и правовые нормы охраны труда;</w:t>
      </w:r>
    </w:p>
    <w:p>
      <w:pPr>
        <w:pStyle w:val="Style14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2" w:name="p_406"/>
      <w:bookmarkEnd w:id="22"/>
      <w:r>
        <w:rPr/>
        <w:t xml:space="preserve">причины возникновения, способы предупреждения производственного травматизма и профзаболеваемости, принимаемые меры при их возникновении; </w:t>
      </w:r>
      <w:bookmarkStart w:id="23" w:name="p_407"/>
      <w:bookmarkEnd w:id="23"/>
      <w:r>
        <w:rPr/>
        <w:t>технику безопасности условий труда, пожарную безопасность.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572" w:leader="none"/>
        </w:tabs>
        <w:bidi w:val="0"/>
        <w:spacing w:lineRule="auto" w:line="240" w:before="0" w:after="0"/>
        <w:ind w:left="1276" w:right="120" w:hanging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1.4. Объекты прохождения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ListParagraph"/>
        <w:bidi w:val="0"/>
        <w:spacing w:lineRule="auto" w:line="240" w:before="0" w:after="0"/>
        <w:ind w:left="0" w:righ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рактическая подготовка (производственной практики (по профилю специальности)) </w:t>
      </w:r>
      <w:r>
        <w:rPr>
          <w:rFonts w:cs="Times New Roman" w:ascii="Times New Roman" w:hAnsi="Times New Roman"/>
          <w:sz w:val="24"/>
          <w:szCs w:val="24"/>
        </w:rPr>
        <w:t>может проводиться в организациях, имеющих профессиональную направленность по специальности.</w:t>
      </w:r>
    </w:p>
    <w:p>
      <w:pPr>
        <w:pStyle w:val="ListParagraph"/>
        <w:bidi w:val="0"/>
        <w:spacing w:lineRule="auto" w:line="240" w:before="0" w:after="0"/>
        <w:ind w:left="0" w:righ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NewRomanPSMT;Kozuka Mincho Pro B" w:cs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1.5. Количество часов на освоение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ind w:left="7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всего –36 часов.</w:t>
      </w:r>
    </w:p>
    <w:p>
      <w:pPr>
        <w:pStyle w:val="ListParagraph"/>
        <w:widowControl w:val="false"/>
        <w:tabs>
          <w:tab w:val="clear" w:pos="709"/>
          <w:tab w:val="left" w:pos="736" w:leader="none"/>
          <w:tab w:val="left" w:pos="1652" w:leader="none"/>
          <w:tab w:val="left" w:pos="2568" w:leader="none"/>
          <w:tab w:val="left" w:pos="3484" w:leader="none"/>
          <w:tab w:val="left" w:pos="4400" w:leader="none"/>
          <w:tab w:val="left" w:pos="5316" w:leader="none"/>
          <w:tab w:val="left" w:pos="6232" w:leader="none"/>
          <w:tab w:val="left" w:pos="7148" w:leader="none"/>
          <w:tab w:val="left" w:pos="8064" w:leader="none"/>
          <w:tab w:val="left" w:pos="8980" w:leader="none"/>
          <w:tab w:val="left" w:pos="9896" w:leader="none"/>
          <w:tab w:val="left" w:pos="10812" w:leader="none"/>
          <w:tab w:val="left" w:pos="11728" w:leader="none"/>
          <w:tab w:val="left" w:pos="12644" w:leader="none"/>
          <w:tab w:val="left" w:pos="13560" w:leader="none"/>
          <w:tab w:val="left" w:pos="14476" w:leader="none"/>
        </w:tabs>
        <w:suppressAutoHyphens w:val="true"/>
        <w:bidi w:val="0"/>
        <w:spacing w:lineRule="auto" w:line="240" w:before="0" w:after="0"/>
        <w:ind w:left="-180" w:righ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eastAsia="TimesNewRomanPSMT;Kozuka Mincho Pro B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NewRomanPSMT;Kozuka Mincho Pro B" w:cs="Times New Roman" w:ascii="Times New Roman" w:hAnsi="Times New Roman"/>
          <w:b/>
          <w:bCs/>
          <w:sz w:val="24"/>
          <w:szCs w:val="24"/>
          <w:lang w:eastAsia="ru-RU"/>
        </w:rPr>
        <w:t xml:space="preserve">Структура и содержание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ListParagraph"/>
        <w:widowControl w:val="false"/>
        <w:tabs>
          <w:tab w:val="clear" w:pos="709"/>
          <w:tab w:val="left" w:pos="736" w:leader="none"/>
          <w:tab w:val="left" w:pos="1652" w:leader="none"/>
          <w:tab w:val="left" w:pos="2568" w:leader="none"/>
          <w:tab w:val="left" w:pos="3484" w:leader="none"/>
          <w:tab w:val="left" w:pos="4400" w:leader="none"/>
          <w:tab w:val="left" w:pos="5316" w:leader="none"/>
          <w:tab w:val="left" w:pos="6232" w:leader="none"/>
          <w:tab w:val="left" w:pos="7148" w:leader="none"/>
          <w:tab w:val="left" w:pos="8064" w:leader="none"/>
          <w:tab w:val="left" w:pos="8980" w:leader="none"/>
          <w:tab w:val="left" w:pos="9896" w:leader="none"/>
          <w:tab w:val="left" w:pos="10812" w:leader="none"/>
          <w:tab w:val="left" w:pos="11728" w:leader="none"/>
          <w:tab w:val="left" w:pos="12644" w:leader="none"/>
          <w:tab w:val="left" w:pos="13560" w:leader="none"/>
          <w:tab w:val="left" w:pos="14476" w:leader="none"/>
        </w:tabs>
        <w:suppressAutoHyphens w:val="true"/>
        <w:bidi w:val="0"/>
        <w:spacing w:lineRule="auto" w:line="240" w:before="0" w:after="0"/>
        <w:ind w:left="-180" w:right="0" w:firstLine="360"/>
        <w:contextualSpacing/>
        <w:jc w:val="both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</w:r>
    </w:p>
    <w:tbl>
      <w:tblPr>
        <w:tblW w:w="1014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919"/>
        <w:gridCol w:w="2641"/>
        <w:gridCol w:w="1439"/>
        <w:gridCol w:w="1741"/>
      </w:tblGrid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Код и наименование ПК, ОК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Виды работ практики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Содержание работ практики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Количество часов по видам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работ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Форма контроля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1.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</w:t>
            </w: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ерес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 xml:space="preserve">ЛР </w:t>
            </w: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7</w:t>
            </w: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 xml:space="preserve"> ЛР </w:t>
            </w: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exact" w:line="196" w:before="0" w:after="0"/>
              <w:ind w:left="100" w:right="0" w:hanging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Инструктаж по практике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Проведение инструктажа по технике безопасности  и пожарной безопасности в организации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 xml:space="preserve">ОК </w:t>
            </w: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 xml:space="preserve">ЛР </w:t>
            </w: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7</w:t>
            </w: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 xml:space="preserve"> ЛР </w:t>
            </w: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14,15,18,20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2.Организационно-правовая форма организации. Структура организации.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Изучение организационно-правовой формы организации, изображение структуры организации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Работа с документами, регламентирующими порядок оформления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и заключения договоров, оформление претензий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 xml:space="preserve">Ознакомление с документами организации , </w:t>
            </w: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заполнение договора, оформление претензии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 xml:space="preserve">ПК </w:t>
            </w: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1.2. 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Организация работы на складе,  размещение товарных запасов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Заполнение документов по товарным запасам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 1.3. Принимать товары по количеству и качеству.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Работа с документацией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по товарам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Оформление накладных, расчет товара по количеству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 1.4. Идентифицировать вид, класс и тип организаций розничной и оптовой торговли.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Изучение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идентификации товара по классу, типу и виде организаций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 xml:space="preserve">Заполнение документов по </w:t>
            </w: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розничной и оптовой торговли.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 1.6. Участвовать в работе по подготовке организации к добровольной сертификации услуг.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Изучение сертификатов качества, ГОСТа, ТУ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 xml:space="preserve">Заполнение формы 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 1.7. Применять в коммерческой деятельности методы, средства и приемы менеджмента, делового и управленческого общения.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Изучение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методов, средств и приемов делового менеджмента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Составление плана стратегического развития организации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Изучение приемов статистики, статистических величин, показателей вариации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Решение практических задач по определению статистических величин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Организация работы логистической системы для размещения материальных потоков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/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 1.10. Эксплуатировать торгово-технологическое оборудование.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Изучение документов по эксплуатации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Оформление документов по эксплуатации оборудования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Д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ифференцированный зачет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Проведение зачета по отчетам практики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Проведение зачета по итогам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прохождения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производственной практики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Защита отчета</w:t>
            </w:r>
          </w:p>
        </w:tc>
      </w:tr>
      <w:tr>
        <w:trPr>
          <w:trHeight w:val="191" w:hRule="atLeast"/>
        </w:trPr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Cs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eastAsia="TimesNewRomanPSMT;Kozuka Mincho Pro B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3. План – задание по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подготовке (производственной практики( по профилю специальности)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3.1.Общее задание на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практическую подготовку (производственной практики (по профилю специальности)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1.Инструктаж по практике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2.Организационно-правовая форма организации. Структура организации.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 xml:space="preserve">Работа с документами, регламентирующими порядок оформления </w:t>
      </w:r>
      <w:r>
        <w:rPr>
          <w:rFonts w:eastAsia="TimesNewRomanPSMT;Kozuka Mincho Pro B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и заключения договоров, оформление претензий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</w:r>
      <w:r>
        <w:rPr>
          <w:rFonts w:eastAsia="TimesNewRomanPSMT;Kozuka Mincho Pro B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Организация работы на складе,  размещение товарных запасов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 xml:space="preserve">Работа с документацией </w:t>
      </w:r>
      <w:r>
        <w:rPr>
          <w:rFonts w:eastAsia="TimesNewRomanPSMT;Kozuka Mincho Pro B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по товарам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 xml:space="preserve"> Изучение </w:t>
      </w:r>
      <w:r>
        <w:rPr>
          <w:rFonts w:eastAsia="TimesNewRomanPSMT;Kozuka Mincho Pro B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идентификации товара по классу, типу и виде организаций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</w:t>
      </w:r>
      <w:r>
        <w:rPr>
          <w:rFonts w:eastAsia="TimesNewRomanPSMT;Kozuka Mincho Pro B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Изучение сертификатов качества, ГОСТа, ТУ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 xml:space="preserve">Изучение </w:t>
      </w:r>
      <w:r>
        <w:rPr>
          <w:rFonts w:eastAsia="TimesNewRomanPSMT;Kozuka Mincho Pro B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методов, средств и приемов делового менеджмента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</w:t>
      </w:r>
      <w:r>
        <w:rPr>
          <w:rFonts w:eastAsia="TimesNewRomanPSMT;Kozuka Mincho Pro B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Изучение приемов статистики, статистических величин, показателей вариации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Организация работы логистической системы для размещения материальных потоков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3.2. Индивидуальное задание на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практическую подготовку (производственную практику ( по профилю специальности)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Студент выбирает задание по месту прохождения практики, которое он изучает углубленно, согласовывает выбор с руководителем практики.</w:t>
      </w:r>
    </w:p>
    <w:p>
      <w:pPr>
        <w:pStyle w:val="Normal"/>
        <w:bidi w:val="0"/>
        <w:spacing w:before="0" w:after="0"/>
        <w:ind w:left="-180" w:right="-464" w:firstLine="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Студент самостоятельно собирает, систематизирует и анализирует информацию в соответствии с общим и индивидуальным заданиями.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Студент обязан не реже 1раза в две недели отчитываться руководителю практики о выполнении общего и индивидуального заданий.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3.3.Содержание отчёта по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подготовке (производственной практики ( по профилю специальности)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Введение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eastAsia="TimesNewRomanPSMT;Kozuka Mincho Pro B" w:cs="Times New Roman" w:ascii="Times New Roman" w:hAnsi="Times New Roman"/>
          <w:bCs/>
          <w:sz w:val="24"/>
          <w:szCs w:val="24"/>
        </w:rPr>
        <w:t>Проведение инструктажа по технике безопасности  и пожарной безопасности в организации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</w:r>
      <w:r>
        <w:rPr>
          <w:rFonts w:eastAsia="TimesNewRomanPSMT;Kozuka Mincho Pro B" w:cs="Times New Roman" w:ascii="Times New Roman" w:hAnsi="Times New Roman"/>
          <w:bCs/>
          <w:sz w:val="24"/>
          <w:szCs w:val="24"/>
        </w:rPr>
        <w:t>Изучение организационно-правовой формы организации, изображение структуры организации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eastAsia="TimesNewRomanPSMT;Kozuka Mincho Pro B" w:cs="Times New Roman" w:ascii="Times New Roman" w:hAnsi="Times New Roman"/>
          <w:bCs/>
          <w:sz w:val="24"/>
          <w:szCs w:val="24"/>
        </w:rPr>
        <w:t xml:space="preserve">Ознакомление с документами организации , </w:t>
      </w:r>
      <w:r>
        <w:rPr>
          <w:rFonts w:eastAsia="TimesNewRomanPSMT;Kozuka Mincho Pro B" w:cs="Times New Roman" w:ascii="Times New Roman" w:hAnsi="Times New Roman"/>
          <w:bCs/>
          <w:sz w:val="24"/>
          <w:szCs w:val="24"/>
        </w:rPr>
        <w:t>заполнение договора, оформление претензии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</w:r>
      <w:r>
        <w:rPr>
          <w:rFonts w:cs="Times New Roman" w:ascii="Times New Roman" w:hAnsi="Times New Roman"/>
          <w:sz w:val="24"/>
          <w:szCs w:val="24"/>
        </w:rPr>
        <w:t>Заполнение документов по товарным запасам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</w:r>
      <w:r>
        <w:rPr>
          <w:rFonts w:eastAsia="TimesNewRomanPSMT;Kozuka Mincho Pro B" w:cs="Times New Roman" w:ascii="Times New Roman" w:hAnsi="Times New Roman"/>
          <w:bCs/>
          <w:sz w:val="24"/>
          <w:szCs w:val="24"/>
        </w:rPr>
        <w:t>Оформление накладных, расчет товара по количеству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</w:r>
      <w:r>
        <w:rPr>
          <w:rFonts w:eastAsia="TimesNewRomanPSMT;Kozuka Mincho Pro B" w:cs="Times New Roman" w:ascii="Times New Roman" w:hAnsi="Times New Roman"/>
          <w:bCs/>
          <w:sz w:val="24"/>
          <w:szCs w:val="24"/>
        </w:rPr>
        <w:t xml:space="preserve">Заполнение документов по </w:t>
      </w:r>
      <w:r>
        <w:rPr>
          <w:rFonts w:eastAsia="TimesNewRomanPSMT;Kozuka Mincho Pro B" w:cs="TimesNewRomanPS-BoldMT" w:ascii="Times New Roman" w:hAnsi="Times New Roman"/>
          <w:b w:val="false"/>
          <w:bCs w:val="false"/>
          <w:sz w:val="24"/>
          <w:szCs w:val="24"/>
        </w:rPr>
        <w:t>розничной и оптовой торговли.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</w:r>
      <w:r>
        <w:rPr>
          <w:rFonts w:eastAsia="TimesNewRomanPSMT;Kozuka Mincho Pro B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Составление плана стратегического развития организации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8.</w:t>
      </w:r>
      <w:r>
        <w:rPr>
          <w:rFonts w:eastAsia="TimesNewRomanPSMT;Kozuka Mincho Pro B" w:cs="Times New Roman" w:ascii="Times New Roman" w:hAnsi="Times New Roman"/>
          <w:b w:val="false"/>
          <w:bCs/>
          <w:color w:val="auto"/>
          <w:kern w:val="2"/>
          <w:sz w:val="24"/>
          <w:szCs w:val="24"/>
          <w:lang w:val="ru-RU" w:eastAsia="zh-CN" w:bidi="hi-IN"/>
        </w:rPr>
        <w:t>Решение практических задач по определению статистических величин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/>
          <w:color w:val="auto"/>
          <w:kern w:val="2"/>
          <w:sz w:val="24"/>
          <w:szCs w:val="24"/>
          <w:lang w:val="ru-RU" w:eastAsia="zh-CN" w:bidi="hi-IN"/>
        </w:rPr>
        <w:t>9.Оформление документов по эксплуатации оборудования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Заключение.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4.Условия реализации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4.1.Материально-техническое обеспечение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Оборудование и технологическое оснащение рабочих мест должно соответствовать нормам и требованиям организаций – баз практики.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Студент-практикант должен иметь  комплект</w:t>
      </w:r>
      <w:r>
        <w:rPr>
          <w:rFonts w:cs="Times New Roman" w:ascii="Times New Roman" w:hAnsi="Times New Roman"/>
          <w:bCs/>
          <w:sz w:val="24"/>
          <w:szCs w:val="24"/>
        </w:rPr>
        <w:t xml:space="preserve"> документов по производственной практике.</w:t>
      </w:r>
    </w:p>
    <w:p>
      <w:pPr>
        <w:pStyle w:val="1"/>
        <w:numPr>
          <w:ilvl w:val="0"/>
          <w:numId w:val="2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4.2. Информационное обеспечение обучения</w:t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Нормативная документация:</w:t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Федеральные законы: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Гражданский кодекс Российской Федерации (часть первая) от 10.01.2006 № 18-ФЗ.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Гражданский кодекс Российской Федерации (часть вторая) от 02.02.2006 № 19-ФЗ.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Кодекс Российской Федерации об административных правонарушениях от 15.04.2006 № 47-ФЗ, с изм., внесенными Федеральным законом от 05.01.2006 № 7-ФЗ.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-№ 381 от 28 декабря 2009 г. «Об основах государственного регулирования торговой деятельности в Российской Федерации».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№ 94 от 31.12. 2005 г (с изм. от 30 декабря 2008 г.). «О размещении заказов на поставки товаров, выполнение работ, оказания услуг для государственных и муниципальных нужд».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08.02.2006 № 80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13.05.1997 № 575 «Об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недостатков».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Письмо Роскомторга от 17.03.1994 № 1-314/32-9 «О примерных правилах работы предприятия розничной торговли и основных требованиях к работе мелкорозничной торговой сети».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 2.3.6.1066-01 «Санитарно-эпидемиологические требования к организациям торговли и обороту в них продовольственного сырья и пищевых продуктов». Утверждены Главным государственным санитарным врачом Российской Федерации 06.09.2001.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ПОТ Р М 014-2000 «Межотраслевые правила по охране труда в розничной торговле». Утверждены Постановлением Минтруда России от 16.10.2000  №74.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ГОСТ Р 51303-99 «Торговля. Термины и определения». Принят и введен в действие Постановлением Госстандарта России от 11.08.1999 № 242-ст.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ГОСТ Р 51305-99 «Розничная торговля. Требования к обслуживающему персоналу». Принят и введен в действие Постановлением Госстандарта России от 11.08.1999 № 244-ст.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ГОСТ Р 51773-2001 «Розничная торговля. Классификация предприятий». Принят и введен в действие Постановлением Госстандарта России от 05.07.2001 № 259-ст.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Инструкция «О порядке приемки продукции производственно-технического назначения и товаров народного потребления по количеству» Утверждена Постановлением Госарбитража при Совете Министров СССР от 14.11.1974 № 98.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Учебники: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Памбухчиянц О.В. Организация коммерческой деятельности: Учебник. 5-е изд., перераб. и доп. - М.: "Дашков и К", 2019- 667с. 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Памбухчиянц О.В. Организация и технология коммерческой деятельности: Учебник. - 4-е изд., перераб. и доп. - М.: "Дашков и К", 20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Times New Roman" w:hAnsi="Times New Roman"/>
          <w:sz w:val="24"/>
          <w:szCs w:val="24"/>
        </w:rPr>
        <w:t>9– 672с.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Синяева И.М. Коммерческая деятельность в сфере товарного обращения: Учебник для студентов вузов, обучающихся по экономическим специальностям. – М.: ЮНИТИ-ДАНА, 2019 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Панкратов Ф.Г. Коммерческая деятельность:  11-е изд. перераб. и доп – М.: «Дашков и К», 2018.-504с.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Половцева Ф.П. Коммерческая деятельность: Учебник. - М.: ИНФРА-М, 2019 – 248 с.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Коммерческая деятельность производственных предприятия (фирм): Учебник / Под ред.О.А. Новикова, В.В. Щербакова. – СПб.: Изд-во СПб ГУЭФ, 2019. – 416 с.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Дашков Л.П., Памбухчиянц В.К. Коммерция и технология торговли. Учебник для студентов высших учебных заведений. - 9-е изд., перераб. и доп. - М.: Издательско-торговая корпорация "Дашков и Ко", 2018. - 696с.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 Дополнительные источники: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1. Савин В.И. Организация складской деятельности: Справочное пособие. 2-е изд. перераб. и доп. – М.: Издательство «Дело и Сервис», 2007. – 544 с.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Савин В.А. Склады: Справочное пособие. – М.: Издательство «Дело  и Сервис», 2003.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Щур Д.Л., Труханович Л.В. Основы торговли. Оптовая торговля. Настольная книга руководителя, главбуха и юриста. – М.: Издательство Дело и Сервис», 2003.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Щур Д.Л., Труханович Л.В. Основы торговли. Розничная торговля. Настольная книга руководителя, главбуха и юриста. – М.: Издательство Дело и Сервис», 2003.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Панкратов Ф.Г. и др. Практикум по коммерческой деятельности. Учебное пособие для студентов высших и средних специальных учебных заведений. – М.: Информационно-внедренческий центр «Маркетинг», 2005. – 248 с.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Гаджинский А.М. Современный склад. Организация, технологии, управление и логистика: учеб.- практическое пособие. М.: ТК Велби, Изд-во Проспект, 2007. – 176 с.</w:t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>
      <w:pPr>
        <w:pStyle w:val="1"/>
        <w:spacing w:before="280" w:after="280"/>
        <w:ind w:left="0" w:right="0" w:firstLine="284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www.dis.ru (Системная оценка эффективности коммерческой деятельности предприятий торговли)</w:t>
      </w:r>
    </w:p>
    <w:p>
      <w:pPr>
        <w:pStyle w:val="1"/>
        <w:spacing w:before="280" w:after="280"/>
        <w:ind w:left="0" w:right="0" w:firstLine="284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http://onby.ru/stretiakkommdejat/4/ (Национальная экономическая энциклопедия)</w:t>
      </w:r>
    </w:p>
    <w:p>
      <w:pPr>
        <w:pStyle w:val="1"/>
        <w:spacing w:before="280" w:after="280"/>
        <w:ind w:left="0" w:right="0" w:firstLine="284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http://www.cfin.ru/vernikov/ (Основы коммерческой деятельности и документооборота)</w:t>
      </w:r>
    </w:p>
    <w:p>
      <w:pPr>
        <w:pStyle w:val="1"/>
        <w:spacing w:before="280" w:after="280"/>
        <w:ind w:left="0" w:right="0" w:firstLine="284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http:/ www. budgetrf. ru  (Мониторинг экономических показателей)</w:t>
      </w:r>
    </w:p>
    <w:p>
      <w:pPr>
        <w:pStyle w:val="1"/>
        <w:spacing w:before="280" w:after="280"/>
        <w:ind w:left="0" w:right="0" w:firstLine="284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http:/ www. businesspress.ru ( Деловая пресса)</w:t>
      </w:r>
    </w:p>
    <w:p>
      <w:pPr>
        <w:pStyle w:val="1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before="280" w:after="280"/>
        <w:ind w:left="260" w:right="0" w:hanging="0"/>
        <w:jc w:val="both"/>
        <w:rPr>
          <w:b w:val="false"/>
          <w:b w:val="false"/>
          <w:sz w:val="24"/>
          <w:szCs w:val="24"/>
        </w:rPr>
      </w:pPr>
      <w:r>
        <w:rPr>
          <w:rFonts w:eastAsia="Times New Roman" w:cs="Times New Roman"/>
          <w:b w:val="false"/>
          <w:bCs/>
          <w:sz w:val="24"/>
          <w:szCs w:val="24"/>
        </w:rPr>
        <w:t>http:/ www. garant.ru (Гарант)</w:t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ind w:left="-18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>5.</w:t>
      </w:r>
      <w:r>
        <w:rPr>
          <w:rFonts w:eastAsia="TimesNewRomanPSMT;Kozuka Mincho Pro B" w:cs="Times New Roman" w:ascii="Times New Roman" w:hAnsi="Times New Roman"/>
          <w:sz w:val="24"/>
          <w:szCs w:val="24"/>
        </w:rPr>
        <w:t xml:space="preserve"> </w:t>
      </w: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Контроль и оценка результатов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ListParagraph"/>
        <w:bidi w:val="0"/>
        <w:spacing w:lineRule="auto" w:line="240" w:before="0" w:after="0"/>
        <w:ind w:left="-180" w:right="0" w:hanging="0"/>
        <w:contextualSpacing/>
        <w:jc w:val="both"/>
        <w:rPr>
          <w:rFonts w:ascii="Times New Roman" w:hAnsi="Times New Roman" w:eastAsia="TimesNewRomanPSMT;Kozuka Mincho Pro B" w:cs="Times New Roman"/>
          <w:b/>
          <w:b/>
          <w:sz w:val="24"/>
          <w:szCs w:val="24"/>
          <w:lang w:eastAsia="ru-RU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Дифференцированный зачет по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подготовке (производственной практики ( по профилю специальности))</w:t>
      </w:r>
      <w:r>
        <w:rPr>
          <w:rFonts w:cs="Times New Roman" w:ascii="Times New Roman" w:hAnsi="Times New Roman"/>
          <w:sz w:val="24"/>
          <w:szCs w:val="24"/>
        </w:rPr>
        <w:t xml:space="preserve">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ind w:left="-180" w:right="0" w:hanging="0"/>
        <w:contextualSpacing/>
        <w:jc w:val="center"/>
        <w:rPr/>
      </w:pPr>
      <w:r>
        <w:rPr>
          <w:rFonts w:eastAsia="TimesNewRomanPSMT;Kozuka Mincho Pro B" w:cs="Times New Roman" w:ascii="Times New Roman" w:hAnsi="Times New Roman"/>
          <w:b/>
          <w:sz w:val="28"/>
          <w:szCs w:val="28"/>
        </w:rPr>
        <w:t>6.</w:t>
      </w:r>
      <w:r>
        <w:rPr>
          <w:rFonts w:eastAsia="TimesNewRomanPSMT;Kozuka Mincho Pro B" w:cs="Times New Roman" w:ascii="Times New Roman" w:hAnsi="Times New Roman"/>
          <w:sz w:val="28"/>
          <w:szCs w:val="28"/>
        </w:rPr>
        <w:t xml:space="preserve"> </w:t>
      </w:r>
      <w:r>
        <w:rPr>
          <w:rFonts w:eastAsia="TimesNewRomanPSMT;Kozuka Mincho Pro B" w:cs="Times New Roman" w:ascii="Times New Roman" w:hAnsi="Times New Roman"/>
          <w:b/>
          <w:sz w:val="28"/>
          <w:szCs w:val="28"/>
        </w:rPr>
        <w:t>Аттестационный лист студента по производственной практике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Московской области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АТТЕСТАЦИОННЫЙ ЛИСТ 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0" w:hanging="0"/>
        <w:jc w:val="center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 ИТОГАМ ПРОХОЖДЕНИЯ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(ФИО студента)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студент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курса дневного отделения специальности СПО 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38.02.04 Коммерция ( по отраслям)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360" w:before="0" w:after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Успешно прошел производственную практику по профессиональному модулю </w:t>
      </w:r>
    </w:p>
    <w:p>
      <w:pPr>
        <w:pStyle w:val="21"/>
        <w:widowControl w:val="false"/>
        <w:bidi w:val="0"/>
        <w:ind w:left="0" w:right="57" w:hanging="0"/>
        <w:jc w:val="left"/>
        <w:rPr/>
      </w:pPr>
      <w:r>
        <w:rPr>
          <w:rFonts w:eastAsia="Calibri" w:cs="Times New Roman"/>
          <w:b/>
          <w:sz w:val="24"/>
          <w:szCs w:val="24"/>
        </w:rPr>
        <w:t>ПМ 01. Организация и управление торгово0сбытовой деятельностью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объеме    36 часов 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_________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_____________________</w:t>
      </w:r>
      <w:bookmarkStart w:id="24" w:name="_GoBack"/>
      <w:bookmarkEnd w:id="24"/>
      <w:r>
        <w:rPr>
          <w:rFonts w:cs="Times New Roman" w:ascii="Times New Roman" w:hAnsi="Times New Roman"/>
          <w:b/>
          <w:i/>
          <w:sz w:val="24"/>
          <w:szCs w:val="24"/>
        </w:rPr>
        <w:t>_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предприятия, организации (структурное подразделение: цех, отдел, участок и т.д.)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360" w:before="0" w:after="0"/>
        <w:ind w:left="0" w:righ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Виды и качество выполнения работ в период прохождения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обучающимся: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46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35"/>
        <w:gridCol w:w="4586"/>
        <w:gridCol w:w="1843"/>
        <w:gridCol w:w="1427"/>
      </w:tblGrid>
      <w:tr>
        <w:trPr>
          <w:trHeight w:val="90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Наименования ПК и ОК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выполнен (удовл,хор,отл/не выполнен (неудовл.)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1-4,6,7,8</w:t>
            </w:r>
          </w:p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1.1-1.10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Инструктаж по практике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Организационно-правовая форма организации. Структура организации.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-46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Работа с документами, регламентирующими порядок оформления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и заключения договоров, оформление претензий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-46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Организация работы на складе,  размещение товарных запасов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-46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5.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Работа с документацией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по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-46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Изучение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идентификации товара по классу, типу и виде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46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Изучение сертификатов качества, ГОСТа, 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46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Изучение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методов, средств и приемов делового менеджмента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46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Изучение приемов статистики, статистических величин, показателей вариации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46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Организация работы логистической системы для размещения материальных потоков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"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практическая  подготовка (производственная практика ( по профилю специальности)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36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20" w:leader="none"/>
        </w:tabs>
        <w:bidi w:val="0"/>
        <w:spacing w:lineRule="auto" w:line="360" w:before="0" w:after="0"/>
        <w:ind w:left="0" w:right="-1" w:hanging="0"/>
        <w:jc w:val="left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Руководители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_________  _____________________________________________________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(подпись)                                                                                   (ФИО должность)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Ответственное лицо организации (базы практики)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            ______________________________________________________________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(подпись)                                                                                   (ФИО должность)</w:t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М.П. </w:t>
        <w:tab/>
        <w:tab/>
        <w:tab/>
        <w:tab/>
        <w:tab/>
      </w:r>
    </w:p>
    <w:p>
      <w:pPr>
        <w:pStyle w:val="Normal"/>
        <w:tabs>
          <w:tab w:val="clear" w:pos="709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lineRule="auto" w:line="360"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b/>
        <w:szCs w:val="28"/>
        <w:rFonts w:eastAsia="TimesNewRomanPSMT;Kozuka Mincho Pro B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С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67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ind w:left="0" w:right="0"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styleId="WW8Num2z0">
    <w:name w:val="WW8Num2z0"/>
    <w:qFormat/>
    <w:rPr>
      <w:rFonts w:ascii="Times New Roman" w:hAnsi="Times New Roman" w:eastAsia="TimesNewRomanPSMT;Kozuka Mincho Pro B" w:cs="Times New Roman"/>
      <w:b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Calibri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2">
    <w:name w:val="Цитата 2"/>
    <w:basedOn w:val="Normal"/>
    <w:next w:val="Normal"/>
    <w:qFormat/>
    <w:pPr>
      <w:spacing w:lineRule="auto" w:line="240" w:before="200" w:after="160"/>
      <w:ind w:left="864" w:right="864" w:hanging="0"/>
      <w:jc w:val="center"/>
    </w:pPr>
    <w:rPr>
      <w:rFonts w:ascii="Times New Roman" w:hAnsi="Times New Roman" w:cs="Times New Roman"/>
      <w:i/>
      <w:iCs/>
      <w:color w:val="404040"/>
      <w:sz w:val="24"/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/>
  </w:style>
  <w:style w:type="paragraph" w:styleId="Style18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eastAsia="Calibri"/>
    </w:rPr>
  </w:style>
  <w:style w:type="paragraph" w:styleId="21">
    <w:name w:val="Список 2"/>
    <w:basedOn w:val="Normal"/>
    <w:qFormat/>
    <w:pPr>
      <w:spacing w:lineRule="auto" w:line="240" w:before="0" w:after="0"/>
      <w:ind w:left="566" w:right="0" w:hanging="283"/>
    </w:pPr>
    <w:rPr>
      <w:rFonts w:ascii="Times New Roman" w:hAnsi="Times New Roman" w:eastAsia="Calibri" w:cs="Times New Roman"/>
      <w:sz w:val="24"/>
      <w:szCs w:val="24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LibreOffice/6.4.7.2$Linux_X86_64 LibreOffice_project/40$Build-2</Application>
  <Pages>12</Pages>
  <Words>2199</Words>
  <Characters>17249</Characters>
  <CharactersWithSpaces>19635</CharactersWithSpaces>
  <Paragraphs>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2021-10-04T13:42:58Z</dcterms:created>
  <dc:creator/>
  <dc:description/>
  <dc:language>ru-RU</dc:language>
  <cp:lastModifiedBy/>
  <dcterms:modified xsi:type="dcterms:W3CDTF">2021-10-05T10:08:49Z</dcterms:modified>
  <cp:revision>2</cp:revision>
  <dc:subject/>
  <dc:title/>
</cp:coreProperties>
</file>