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1.2.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8"/>
          <w:lang w:eastAsia="en-US"/>
        </w:rPr>
        <w:t xml:space="preserve">38.02.04 </w:t>
      </w:r>
      <w:r>
        <w:rPr>
          <w:rFonts w:cs="Times New Roman" w:ascii="Times New Roman" w:hAnsi="Times New Roman"/>
          <w:sz w:val="24"/>
          <w:szCs w:val="28"/>
        </w:rPr>
        <w:t>«</w:t>
      </w:r>
      <w:r>
        <w:rPr>
          <w:rFonts w:cs="Times New Roman" w:ascii="Times New Roman" w:hAnsi="Times New Roman"/>
          <w:sz w:val="24"/>
          <w:szCs w:val="28"/>
        </w:rPr>
        <w:t>Коммерция( по отраслям)</w:t>
      </w:r>
      <w:r>
        <w:rPr>
          <w:rFonts w:cs="Times New Roman" w:ascii="Times New Roman" w:hAnsi="Times New Roman"/>
          <w:sz w:val="24"/>
          <w:szCs w:val="28"/>
        </w:rPr>
        <w:t>»</w:t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</w:rPr>
        <w:t xml:space="preserve">Московской области  </w:t>
      </w:r>
      <w:r>
        <w:rPr>
          <w:rFonts w:eastAsia="Calibri" w:cs="Times New Roman" w:ascii="Times New Roman" w:hAnsi="Times New Roman"/>
          <w:sz w:val="28"/>
          <w:szCs w:val="36"/>
        </w:rPr>
        <w:t>«Воскресенский колледж»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1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Организация и управление торгово-сбытовой деятельностью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hd w:val="clear" w:fill="FFFFFF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Воскресенск  2021 г.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080" cy="88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4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августа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bidi w:val="0"/>
                              <w:spacing w:before="0" w:after="200"/>
                              <w:jc w:val="left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97.25pt;margin-top:-1.4pt;width:327.45pt;height:69.85pt;mso-position-horizontal-relative:page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4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4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августа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4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bidi w:val="0"/>
                        <w:spacing w:before="0" w:after="200"/>
                        <w:jc w:val="left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9"/>
          <w:tab w:val="left" w:pos="38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практики по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ПМ 01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Организация и управление торгово-сбытовой деятельностью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 xml:space="preserve">38.02.04 </w:t>
      </w:r>
      <w:r>
        <w:rPr>
          <w:rFonts w:cs="Times New Roman" w:ascii="Times New Roman" w:hAnsi="Times New Roman"/>
          <w:sz w:val="24"/>
          <w:szCs w:val="28"/>
        </w:rPr>
        <w:t>«</w:t>
      </w:r>
      <w:r>
        <w:rPr>
          <w:rFonts w:cs="Times New Roman" w:ascii="Times New Roman" w:hAnsi="Times New Roman"/>
          <w:sz w:val="24"/>
          <w:szCs w:val="28"/>
        </w:rPr>
        <w:t>Коммерция( по отраслям)</w:t>
      </w:r>
      <w:r>
        <w:rPr>
          <w:rFonts w:cs="Times New Roman" w:ascii="Times New Roman" w:hAnsi="Times New Roman"/>
          <w:sz w:val="24"/>
          <w:szCs w:val="28"/>
        </w:rPr>
        <w:t xml:space="preserve">»,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1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 xml:space="preserve">5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мая 2014 </w:t>
      </w:r>
      <w:r>
        <w:rPr>
          <w:rFonts w:cs="Times New Roman" w:ascii="Times New Roman" w:hAnsi="Times New Roman"/>
          <w:bCs/>
          <w:sz w:val="24"/>
          <w:szCs w:val="24"/>
        </w:rPr>
        <w:t xml:space="preserve">года №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539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ГБПОУ МО «Воскресенский колледж»           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bidi="ar-SA"/>
        </w:rPr>
        <w:t>Портная И.М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 w:bidi="ar-SA"/>
        </w:rPr>
      </w:pPr>
      <w:r>
        <w:rPr/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ru-RU" w:bidi="ar-SA"/>
        </w:rPr>
      </w:pPr>
      <w:r>
        <w:rPr/>
      </w:r>
      <w:r>
        <w:br w:type="page"/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РАБОЧЕЙ ПРОГРАММЫ УЧЕБНОЙ ПРАКТИКИ </w:t>
      </w:r>
      <w:r>
        <w:rPr>
          <w:rFonts w:cs="Times New Roman" w:ascii="Times New Roman" w:hAnsi="Times New Roman"/>
          <w:b/>
          <w:sz w:val="24"/>
          <w:szCs w:val="28"/>
        </w:rPr>
        <w:t>ПРОФЕССИОНАЛЬНОГО МОДУЛЯ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8"/>
        </w:rPr>
        <w:t>ПМ</w:t>
      </w:r>
      <w:r>
        <w:rPr>
          <w:rFonts w:cs="Times New Roman" w:ascii="Times New Roman" w:hAnsi="Times New Roman"/>
          <w:b/>
          <w:sz w:val="24"/>
          <w:szCs w:val="28"/>
        </w:rPr>
        <w:t xml:space="preserve"> 0</w:t>
      </w:r>
      <w:r>
        <w:rPr>
          <w:rFonts w:cs="Times New Roman" w:ascii="Times New Roman" w:hAnsi="Times New Roman"/>
          <w:b/>
          <w:sz w:val="24"/>
          <w:szCs w:val="28"/>
        </w:rPr>
        <w:t xml:space="preserve">1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bidi="ar-SA"/>
        </w:rPr>
        <w:t>Организация и управление торгово-сбытовой деятельностью</w:t>
      </w:r>
      <w:r>
        <w:rPr>
          <w:rFonts w:cs="Times New Roman" w:ascii="Times New Roman" w:hAnsi="Times New Roman"/>
          <w:b/>
          <w:sz w:val="24"/>
          <w:szCs w:val="24"/>
        </w:rPr>
        <w:t xml:space="preserve">»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Учебная </w:t>
      </w:r>
      <w:r>
        <w:rPr>
          <w:rFonts w:cs="Times New Roman" w:ascii="Times New Roman" w:hAnsi="Times New Roman"/>
          <w:sz w:val="24"/>
          <w:szCs w:val="28"/>
        </w:rPr>
        <w:t xml:space="preserve"> практика по ПМ </w:t>
      </w:r>
      <w:r>
        <w:rPr>
          <w:rFonts w:cs="Times New Roman" w:ascii="Times New Roman" w:hAnsi="Times New Roman"/>
          <w:sz w:val="24"/>
          <w:szCs w:val="24"/>
        </w:rPr>
        <w:t xml:space="preserve">01.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Организация и управление торгово-сбытовой деятельностью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 xml:space="preserve">38.02.04 </w:t>
      </w:r>
      <w:r>
        <w:rPr>
          <w:rFonts w:cs="Times New Roman" w:ascii="Times New Roman" w:hAnsi="Times New Roman"/>
          <w:sz w:val="24"/>
          <w:szCs w:val="28"/>
        </w:rPr>
        <w:t>«</w:t>
      </w:r>
      <w:r>
        <w:rPr>
          <w:rFonts w:cs="Times New Roman" w:ascii="Times New Roman" w:hAnsi="Times New Roman"/>
          <w:sz w:val="24"/>
          <w:szCs w:val="28"/>
        </w:rPr>
        <w:t>Коммерция( по отраслям)</w:t>
      </w:r>
      <w:r>
        <w:rPr>
          <w:rFonts w:cs="Times New Roman" w:ascii="Times New Roman" w:hAnsi="Times New Roman"/>
          <w:sz w:val="24"/>
          <w:szCs w:val="28"/>
        </w:rPr>
        <w:t>»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1 -10.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 обучающимися осваиваются умения и знания</w:t>
      </w:r>
    </w:p>
    <w:tbl>
      <w:tblPr>
        <w:tblW w:w="926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1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1.4, 6,7,8,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ПК 1.1-1.10, ЛР 7,14,15,18,20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коммерческие связи, заключать договора и контролировать их выполнение;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управлять товарными запасами и потоками;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товародвижение и принимать товары по количеству и качеству;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вид и тип организаций розничной и оптовой торговли; эксплуатировать торгово-технологическое оборудование;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составные элементы коммерческой деятельности: цели, задачи, принципы, объекты, субъекты,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коммерческой деятельности;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регулирование коммерческой деятельности;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инфраструктуру, средства, методы, инновации в коммерции;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торговли в организациях оптовой и розничной торговли, их классификацию;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оптовой и розничной торговли: основные и дополнительные; правила торговли;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торгово-технологического оборудования, правила его эксплуатации;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и правовые нормы охраны труда;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84" w:leader="none"/>
              </w:tabs>
              <w:bidi w:val="0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>
            <w:pPr>
              <w:pStyle w:val="Style18"/>
              <w:bidi w:val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>технику безопасности условий труда, пожарную безопасность.-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24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4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4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4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uppressAutoHyphens w:val="true"/>
        <w:bidi w:val="0"/>
        <w:spacing w:lineRule="auto" w:line="240" w:before="0" w:after="24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pStyle w:val="Normal"/>
        <w:suppressAutoHyphens w:val="true"/>
        <w:bidi w:val="0"/>
        <w:spacing w:lineRule="auto" w:line="240" w:before="0" w:after="240"/>
        <w:ind w:left="0" w:right="0" w:firstLine="709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2.1. Объем учебной практики: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bidi="ar-SA"/>
        </w:rPr>
        <w:t xml:space="preserve">36 </w:t>
      </w:r>
      <w:r>
        <w:rPr>
          <w:rFonts w:cs="Times New Roman" w:ascii="Times New Roman" w:hAnsi="Times New Roman"/>
          <w:b/>
          <w:bCs/>
          <w:sz w:val="24"/>
          <w:szCs w:val="24"/>
        </w:rPr>
        <w:t>час</w:t>
      </w:r>
      <w:r>
        <w:rPr>
          <w:rFonts w:cs="Times New Roman" w:ascii="Times New Roman" w:hAnsi="Times New Roman"/>
          <w:b/>
          <w:bCs/>
          <w:sz w:val="24"/>
          <w:szCs w:val="24"/>
        </w:rPr>
        <w:t>ов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практики </w:t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4653"/>
        <w:gridCol w:w="1710"/>
        <w:gridCol w:w="1683"/>
      </w:tblGrid>
      <w:tr>
        <w:trPr>
          <w:trHeight w:val="23" w:hRule="atLeast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1. Тема  :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Ознакомление с торговой организацией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  <w:t xml:space="preserve">Ознакомление с предприятием: его типом, специализацией, профилем, местом расположения, контингентом обслуживания, режимом работы, перечнем основных и дополнительных услуг розничной торговли. Знакомство с материально-технической базой предприятия: планировкой, основными группами помещений. Ознакомление с порядком открытия и закрытия магазина, сдача магазина на охрану, хранения пломбира и ключей.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1.4, 6,7,8,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ПК 1.1-1.10, ЛР 7,14,15,18,20</w:t>
            </w:r>
          </w:p>
        </w:tc>
      </w:tr>
      <w:tr>
        <w:trPr>
          <w:trHeight w:val="416" w:hRule="atLeast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Тема 2. Ознакомление и соблюдение правил торговли и правил внутреннего распорядка.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 xml:space="preserve">Изучение Правил продажи отдельных видов товаров, Правил реализации алкогольной продукции (при наличии в магазине продажи этой продукции), Правил продажи по образцам. Применение этих правил на рабочем месте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1.4, 6,7,8,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ПК 1.1-1.10, ЛР 7,14,15,18,20</w:t>
            </w:r>
          </w:p>
        </w:tc>
      </w:tr>
      <w:tr>
        <w:trPr>
          <w:trHeight w:val="1821" w:hRule="atLeast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  <w:shd w:fill="FFFFFF" w:val="clear"/>
                <w:lang w:eastAsia="en-US"/>
              </w:rPr>
              <w:t>Приемка товаров по количеству и качеству 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 xml:space="preserve">Ознакомление с товарно-сопроводительными документами по приемке товаров по количеству и качеству: накладными, отвесами, удостоверениями о качестве (для пищевых продуктов), сертификатами соответствия и декларациями соответствия, в отдельных случаях санитарно-эпидемиологическими заключениями, ветеринарными свидетельствами (сертификатами) и др.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1.4, 6,7,8,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ПК 1.1-1.10, ЛР 7,14,15,18,20</w:t>
            </w:r>
          </w:p>
        </w:tc>
      </w:tr>
      <w:tr>
        <w:trPr>
          <w:trHeight w:val="1821" w:hRule="atLeast"/>
        </w:trPr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Тема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 технологических операций по подготовке товаров к продаже, их выкладка и реализация </w:t>
            </w: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Овладение основными операциями предреализационной подготовки товаров с учетом их особенностей: проверка наименования, количества, сортировка товаров на градации качества (сорта, классы качества, типы, марки и т.п.), разупаковывание товаров, их фасование, установление цены, состояния упаковки и правильности маркировки; овладение техникой фасования, упаковывания товаров, оформления ценников. Маркирование фасованных товаров. Овладение навыками комплектования и оформления наборов товаров. Оценка соответствия подготовки товаров к продаже в магазине требованиям нормативных документов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1.4, 6,7,8,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ПК 1.1-1.10, ЛР 7,14,15,18,20</w:t>
            </w:r>
          </w:p>
        </w:tc>
      </w:tr>
      <w:tr>
        <w:trPr>
          <w:trHeight w:val="1821" w:hRule="atLeast"/>
        </w:trPr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Тема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Эксплуатация оборудования в соответствие с назначением и соблюдение правил охраны труда.</w:t>
            </w: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Ознакомление с нормативной документацией, устанавливающей правила безопасности труда при эксплуатации торгового оборудования (общие и специфичные для каждого вида торгового оборудования). Ознакомление с торговой мебелью, принципами ее размещения и правилами ухода.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1.4, 6,7,8,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ПК 1.1-1.10, ЛР 7,14,15,18,20</w:t>
            </w:r>
          </w:p>
        </w:tc>
      </w:tr>
      <w:tr>
        <w:trPr>
          <w:trHeight w:val="23" w:hRule="atLeast"/>
        </w:trPr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  <w:t>36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4294963199"/>
        </w:sect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348" w:leader="none"/>
          <w:tab w:val="left" w:pos="2264" w:leader="none"/>
          <w:tab w:val="left" w:pos="3180" w:leader="none"/>
          <w:tab w:val="left" w:pos="4096" w:leader="none"/>
          <w:tab w:val="left" w:pos="5012" w:leader="none"/>
          <w:tab w:val="left" w:pos="5928" w:leader="none"/>
          <w:tab w:val="left" w:pos="6844" w:leader="none"/>
          <w:tab w:val="left" w:pos="7760" w:leader="none"/>
          <w:tab w:val="left" w:pos="8676" w:leader="none"/>
          <w:tab w:val="left" w:pos="9592" w:leader="none"/>
          <w:tab w:val="left" w:pos="10508" w:leader="none"/>
          <w:tab w:val="left" w:pos="11424" w:leader="none"/>
          <w:tab w:val="left" w:pos="12340" w:leader="none"/>
          <w:tab w:val="left" w:pos="13256" w:leader="none"/>
          <w:tab w:val="left" w:pos="14172" w:leader="none"/>
          <w:tab w:val="left" w:pos="15088" w:leader="none"/>
        </w:tabs>
        <w:bidi w:val="0"/>
        <w:spacing w:lineRule="auto" w:line="276" w:before="0" w:after="0"/>
        <w:ind w:left="432" w:hanging="432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УСЛОВИЯ РЕАЛИЗАЦИИ ПРОГРАММЫ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УЧЕБНОЙ ПРАКТИКИ 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  <w:t xml:space="preserve">ПРОФЕССИОНАЛЬНОГО МОДУЛЯ </w:t>
      </w:r>
      <w:r>
        <w:rPr>
          <w:rFonts w:cs="Times New Roman" w:ascii="Times New Roman" w:hAnsi="Times New Roman"/>
          <w:b/>
          <w:bCs/>
          <w:sz w:val="24"/>
          <w:szCs w:val="24"/>
        </w:rPr>
        <w:t>ПМ 01</w:t>
      </w:r>
    </w:p>
    <w:p>
      <w:pPr>
        <w:pStyle w:val="Style14"/>
        <w:bidi w:val="0"/>
        <w:spacing w:lineRule="auto" w:line="276" w:before="0" w:after="0"/>
        <w:ind w:left="60" w:right="2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/>
        <w:t>Реализация программы модуля осуществляется в учебных кабинетах:  «Менеджмент»,  «Организации коммерческой деятельности и логистики»;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4.1.1. Оборудование учебного кабинета 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636" w:leader="none"/>
          <w:tab w:val="left" w:pos="2260" w:leader="none"/>
          <w:tab w:val="left" w:pos="3468" w:leader="none"/>
          <w:tab w:val="left" w:pos="4384" w:leader="none"/>
          <w:tab w:val="left" w:pos="5300" w:leader="none"/>
          <w:tab w:val="left" w:pos="6216" w:leader="none"/>
          <w:tab w:val="left" w:pos="7132" w:leader="none"/>
          <w:tab w:val="left" w:pos="8048" w:leader="none"/>
          <w:tab w:val="left" w:pos="8964" w:leader="none"/>
          <w:tab w:val="left" w:pos="9880" w:leader="none"/>
          <w:tab w:val="left" w:pos="10796" w:leader="none"/>
          <w:tab w:val="left" w:pos="11712" w:leader="none"/>
          <w:tab w:val="left" w:pos="12628" w:leader="none"/>
          <w:tab w:val="left" w:pos="13544" w:leader="none"/>
          <w:tab w:val="left" w:pos="14460" w:leader="none"/>
          <w:tab w:val="left" w:pos="15376" w:leader="none"/>
        </w:tabs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бланков коммерческих документов;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636" w:leader="none"/>
          <w:tab w:val="left" w:pos="2260" w:leader="none"/>
          <w:tab w:val="left" w:pos="3468" w:leader="none"/>
          <w:tab w:val="left" w:pos="4384" w:leader="none"/>
          <w:tab w:val="left" w:pos="5300" w:leader="none"/>
          <w:tab w:val="left" w:pos="6216" w:leader="none"/>
          <w:tab w:val="left" w:pos="7132" w:leader="none"/>
          <w:tab w:val="left" w:pos="8048" w:leader="none"/>
          <w:tab w:val="left" w:pos="8964" w:leader="none"/>
          <w:tab w:val="left" w:pos="9880" w:leader="none"/>
          <w:tab w:val="left" w:pos="10796" w:leader="none"/>
          <w:tab w:val="left" w:pos="11712" w:leader="none"/>
          <w:tab w:val="left" w:pos="12628" w:leader="none"/>
          <w:tab w:val="left" w:pos="13544" w:leader="none"/>
          <w:tab w:val="left" w:pos="14460" w:leader="none"/>
          <w:tab w:val="left" w:pos="15376" w:leader="none"/>
        </w:tabs>
        <w:bidi w:val="0"/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636" w:leader="none"/>
          <w:tab w:val="left" w:pos="2260" w:leader="none"/>
          <w:tab w:val="left" w:pos="3468" w:leader="none"/>
          <w:tab w:val="left" w:pos="4384" w:leader="none"/>
          <w:tab w:val="left" w:pos="5300" w:leader="none"/>
          <w:tab w:val="left" w:pos="6216" w:leader="none"/>
          <w:tab w:val="left" w:pos="7132" w:leader="none"/>
          <w:tab w:val="left" w:pos="8048" w:leader="none"/>
          <w:tab w:val="left" w:pos="8964" w:leader="none"/>
          <w:tab w:val="left" w:pos="9880" w:leader="none"/>
          <w:tab w:val="left" w:pos="10796" w:leader="none"/>
          <w:tab w:val="left" w:pos="11712" w:leader="none"/>
          <w:tab w:val="left" w:pos="12628" w:leader="none"/>
          <w:tab w:val="left" w:pos="13544" w:leader="none"/>
          <w:tab w:val="left" w:pos="14460" w:leader="none"/>
          <w:tab w:val="left" w:pos="15376" w:leader="none"/>
        </w:tabs>
        <w:bidi w:val="0"/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наглядные пособия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636" w:leader="none"/>
          <w:tab w:val="left" w:pos="2260" w:leader="none"/>
          <w:tab w:val="left" w:pos="3468" w:leader="none"/>
          <w:tab w:val="left" w:pos="4384" w:leader="none"/>
          <w:tab w:val="left" w:pos="5300" w:leader="none"/>
          <w:tab w:val="left" w:pos="6216" w:leader="none"/>
          <w:tab w:val="left" w:pos="7132" w:leader="none"/>
          <w:tab w:val="left" w:pos="8048" w:leader="none"/>
          <w:tab w:val="left" w:pos="8964" w:leader="none"/>
          <w:tab w:val="left" w:pos="9880" w:leader="none"/>
          <w:tab w:val="left" w:pos="10796" w:leader="none"/>
          <w:tab w:val="left" w:pos="11712" w:leader="none"/>
          <w:tab w:val="left" w:pos="12628" w:leader="none"/>
          <w:tab w:val="left" w:pos="13544" w:leader="none"/>
          <w:tab w:val="left" w:pos="14460" w:leader="none"/>
          <w:tab w:val="left" w:pos="15376" w:leader="none"/>
        </w:tabs>
        <w:bidi w:val="0"/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 (ПК,  принтер, мультимедийный проектор)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31" w:leader="none"/>
          <w:tab w:val="left" w:pos="3755" w:leader="none"/>
          <w:tab w:val="left" w:pos="4963" w:leader="none"/>
          <w:tab w:val="left" w:pos="5879" w:leader="none"/>
          <w:tab w:val="left" w:pos="6795" w:leader="none"/>
          <w:tab w:val="left" w:pos="7711" w:leader="none"/>
          <w:tab w:val="left" w:pos="8627" w:leader="none"/>
          <w:tab w:val="left" w:pos="9543" w:leader="none"/>
          <w:tab w:val="left" w:pos="10459" w:leader="none"/>
          <w:tab w:val="left" w:pos="11375" w:leader="none"/>
          <w:tab w:val="left" w:pos="12291" w:leader="none"/>
          <w:tab w:val="left" w:pos="13207" w:leader="none"/>
          <w:tab w:val="left" w:pos="14123" w:leader="none"/>
          <w:tab w:val="left" w:pos="15039" w:leader="none"/>
          <w:tab w:val="left" w:pos="15955" w:leader="none"/>
          <w:tab w:val="left" w:pos="16871" w:leader="none"/>
        </w:tabs>
        <w:bidi w:val="0"/>
        <w:spacing w:lineRule="auto" w:line="240" w:before="0" w:after="0"/>
        <w:ind w:left="2215" w:hang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профессионального модуля  предполагает обязательную учебную практику,  которую рекомендуется проводить концентрированно и производственную практику, которую рекомендуется проводить концентрированно. 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280" w:after="280"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rFonts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280" w:after="280"/>
        <w:jc w:val="both"/>
        <w:rPr>
          <w:b w:val="false"/>
          <w:b w:val="false"/>
          <w:sz w:val="28"/>
          <w:szCs w:val="28"/>
        </w:rPr>
      </w:pPr>
      <w:r>
        <w:rPr>
          <w:b/>
          <w:bCs/>
          <w:sz w:val="24"/>
          <w:szCs w:val="24"/>
        </w:rPr>
        <w:t xml:space="preserve">3.2.1. </w:t>
      </w:r>
      <w:r>
        <w:rPr>
          <w:b/>
          <w:bCs/>
          <w:sz w:val="24"/>
          <w:szCs w:val="24"/>
          <w:lang w:val="ru-RU"/>
        </w:rPr>
        <w:t>Основные печатные</w:t>
      </w:r>
      <w:r>
        <w:rPr>
          <w:b/>
          <w:bCs/>
          <w:sz w:val="24"/>
          <w:szCs w:val="24"/>
        </w:rPr>
        <w:t xml:space="preserve"> издания:</w:t>
      </w:r>
    </w:p>
    <w:p>
      <w:pPr>
        <w:pStyle w:val="Normal"/>
        <w:tabs>
          <w:tab w:val="clear" w:pos="709"/>
          <w:tab w:val="left" w:pos="1636" w:leader="none"/>
          <w:tab w:val="left" w:pos="2552" w:leader="none"/>
          <w:tab w:val="left" w:pos="3468" w:leader="none"/>
          <w:tab w:val="left" w:pos="4384" w:leader="none"/>
          <w:tab w:val="left" w:pos="5300" w:leader="none"/>
          <w:tab w:val="left" w:pos="6216" w:leader="none"/>
          <w:tab w:val="left" w:pos="7132" w:leader="none"/>
          <w:tab w:val="left" w:pos="8048" w:leader="none"/>
          <w:tab w:val="left" w:pos="8964" w:leader="none"/>
          <w:tab w:val="left" w:pos="9880" w:leader="none"/>
          <w:tab w:val="left" w:pos="10796" w:leader="none"/>
          <w:tab w:val="left" w:pos="11712" w:leader="none"/>
          <w:tab w:val="left" w:pos="12628" w:leader="none"/>
          <w:tab w:val="left" w:pos="13544" w:leader="none"/>
          <w:tab w:val="left" w:pos="14460" w:leader="none"/>
          <w:tab w:val="left" w:pos="15376" w:leader="none"/>
        </w:tabs>
        <w:bidi w:val="0"/>
        <w:spacing w:before="0" w:after="0"/>
        <w:ind w:left="72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Федеральные законы: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первая) от 10.01.2006 № 18-ФЗ.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вторая) от 02.02.2006 № 19-ФЗ.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Кодекс Российской Федерации об административных правонарушениях от 15.04.2006 № 47-ФЗ, с изм., внесенными Федеральным законом от 05.01.2006 № 7-ФЗ.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-№ 381 от 28 декабря 2009 г. «Об основах государственного регулирования торговой деятельности в Российской Федерации».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№ 94 от 31.12. 2005 г (с изм. от 30 декабря 2008 г.). «О размещении заказов на поставки товаров, выполнение работ, оказания услуг для государственных и муниципальных нужд».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08.02.2006 № 80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13.05.1997 № 575 «Об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Письмо Роскомторга от 17.03.1994 № 1-314/32-9 «О примерных правилах работы предприятия розничной торговли и основных требованиях к работе мелкорозничной торговой сети».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продуктов». Утверждены Главным государственным санитарным врачом Российской Федерации 06.09.2001.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 Р М 014-2000 «Межотраслевые правила по охране труда в розничной торговле». Утверждены Постановлением Минтруда России от 16.10.2000  №74.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51303-99 «Торговля. Термины и определения». Принят и введен в действие Постановлением Госстандарта России от 11.08.1999 № 242-ст.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51305-99 «Розничная торговля. Требования к обслуживающему персоналу». Принят и введен в действие Постановлением Госстандарта России от 11.08.1999 № 244-ст.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51773-2001 «Розничная торговля. Классификация предприятий». Принят и введен в действие Постановлением Госстандарта России от 05.07.2001 № 259-ст.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Госарбитража при Совете Министров СССР от 14.11.1974 № 98.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Учебники: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Памбухчиянц О.В. Организация коммерческой деятельности: Учебник. 5-е изд., перераб. и доп. - М.: "Дашков и К", 2019- 667с. 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Памбухчиянц О.В. Организация и технология коммерческой деятельности: Учебник. - 4-е изд., перераб. и доп. - М.: "Дашков и К", 20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/>
          <w:sz w:val="24"/>
          <w:szCs w:val="24"/>
        </w:rPr>
        <w:t>9– 672с.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Синяева И.М. Коммерческая деятельность в сфере товарного обращения: Учебник для студентов вузов, обучающихся по экономическим специальностям. – М.: ЮНИТИ-ДАНА, 2019 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Панкратов Ф.Г. Коммерческая деятельность:  11-е изд. перераб. и доп – М.: «Дашков и К», 2018.-504с.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Половцева Ф.П. Коммерческая деятельность: Учебник. - М.: ИНФРА-М, 2019 – 248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Коммерческая деятельность производственных предприятия (фирм): Учебник / Под ред.О.А. Новикова, В.В. Щербакова. – СПб.: Изд-во СПб ГУЭФ, 2019. – 416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Дашков Л.П., Памбухчиянц В.К. Коммерция и технология торговли. Учебник для студентов высших учебных заведений. - 9-е изд., перераб. и доп. - М.: Издательско-торговая корпорация "Дашков и Ко", 2018. - 696с.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 Дополнительные источники: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1. Савин В.И. Организация складской деятельности: Справочное пособие. 2-е изд. перераб. и доп. – М.: Издательство «Дело и Сервис», 2007. – 544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Савин В.А. Склады: Справочное пособие. – М.: Издательство «Дело  и Сервис», 2003.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Щур Д.Л., Труханович Л.В. Основы торговли. Оптовая торговля. Настольная книга руководителя, главбуха и юриста. – М.: Издательство Дело и Сервис», 2003.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Щур Д.Л., Труханович Л.В. Основы торговли. Розничная торговля. Настольная книга руководителя, главбуха и юриста. – М.: Издательство Дело и Сервис», 2003.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Панкратов Ф.Г. и др. Практикум по коммерческой деятельности. Учебное пособие для студентов высших и средних специальных учебных заведений. – М.: Информационно-внедренческий центр «Маркетинг», 2005. – 248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Гаджинский А.М. Современный склад. Организация, технологии, управление и логистика: учеб.- практическое пособие. М.: ТК Велби, Изд-во Проспект, 2007. – 176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>
      <w:pPr>
        <w:pStyle w:val="1"/>
        <w:bidi w:val="0"/>
        <w:spacing w:before="280" w:after="28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www.dis.ru (Системная оценка эффективности коммерческой деятельности предприятий торговли)</w:t>
      </w:r>
    </w:p>
    <w:p>
      <w:pPr>
        <w:pStyle w:val="1"/>
        <w:bidi w:val="0"/>
        <w:spacing w:before="280" w:after="28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http://onby.ru/stretiakkommdejat/4/ (Национальная экономическая энциклопедия)</w:t>
      </w:r>
    </w:p>
    <w:p>
      <w:pPr>
        <w:pStyle w:val="1"/>
        <w:bidi w:val="0"/>
        <w:spacing w:before="280" w:after="28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http://www.cfin.ru/vernikov/ (Основы коммерческой деятельности и документооборота)</w:t>
      </w:r>
    </w:p>
    <w:p>
      <w:pPr>
        <w:pStyle w:val="Normal"/>
        <w:bidi w:val="0"/>
        <w:ind w:left="0" w:right="0"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 xml:space="preserve">УЧЕБНОЙ ПРАКТИКИ ПРОФЕССИОНАЛЬНОГО МОДУЛЯ </w:t>
      </w:r>
      <w:r>
        <w:rPr>
          <w:rFonts w:cs="Times New Roman" w:ascii="Times New Roman" w:hAnsi="Times New Roman"/>
          <w:b/>
          <w:sz w:val="24"/>
          <w:szCs w:val="24"/>
        </w:rPr>
        <w:t>ПМ 01</w:t>
      </w:r>
    </w:p>
    <w:p>
      <w:pPr>
        <w:pStyle w:val="Normal"/>
        <w:bidi w:val="0"/>
        <w:spacing w:before="0" w:after="20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5"/>
        <w:gridCol w:w="2630"/>
        <w:gridCol w:w="1920"/>
      </w:tblGrid>
      <w:tr>
        <w:trPr/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У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становлени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е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 контактов с деловыми партнерами, заключ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ение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 договор и контрол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ь за 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 их выполнение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м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0" w:after="280"/>
              <w:jc w:val="left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Правильно устанавливает контакты с деловыми партнерами;грамотно составляет договоры; претензии;</w:t>
            </w:r>
            <w:r>
              <w:rPr>
                <w:rFonts w:cs="Times New Roman"/>
                <w:b w:val="false"/>
                <w:sz w:val="24"/>
                <w:szCs w:val="24"/>
                <w:lang w:eastAsia="en-US"/>
              </w:rPr>
              <w:t xml:space="preserve">правильно рассчитывает суммы претензии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У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правлять товарными запасами и потоками, организ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ация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ы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 на складе, размещ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ение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 товарн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ых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 запас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ов</w:t>
            </w: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 на хранение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Участвовать в проектировании и анализе</w:t>
            </w:r>
          </w:p>
          <w:p>
            <w:pPr>
              <w:pStyle w:val="Style18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социально-экономического развития</w:t>
            </w:r>
          </w:p>
          <w:p>
            <w:pPr>
              <w:pStyle w:val="Style18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false"/>
                <w:sz w:val="24"/>
                <w:szCs w:val="24"/>
                <w:lang w:eastAsia="en-US"/>
              </w:rPr>
              <w:t>Правильно классифицирует товарные запасы, грамотно составляет план мероприятий по  регулированию товарных запасов, правильно организует  приемку товаров на складе по количеству и качеству, размещает  их на хранение, хранение с соблюдением установленных правил, точно и грамотно составляет документы на  подготовку к отпуску и отпуск товаров со склада.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Принимать товары по количеству и качеству. Идентифицировать вид, класс и тип организаций розничной и оптовой торговли.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Идентифицирует виды, классы, типы организаций оптовой и розничной торговли в соответствии с нормативной базой.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Оказывать основные и дополнительные услуги оптовой и розничной торговли.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Демонстрирует навыки  оказания основных и дополнительных услуг в оптовой и розничной торговле в соответствии с нормативной базой.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280" w:after="0"/>
              <w:jc w:val="left"/>
              <w:rPr>
                <w:bCs w:val="false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Эксплуатировать торгово-технологическое оборудование.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Владеет навыками работы на торговом оборудовании с соблюдением правил техники безопасности и норм охраны труда.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 w:val="24"/>
          <w:szCs w:val="52"/>
        </w:rPr>
      </w:r>
    </w:p>
    <w:sectPr>
      <w:footerReference w:type="default" r:id="rId3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19"/>
      <w:bidi w:val="0"/>
      <w:spacing w:before="120" w:after="120"/>
      <w:ind w:left="0" w:right="36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FontStyle48">
    <w:name w:val="Font Style48"/>
    <w:qFormat/>
    <w:rPr>
      <w:rFonts w:ascii="Times New Roman" w:hAnsi="Times New Roman" w:cs="Times New Roman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9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LibreOffice/6.4.7.2$Linux_X86_64 LibreOffice_project/40$Build-2</Application>
  <Pages>10</Pages>
  <Words>1628</Words>
  <Characters>11919</Characters>
  <CharactersWithSpaces>13441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2021-10-04T13:12:29Z</dcterms:created>
  <dc:creator/>
  <dc:description/>
  <dc:language>ru-RU</dc:language>
  <cp:lastModifiedBy/>
  <dcterms:modified xsi:type="dcterms:W3CDTF">2021-10-04T13:38:48Z</dcterms:modified>
  <cp:revision>2</cp:revision>
  <dc:subject/>
  <dc:title/>
</cp:coreProperties>
</file>