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>МИНИСТЕРСТВО ОБРАЗОВАНИЯ МОСКОВСКОЙ ОБЛАСТИ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>Московской области</w:t>
      </w:r>
    </w:p>
    <w:p>
      <w:pPr>
        <w:pStyle w:val="Normal"/>
        <w:bidi w:val="0"/>
        <w:spacing w:lineRule="auto" w:line="240" w:before="0" w:after="0"/>
        <w:jc w:val="center"/>
        <w:rPr>
          <w:rFonts w:ascii="Calibri" w:hAnsi="Calibri" w:eastAsia="Calibri" w:cs="Times New Roman"/>
          <w:b/>
          <w:b/>
          <w:sz w:val="36"/>
          <w:szCs w:val="36"/>
        </w:rPr>
      </w:pPr>
      <w:r>
        <w:rPr>
          <w:rFonts w:eastAsia="Calibri" w:cs="Times New Roman" w:ascii="Times New Roman" w:hAnsi="Times New Roman"/>
          <w:b/>
          <w:sz w:val="36"/>
          <w:szCs w:val="36"/>
        </w:rPr>
        <w:t>«Воскресенский колледж»</w:t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76" w:before="0" w:after="200"/>
        <w:jc w:val="left"/>
        <w:rPr>
          <w:rFonts w:ascii="Calibri" w:hAnsi="Calibri" w:eastAsia="Times New Roman" w:cs="Times New Roman"/>
          <w:b/>
          <w:b/>
          <w:caps/>
          <w:sz w:val="28"/>
          <w:szCs w:val="28"/>
          <w:lang w:eastAsia="ru-RU"/>
        </w:rPr>
      </w:pPr>
      <w:r>
        <w:rPr>
          <w:rFonts w:eastAsia="Times New Roman" w:cs="Times New Roman" w:ascii="Calibri" w:hAnsi="Calibri"/>
          <w:b/>
          <w:caps/>
          <w:sz w:val="28"/>
          <w:szCs w:val="28"/>
          <w:lang w:eastAsia="ru-RU"/>
        </w:rPr>
      </w:r>
    </w:p>
    <w:p>
      <w:pPr>
        <w:pStyle w:val="Normal"/>
        <w:shd w:val="clear" w:color="auto" w:fill="FFFFFF"/>
        <w:bidi w:val="0"/>
        <w:spacing w:lineRule="atLeast" w:line="315" w:before="0" w:after="100"/>
        <w:jc w:val="left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</w:r>
    </w:p>
    <w:p>
      <w:pPr>
        <w:pStyle w:val="Normal"/>
        <w:shd w:val="clear" w:color="auto" w:fill="FFFFFF"/>
        <w:bidi w:val="0"/>
        <w:spacing w:lineRule="atLeast" w:line="315" w:before="0" w:after="100"/>
        <w:jc w:val="center"/>
        <w:rPr/>
      </w:pPr>
      <w:r>
        <w:rPr>
          <w:rFonts w:eastAsia="Times New Roman" w:cs="Times New Roman" w:ascii="Times New Roman" w:hAnsi="Times New Roman"/>
          <w:b/>
          <w:color w:val="000000" w:themeColor="text1"/>
          <w:sz w:val="32"/>
          <w:szCs w:val="32"/>
          <w:lang w:eastAsia="ru-RU"/>
        </w:rPr>
        <w:t>Аннотация к рабочей программе дисциплины  ОП.</w:t>
      </w:r>
      <w:r>
        <w:rPr>
          <w:rFonts w:eastAsia="Times New Roman" w:cs="Times New Roman" w:ascii="Times New Roman" w:hAnsi="Times New Roman"/>
          <w:b/>
          <w:color w:val="000000" w:themeColor="text1"/>
          <w:sz w:val="32"/>
          <w:szCs w:val="32"/>
          <w:lang w:eastAsia="ru-RU"/>
        </w:rPr>
        <w:t>10</w:t>
      </w:r>
      <w:r>
        <w:rPr>
          <w:rFonts w:eastAsia="Times New Roman" w:cs="Times New Roman" w:ascii="Times New Roman" w:hAnsi="Times New Roman"/>
          <w:b/>
          <w:color w:val="000000" w:themeColor="text1"/>
          <w:sz w:val="32"/>
          <w:szCs w:val="32"/>
          <w:lang w:eastAsia="ru-RU"/>
        </w:rPr>
        <w:t xml:space="preserve"> «</w:t>
      </w:r>
      <w:r>
        <w:rPr>
          <w:rFonts w:eastAsia="Times New Roman" w:cs="Times New Roman" w:ascii="Times New Roman" w:hAnsi="Times New Roman"/>
          <w:b/>
          <w:color w:val="000000" w:themeColor="text1"/>
          <w:sz w:val="32"/>
          <w:szCs w:val="32"/>
          <w:lang w:eastAsia="ru-RU"/>
        </w:rPr>
        <w:t>Кассовое обслуживание</w:t>
      </w:r>
      <w:r>
        <w:rPr>
          <w:rFonts w:eastAsia="Times New Roman" w:cs="Times New Roman" w:ascii="Times New Roman" w:hAnsi="Times New Roman"/>
          <w:b/>
          <w:color w:val="000000" w:themeColor="text1"/>
          <w:sz w:val="32"/>
          <w:szCs w:val="32"/>
          <w:lang w:eastAsia="ru-RU"/>
        </w:rPr>
        <w:t>»</w:t>
      </w:r>
    </w:p>
    <w:p>
      <w:pPr>
        <w:pStyle w:val="Normal"/>
        <w:shd w:val="clear" w:color="auto" w:fill="FFFFFF"/>
        <w:bidi w:val="0"/>
        <w:spacing w:lineRule="atLeast" w:line="315" w:before="0" w:after="100"/>
        <w:jc w:val="center"/>
        <w:rPr/>
      </w:pPr>
      <w:r>
        <w:rPr>
          <w:rFonts w:eastAsia="Times New Roman" w:cs="Times New Roman" w:ascii="Times New Roman" w:hAnsi="Times New Roman"/>
          <w:b/>
          <w:color w:val="000000" w:themeColor="text1"/>
          <w:sz w:val="32"/>
          <w:szCs w:val="32"/>
          <w:lang w:eastAsia="ru-RU"/>
        </w:rPr>
        <w:t>Специальность 38.02.06 «Финансы»</w:t>
      </w:r>
    </w:p>
    <w:p>
      <w:pPr>
        <w:pStyle w:val="Normal"/>
        <w:shd w:val="clear" w:color="auto" w:fill="FFFFFF"/>
        <w:bidi w:val="0"/>
        <w:spacing w:lineRule="atLeast" w:line="315" w:before="0" w:after="10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>
      <w:pPr>
        <w:pStyle w:val="Normal"/>
        <w:shd w:val="clear" w:color="auto" w:fill="FFFFFF"/>
        <w:bidi w:val="0"/>
        <w:spacing w:lineRule="atLeast" w:line="315" w:before="0" w:after="100"/>
        <w:jc w:val="lef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8"/>
          <w:szCs w:val="28"/>
          <w:lang w:eastAsia="ru-RU"/>
        </w:rPr>
        <w:t xml:space="preserve">1.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ru-RU"/>
        </w:rPr>
        <w:t>Программа учебной дисциплины ОП.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ru-RU"/>
        </w:rPr>
        <w:t>10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ru-RU"/>
        </w:rPr>
        <w:t xml:space="preserve"> «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ru-RU"/>
        </w:rPr>
        <w:t>Кассовое обслуживание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ru-RU"/>
        </w:rPr>
        <w:t xml:space="preserve">»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38.02.06 Финансы, утвержденного приказом Министерства образования и науки РФ от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 xml:space="preserve">5 февраля 2018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ru-RU"/>
        </w:rPr>
        <w:t xml:space="preserve">года, №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>65</w:t>
      </w:r>
    </w:p>
    <w:p>
      <w:pPr>
        <w:pStyle w:val="Normal"/>
        <w:shd w:val="clear" w:color="auto" w:fill="FFFFFF"/>
        <w:bidi w:val="0"/>
        <w:spacing w:lineRule="atLeast" w:line="315" w:before="0" w:after="100"/>
        <w:jc w:val="lef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 xml:space="preserve">2. Учебная дисциплина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kern w:val="0"/>
          <w:sz w:val="24"/>
          <w:szCs w:val="24"/>
          <w:lang w:val="ru-RU" w:eastAsia="ru-RU" w:bidi="ar-SA"/>
        </w:rPr>
        <w:t>ОП.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kern w:val="0"/>
          <w:sz w:val="24"/>
          <w:szCs w:val="24"/>
          <w:lang w:val="ru-RU" w:eastAsia="ru-RU" w:bidi="ar-SA"/>
        </w:rPr>
        <w:t>10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kern w:val="0"/>
          <w:sz w:val="24"/>
          <w:szCs w:val="24"/>
          <w:lang w:val="ru-RU" w:eastAsia="ru-RU" w:bidi="ar-SA"/>
        </w:rPr>
        <w:t xml:space="preserve"> «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kern w:val="0"/>
          <w:sz w:val="24"/>
          <w:szCs w:val="24"/>
          <w:lang w:val="ru-RU" w:eastAsia="ru-RU" w:bidi="ar-SA"/>
        </w:rPr>
        <w:t>Кассовое обслуживание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kern w:val="0"/>
          <w:sz w:val="24"/>
          <w:szCs w:val="24"/>
          <w:lang w:val="ru-RU" w:eastAsia="ru-RU" w:bidi="ar-SA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 xml:space="preserve"> является обязательной частью общепрофессионального цикла основной профессиональной образовательной программы в соответствии с ФГОС по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специальности 38.02.06 Финансы</w:t>
      </w:r>
    </w:p>
    <w:p>
      <w:pPr>
        <w:pStyle w:val="Normal"/>
        <w:shd w:val="clear" w:color="auto" w:fill="FFFFFF"/>
        <w:bidi w:val="0"/>
        <w:spacing w:lineRule="atLeast" w:line="315" w:before="0" w:after="100"/>
        <w:jc w:val="lef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3.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>В рамках программы учебной дисциплины обучающимися осваиваются умения и знания:</w:t>
      </w:r>
    </w:p>
    <w:p>
      <w:pPr>
        <w:pStyle w:val="Style19"/>
        <w:widowControl w:val="false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1. О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формлять платежные документы (электронные заявки на кассовые расходы и платежные поручения) для проведения кассовых выплат; </w:t>
      </w:r>
    </w:p>
    <w:p>
      <w:pPr>
        <w:pStyle w:val="Style19"/>
        <w:widowControl w:val="false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2. </w:t>
      </w:r>
      <w:r>
        <w:rPr>
          <w:rFonts w:ascii="Times New Roman" w:hAnsi="Times New Roman"/>
          <w:b w:val="false"/>
          <w:bCs w:val="false"/>
          <w:sz w:val="24"/>
          <w:szCs w:val="24"/>
        </w:rPr>
        <w:t>проводить проверку платежных документов получателя бюджетных средств, представленных для проведения кассовых выплат;</w:t>
      </w:r>
    </w:p>
    <w:p>
      <w:pPr>
        <w:pStyle w:val="Style19"/>
        <w:widowControl w:val="false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3.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руководствоваться действующими нормативными правовыми актами, регулирующими порядок планирования и финансирования деятельности государственных и муниципальных учреждений; </w:t>
      </w:r>
    </w:p>
    <w:p>
      <w:pPr>
        <w:pStyle w:val="Style19"/>
        <w:widowControl w:val="false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4.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рассчитывать основные показатели деятельности бюджетных и автономных учреждений; исчислять расходы на оплату труда работников государственных и муниципальных учреждений; </w:t>
      </w:r>
    </w:p>
    <w:p>
      <w:pPr>
        <w:pStyle w:val="Style19"/>
        <w:widowControl w:val="false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5.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использовать утвержденные методики определения расходов на содержание бюджетных и автономных учреждений; </w:t>
      </w:r>
    </w:p>
    <w:p>
      <w:pPr>
        <w:pStyle w:val="Style19"/>
        <w:widowControl w:val="false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6.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составлять бюджетные сметы казенных учреждений; составлять планы финансово-хозяйственной деятельности бюджетных и автономных учреждений; </w:t>
      </w:r>
    </w:p>
    <w:p>
      <w:pPr>
        <w:pStyle w:val="Style19"/>
        <w:widowControl w:val="false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7.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производить расчеты потребностей для осуществления закупок для государственных и муниципальных нужд; </w:t>
      </w:r>
    </w:p>
    <w:p>
      <w:pPr>
        <w:pStyle w:val="Normal"/>
        <w:shd w:val="clear" w:color="auto" w:fill="FFFFFF"/>
        <w:tabs>
          <w:tab w:val="clear" w:pos="709"/>
          <w:tab w:val="left" w:pos="345" w:leader="none"/>
        </w:tabs>
        <w:bidi w:val="0"/>
        <w:spacing w:lineRule="atLeast" w:line="315" w:before="0" w:after="100"/>
        <w:jc w:val="lef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kern w:val="2"/>
          <w:sz w:val="24"/>
          <w:szCs w:val="24"/>
          <w:lang w:val="ru-RU" w:eastAsia="ru-RU" w:bidi="hi-IN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 xml:space="preserve">Выпускник, освоивший образовательную программу, должен обладать следующими общими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ru-RU"/>
        </w:rPr>
        <w:t>компетенциями (далее — ОК):</w:t>
      </w:r>
    </w:p>
    <w:p>
      <w:pPr>
        <w:pStyle w:val="Normal"/>
        <w:shd w:val="clear" w:color="auto" w:fill="FFFFFF"/>
        <w:tabs>
          <w:tab w:val="clear" w:pos="709"/>
          <w:tab w:val="left" w:pos="345" w:leader="none"/>
        </w:tabs>
        <w:bidi w:val="0"/>
        <w:spacing w:lineRule="atLeast" w:line="315" w:before="0" w:after="100"/>
        <w:jc w:val="lef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ru-RU"/>
        </w:rPr>
        <w:t xml:space="preserve">ОК 1 Выбирать способы решения задач профессиональной деятельности применительно к различным </w:t>
      </w:r>
      <w:r>
        <w:rPr>
          <w:rFonts w:ascii="Times New Roman" w:hAnsi="Times New Roman"/>
        </w:rPr>
        <w:t>контекстам;</w:t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</w:rPr>
        <w:t>ОК 2 Осуществлять поиск, анализ и интерпретацию информации, необходимой для выполнения задач профессиональной деятельности;</w:t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</w:rPr>
        <w:t>ОК 3 Планировать и реализовывать собственное профессиональное и личностное развитие;</w:t>
      </w:r>
    </w:p>
    <w:p>
      <w:pPr>
        <w:pStyle w:val="Normal"/>
        <w:shd w:val="clear" w:color="auto" w:fill="FFFFFF"/>
        <w:tabs>
          <w:tab w:val="clear" w:pos="709"/>
          <w:tab w:val="left" w:pos="345" w:leader="none"/>
        </w:tabs>
        <w:bidi w:val="0"/>
        <w:spacing w:lineRule="atLeast" w:line="315" w:before="0" w:after="100"/>
        <w:jc w:val="lef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ru-RU"/>
        </w:rPr>
        <w:t xml:space="preserve">ОК 4 Работать в коллективе и команде, эффективно взаимодействовать с коллегами, руководством, </w:t>
      </w:r>
      <w:r>
        <w:rPr>
          <w:rFonts w:ascii="Times New Roman" w:hAnsi="Times New Roman"/>
        </w:rPr>
        <w:t>клиентами;</w:t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</w:rPr>
        <w:t>ОК 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</w:rPr>
        <w:t>ОК 6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</w:rPr>
        <w:t>ОК 7 Содействовать сохранению окружающей среды, ресурсосбережению, эффективно действовать в чрезвычайных ситуациях;</w:t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</w:rPr>
        <w:t>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</w:rPr>
        <w:t>ОК 9 Использовать информационные технологии в профессиональной деятельности;</w:t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</w:rPr>
        <w:t>ОК 10 Пользоваться профессиональной документацией на государственном и иностранном языках;</w:t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</w:rPr>
        <w:t>ОК 11 Использовать знания по финансовой грамотности, планировать предпринимательскую</w:t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</w:rPr>
        <w:t>деятельность в профессиональной сфере.</w:t>
      </w:r>
    </w:p>
    <w:p>
      <w:pPr>
        <w:pStyle w:val="Normal"/>
        <w:shd w:val="clear" w:color="auto" w:fill="FFFFFF"/>
        <w:bidi w:val="0"/>
        <w:spacing w:lineRule="atLeast" w:line="315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ru-RU"/>
        </w:rPr>
        <w:t>4.  Объем учебной дисциплины и виды учебной работы</w:t>
      </w:r>
    </w:p>
    <w:p>
      <w:pPr>
        <w:pStyle w:val="Normal"/>
        <w:shd w:val="clear" w:color="auto" w:fill="FFFFFF"/>
        <w:tabs>
          <w:tab w:val="clear" w:pos="709"/>
          <w:tab w:val="left" w:pos="345" w:leader="none"/>
        </w:tabs>
        <w:bidi w:val="0"/>
        <w:spacing w:lineRule="atLeast" w:line="315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64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199"/>
        <w:gridCol w:w="2446"/>
      </w:tblGrid>
      <w:tr>
        <w:trPr/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Вид учебной работы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Объем в часах </w:t>
            </w:r>
          </w:p>
        </w:tc>
      </w:tr>
      <w:tr>
        <w:trPr/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образовательной программы учебной дисциплины, в т.ч</w:t>
            </w:r>
          </w:p>
        </w:tc>
        <w:tc>
          <w:tcPr>
            <w:tcW w:w="2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62</w:t>
            </w:r>
          </w:p>
        </w:tc>
      </w:tr>
      <w:tr>
        <w:trPr/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2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26</w:t>
            </w:r>
          </w:p>
        </w:tc>
      </w:tr>
      <w:tr>
        <w:trPr/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/>
              <w:t>практическое обучение</w:t>
            </w:r>
          </w:p>
        </w:tc>
        <w:tc>
          <w:tcPr>
            <w:tcW w:w="2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/>
              <w:t>28</w:t>
            </w:r>
          </w:p>
        </w:tc>
      </w:tr>
      <w:tr>
        <w:trPr/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2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6</w:t>
            </w:r>
          </w:p>
        </w:tc>
      </w:tr>
      <w:tr>
        <w:trPr/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Промежуточная аттестация в форме диффзачет                                  </w:t>
            </w:r>
            <w:r>
              <w:rPr>
                <w:rFonts w:ascii="Times New Roman" w:hAnsi="Times New Roman"/>
                <w:b w:val="false"/>
                <w:bCs w:val="false"/>
              </w:rPr>
              <w:t xml:space="preserve">2 </w:t>
            </w:r>
          </w:p>
        </w:tc>
      </w:tr>
    </w:tbl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b w:val="false"/>
          <w:bCs w:val="false"/>
          <w:sz w:val="24"/>
          <w:szCs w:val="24"/>
        </w:rPr>
        <w:t>Наименование разделов и тем: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/>
          <w:sz w:val="24"/>
          <w:szCs w:val="24"/>
        </w:rPr>
        <w:t xml:space="preserve">Тема 1 </w:t>
      </w:r>
      <w:r>
        <w:rPr>
          <w:rFonts w:eastAsia="" w:ascii="Times New Roman" w:hAnsi="Times New Roman" w:eastAsiaTheme="minorEastAsia"/>
          <w:b w:val="false"/>
          <w:bCs w:val="false"/>
          <w:sz w:val="24"/>
          <w:szCs w:val="24"/>
          <w:lang w:eastAsia="ru-RU"/>
        </w:rPr>
        <w:t>Основы     организации кассового обслуживания</w:t>
      </w:r>
    </w:p>
    <w:p>
      <w:pPr>
        <w:pStyle w:val="Normal"/>
        <w:bidi w:val="0"/>
        <w:spacing w:before="0" w:after="0"/>
        <w:jc w:val="left"/>
        <w:rPr>
          <w:b w:val="false"/>
          <w:b w:val="false"/>
          <w:bCs w:val="false"/>
        </w:rPr>
      </w:pPr>
      <w:r>
        <w:rPr>
          <w:rFonts w:eastAsia="" w:ascii="Times New Roman" w:hAnsi="Times New Roman" w:eastAsiaTheme="minorEastAsia"/>
          <w:b w:val="false"/>
          <w:bCs w:val="false"/>
          <w:sz w:val="24"/>
          <w:szCs w:val="24"/>
          <w:lang w:eastAsia="ru-RU"/>
        </w:rPr>
        <w:t>бюджетного учета</w:t>
      </w:r>
    </w:p>
    <w:p>
      <w:pPr>
        <w:pStyle w:val="Style19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Тема 2 </w:t>
      </w:r>
      <w:r>
        <w:rPr>
          <w:rFonts w:eastAsia="" w:eastAsiaTheme="minorEastAsia"/>
          <w:b w:val="false"/>
          <w:bCs w:val="false"/>
          <w:szCs w:val="24"/>
          <w:lang w:eastAsia="ru-RU"/>
        </w:rPr>
        <w:t xml:space="preserve">Организация обслуживания бюджетного      </w:t>
      </w:r>
    </w:p>
    <w:p>
      <w:pPr>
        <w:pStyle w:val="Style19"/>
        <w:bidi w:val="0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 xml:space="preserve">Тема 3. </w:t>
      </w:r>
      <w:r>
        <w:rPr>
          <w:rFonts w:eastAsia="" w:ascii="Times New Roman" w:hAnsi="Times New Roman" w:eastAsiaTheme="minorEastAsia"/>
          <w:b w:val="false"/>
          <w:bCs w:val="false"/>
          <w:szCs w:val="24"/>
          <w:lang w:eastAsia="ru-RU"/>
        </w:rPr>
        <w:t xml:space="preserve">Учёт финансовых активов </w:t>
      </w:r>
    </w:p>
    <w:p>
      <w:pPr>
        <w:pStyle w:val="Style19"/>
        <w:bidi w:val="0"/>
        <w:jc w:val="left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 xml:space="preserve">Тема 4 </w:t>
      </w:r>
      <w:r>
        <w:rPr>
          <w:rFonts w:eastAsia="" w:cs="Times New Roman" w:ascii="Times New Roman" w:hAnsi="Times New Roman" w:eastAsiaTheme="minorEastAsia"/>
          <w:b w:val="false"/>
          <w:bCs w:val="false"/>
          <w:szCs w:val="24"/>
          <w:lang w:eastAsia="ru-RU"/>
        </w:rPr>
        <w:t xml:space="preserve">Учет нефинансовых активов </w:t>
      </w:r>
    </w:p>
    <w:p>
      <w:pPr>
        <w:pStyle w:val="Style19"/>
        <w:bidi w:val="0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Тема 5  </w:t>
      </w:r>
      <w:r>
        <w:rPr>
          <w:rFonts w:eastAsia="" w:ascii="Times New Roman" w:hAnsi="Times New Roman" w:eastAsiaTheme="minorEastAsia"/>
          <w:b w:val="false"/>
          <w:bCs w:val="false"/>
          <w:sz w:val="24"/>
          <w:szCs w:val="24"/>
          <w:lang w:eastAsia="ru-RU"/>
        </w:rPr>
        <w:t>Учет исполнения расчётов по принятым обязательствам</w:t>
      </w:r>
    </w:p>
    <w:p>
      <w:pPr>
        <w:pStyle w:val="Style19"/>
        <w:bidi w:val="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Тема 6 </w:t>
      </w:r>
      <w:r>
        <w:rPr>
          <w:rFonts w:eastAsia="" w:ascii="Times New Roman" w:hAnsi="Times New Roman" w:eastAsiaTheme="minorEastAsia"/>
          <w:b w:val="false"/>
          <w:bCs w:val="false"/>
          <w:sz w:val="24"/>
          <w:szCs w:val="24"/>
          <w:lang w:eastAsia="ru-RU"/>
        </w:rPr>
        <w:t>Бюджетная отчётность и исполнение бюджетов</w:t>
      </w:r>
    </w:p>
    <w:p>
      <w:pPr>
        <w:pStyle w:val="Style19"/>
        <w:bidi w:val="0"/>
        <w:jc w:val="left"/>
        <w:rPr>
          <w:b w:val="false"/>
          <w:b w:val="false"/>
          <w:bCs w:val="false"/>
        </w:rPr>
      </w:pPr>
      <w:r>
        <w:rPr>
          <w:rFonts w:eastAsia="" w:ascii="Times New Roman" w:hAnsi="Times New Roman" w:eastAsiaTheme="minorEastAsia"/>
          <w:b w:val="false"/>
          <w:bCs w:val="false"/>
          <w:sz w:val="24"/>
          <w:szCs w:val="24"/>
          <w:lang w:eastAsia="ru-RU"/>
        </w:rPr>
        <w:t xml:space="preserve">получателя бюджетных средств </w:t>
      </w:r>
    </w:p>
    <w:p>
      <w:pPr>
        <w:pStyle w:val="Style19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9"/>
        <w:bidi w:val="0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Тема 7</w:t>
      </w:r>
      <w:r>
        <w:rPr>
          <w:rFonts w:eastAsia="" w:ascii="Times New Roman" w:hAnsi="Times New Roman" w:eastAsiaTheme="minorEastAsia"/>
          <w:b w:val="false"/>
          <w:bCs w:val="false"/>
          <w:sz w:val="24"/>
          <w:szCs w:val="24"/>
          <w:lang w:eastAsia="ru-RU"/>
        </w:rPr>
        <w:t xml:space="preserve">Учёт средств на счетах </w:t>
      </w:r>
      <w:r>
        <w:rPr>
          <w:rFonts w:eastAsia="" w:eastAsiaTheme="minorEastAsia"/>
          <w:b w:val="false"/>
          <w:bCs w:val="false"/>
          <w:szCs w:val="24"/>
          <w:lang w:eastAsia="ru-RU"/>
        </w:rPr>
        <w:t xml:space="preserve">бюджетов в  финансовых  </w:t>
      </w:r>
      <w:r>
        <w:rPr>
          <w:rFonts w:eastAsia="" w:ascii="Times New Roman" w:hAnsi="Times New Roman" w:eastAsiaTheme="minorEastAsia"/>
          <w:b w:val="false"/>
          <w:bCs w:val="false"/>
          <w:sz w:val="24"/>
          <w:szCs w:val="24"/>
          <w:lang w:eastAsia="ru-RU"/>
        </w:rPr>
        <w:t xml:space="preserve">органах и в органах казначейства </w:t>
      </w:r>
    </w:p>
    <w:p>
      <w:pPr>
        <w:pStyle w:val="Style19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="0" w:after="0"/>
        <w:jc w:val="left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Тема 8  </w:t>
      </w:r>
      <w:r>
        <w:rPr>
          <w:rFonts w:eastAsia="" w:cs="Times New Roman" w:ascii="Times New Roman" w:hAnsi="Times New Roman" w:eastAsiaTheme="minorEastAsia"/>
          <w:b w:val="false"/>
          <w:bCs w:val="false"/>
          <w:sz w:val="24"/>
          <w:szCs w:val="24"/>
          <w:lang w:eastAsia="ru-RU"/>
        </w:rPr>
        <w:t xml:space="preserve">Закрытие финансового  </w:t>
      </w:r>
      <w:r>
        <w:rPr>
          <w:rFonts w:eastAsia="" w:eastAsiaTheme="minorEastAsia"/>
          <w:b w:val="false"/>
          <w:bCs w:val="false"/>
          <w:szCs w:val="24"/>
          <w:lang w:eastAsia="ru-RU"/>
        </w:rPr>
        <w:t xml:space="preserve">года. Учет результата   по    кассовым     </w:t>
      </w:r>
      <w:r>
        <w:rPr>
          <w:rFonts w:eastAsia="" w:cs="Times New Roman" w:ascii="Times New Roman" w:hAnsi="Times New Roman" w:eastAsiaTheme="minorEastAsia"/>
          <w:b w:val="false"/>
          <w:bCs w:val="false"/>
          <w:sz w:val="24"/>
          <w:szCs w:val="24"/>
          <w:lang w:eastAsia="ru-RU"/>
        </w:rPr>
        <w:t xml:space="preserve">операциям исполнения бюджета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="0" w:after="0"/>
        <w:ind w:left="0" w:firstLine="709"/>
        <w:jc w:val="both"/>
        <w:outlineLvl w:val="0"/>
        <w:rPr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kern w:val="2"/>
          <w:sz w:val="24"/>
          <w:szCs w:val="24"/>
        </w:rPr>
        <w:t>6. Контроль результатов освоения дисциплины осуществляется преподавателем в процессе проведения практических занятий, контрольной и самостоятельной работы.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firstLine="709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При планировании реализации учебной дисциплины проводится промежуточная аттестация и</w:t>
      </w:r>
      <w:r>
        <w:rPr>
          <w:rFonts w:ascii="Times New Roman" w:hAnsi="Times New Roman"/>
          <w:b w:val="false"/>
          <w:bCs w:val="false"/>
          <w:spacing w:val="-3"/>
          <w:sz w:val="24"/>
          <w:szCs w:val="24"/>
        </w:rPr>
        <w:t xml:space="preserve"> т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екущий контроль индивидуальных образовательных достижений. </w:t>
      </w:r>
      <w:r>
        <w:rPr>
          <w:rFonts w:ascii="Times New Roman" w:hAnsi="Times New Roman"/>
          <w:b w:val="false"/>
          <w:bCs w:val="false"/>
          <w:spacing w:val="-3"/>
          <w:sz w:val="24"/>
          <w:szCs w:val="24"/>
        </w:rPr>
        <w:t xml:space="preserve">Текущий контроль проводится в процессе </w:t>
      </w:r>
      <w:r>
        <w:rPr>
          <w:rFonts w:ascii="Times New Roman" w:hAnsi="Times New Roman"/>
          <w:b w:val="false"/>
          <w:bCs w:val="false"/>
          <w:sz w:val="24"/>
          <w:szCs w:val="24"/>
        </w:rPr>
        <w:t>проведения практических занятий, устного опроса  и  выполнения обучающимися практических работ.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firstLine="709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eastAsia="Noto Serif CJK SC" w:cs="Lohit Devanagari" w:ascii="Times New Roman" w:hAnsi="Times New Roman"/>
          <w:b w:val="false"/>
          <w:bCs w:val="false"/>
          <w:strike w:val="false"/>
          <w:dstrike w:val="false"/>
          <w:color w:val="auto"/>
          <w:kern w:val="2"/>
          <w:sz w:val="24"/>
          <w:szCs w:val="24"/>
          <w:lang w:val="ru-RU" w:eastAsia="zh-CN" w:bidi="hi-IN"/>
        </w:rPr>
        <w:t xml:space="preserve">Для промежуточной аттестации, </w:t>
      </w:r>
      <w:r>
        <w:rPr>
          <w:rFonts w:eastAsia="Noto Serif CJK SC" w:cs="Lohit Devanagari" w:ascii="Times New Roman" w:hAnsi="Times New Roman"/>
          <w:b w:val="false"/>
          <w:bCs w:val="false"/>
          <w:strike w:val="false"/>
          <w:dstrike w:val="false"/>
          <w:color w:val="auto"/>
          <w:spacing w:val="-3"/>
          <w:kern w:val="2"/>
          <w:sz w:val="24"/>
          <w:szCs w:val="24"/>
          <w:lang w:val="ru-RU" w:eastAsia="zh-CN" w:bidi="hi-IN"/>
        </w:rPr>
        <w:t>т</w:t>
      </w:r>
      <w:r>
        <w:rPr>
          <w:rFonts w:eastAsia="Noto Serif CJK SC" w:cs="Lohit Devanagari" w:ascii="Times New Roman" w:hAnsi="Times New Roman"/>
          <w:b w:val="false"/>
          <w:bCs w:val="false"/>
          <w:strike w:val="false"/>
          <w:dstrike w:val="false"/>
          <w:color w:val="auto"/>
          <w:kern w:val="2"/>
          <w:sz w:val="24"/>
          <w:szCs w:val="24"/>
          <w:lang w:val="ru-RU" w:eastAsia="zh-CN" w:bidi="hi-IN"/>
        </w:rPr>
        <w:t xml:space="preserve">екущего и итогового контроля преподавателем создаются фонды оценочных средств. 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оценки результатов подготовки.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Содержимое таблицы"/>
    <w:basedOn w:val="Normal"/>
    <w:qFormat/>
    <w:pPr>
      <w:suppressLineNumbers/>
      <w:spacing w:lineRule="auto" w:line="240" w:before="0" w:after="0"/>
    </w:pPr>
    <w:rPr>
      <w:rFonts w:ascii="Liberation Serif" w:hAnsi="Liberation Serif" w:eastAsia="Noto Serif CJK SC" w:cs="Lohit Devanagari"/>
      <w:kern w:val="2"/>
      <w:sz w:val="24"/>
      <w:szCs w:val="24"/>
      <w:lang w:eastAsia="zh-CN" w:bidi="hi-IN"/>
    </w:rPr>
  </w:style>
  <w:style w:type="paragraph" w:styleId="Style20">
    <w:name w:val="СВЕЛ таб/спис"/>
    <w:basedOn w:val="Normal"/>
    <w:qFormat/>
    <w:pPr>
      <w:spacing w:lineRule="auto" w:line="240" w:before="0" w:after="0"/>
    </w:pPr>
    <w:rPr>
      <w:rFonts w:ascii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LibreOffice/7.3.7.2$Linux_X86_64 LibreOffice_project/30$Build-2</Application>
  <AppVersion>15.0000</AppVersion>
  <Pages>2</Pages>
  <Words>538</Words>
  <Characters>4280</Characters>
  <CharactersWithSpaces>4841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2022-09-16T08:33:29Z</dcterms:created>
  <dc:creator/>
  <dc:description/>
  <dc:language>ru-RU</dc:language>
  <cp:lastModifiedBy/>
  <dcterms:modified xsi:type="dcterms:W3CDTF">2024-01-10T11:38:56Z</dcterms:modified>
  <cp:revision>4</cp:revision>
  <dc:subject/>
  <dc:title/>
</cp:coreProperties>
</file>