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ОПОП по  специальности </w:t>
      </w:r>
    </w:p>
    <w:p>
      <w:pPr>
        <w:pStyle w:val="Normal"/>
        <w:tabs>
          <w:tab w:val="clear" w:pos="720"/>
          <w:tab w:val="left" w:pos="649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38.02.05. Финансы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5176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76"/>
      </w:tblGrid>
      <w:tr>
        <w:trPr/>
        <w:tc>
          <w:tcPr>
            <w:tcW w:w="5176" w:type="dxa"/>
            <w:tcBorders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Утверждена приказом директора </w:t>
            </w:r>
          </w:p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176" w:type="dxa"/>
            <w:tcBorders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176" w:type="dxa"/>
            <w:tcBorders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/>
        <w:jc w:val="center"/>
        <w:rPr>
          <w:sz w:val="24"/>
        </w:rPr>
      </w:pPr>
      <w:r>
        <w:rPr>
          <w:sz w:val="24"/>
        </w:rPr>
        <w:t>БД.06 физическая культура</w:t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ind w:firstLine="70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Воскресенск , 2021 г.</w:t>
      </w:r>
    </w:p>
    <w:p>
      <w:pPr>
        <w:pStyle w:val="Normal"/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655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На заседании ПЦК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Протокол № 1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« 28 » августа 2021г.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________ /Ермишкина Е.А./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</w:rPr>
        <w:t xml:space="preserve">Программа учебной дисциплины БД.06. Физическая культура разработана в соответствии с требованиями федерального государственного образовательного стандарта </w:t>
      </w:r>
      <w:r>
        <w:rPr>
          <w:color w:val="22272F"/>
          <w:sz w:val="24"/>
        </w:rPr>
        <w:t xml:space="preserve">среднего общего образования, </w:t>
      </w:r>
      <w:r>
        <w:rPr>
          <w:sz w:val="24"/>
          <w:szCs w:val="24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основе требований ФГОС среднего общего образования и примерной программы общеобразовательной учебной дисциплины «Иностранный язык»</w:t>
      </w:r>
      <w:r>
        <w:rPr>
          <w:rFonts w:eastAsia="Calibri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/>
          <w:sz w:val="24"/>
          <w:szCs w:val="24"/>
          <w:lang w:eastAsia="en-US"/>
        </w:rPr>
        <w:t>» (</w:t>
      </w:r>
      <w:r>
        <w:rPr>
          <w:rFonts w:eastAsia="Calibri"/>
          <w:iCs/>
          <w:sz w:val="24"/>
          <w:szCs w:val="24"/>
          <w:lang w:eastAsia="en-US"/>
        </w:rPr>
        <w:t xml:space="preserve">ФГАУ </w:t>
      </w:r>
      <w:r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iCs/>
          <w:sz w:val="24"/>
          <w:szCs w:val="24"/>
          <w:lang w:eastAsia="en-US"/>
        </w:rPr>
        <w:t>ФИРО</w:t>
      </w:r>
      <w:r>
        <w:rPr>
          <w:rFonts w:eastAsia="Calibri"/>
          <w:sz w:val="24"/>
          <w:szCs w:val="24"/>
          <w:lang w:eastAsia="en-US"/>
        </w:rPr>
        <w:t xml:space="preserve">») </w:t>
      </w:r>
      <w:r>
        <w:rPr>
          <w:rFonts w:eastAsia="Calibri"/>
          <w:iCs/>
          <w:sz w:val="24"/>
          <w:szCs w:val="24"/>
          <w:lang w:eastAsia="en-US"/>
        </w:rPr>
        <w:t>от 21.07.2015 г.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Организация-разработчик: ГБПОУ МО «Воскресенский колледж»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Разработчик: Морозова Л.В. преподаватель ГБПОУ МО «Воскресенский колледж» </w:t>
      </w:r>
    </w:p>
    <w:p>
      <w:pPr>
        <w:pStyle w:val="1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1. ОБЩАЯ ХАРАКТЕРИСТИКА  РАБОЧЕЙ ПРОГРАММЫ УЧЕБНОЙ ДИСЦИПЛИНЫ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2. СТРУКТУРА И СОДЕРЖАНИЕ УЧЕБНОЙ ДИСЦИПЛИНЫ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3. УСЛОВИЯ РЕАЛИЗАЦИИ УЧЕБНОЙ ДИСЦИПЛИНЫ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b/>
          <w:b/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1. ОБЩАЯ ХАРАКТЕРИСТИКА  РАБОЧЕЙ ПРОГРАММЫ                                                                                                                                                                  УЧЕБНОЙ   ДИСЦИПЛИНЫ   </w:t>
      </w:r>
      <w:r>
        <w:rPr>
          <w:b/>
          <w:color w:val="000000"/>
          <w:sz w:val="24"/>
        </w:rPr>
        <w:t>БД.06    Физическая культура</w:t>
      </w:r>
    </w:p>
    <w:p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 Область применения программы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Программа общеобразовательной </w:t>
      </w:r>
      <w:r>
        <w:rPr>
          <w:color w:val="000000"/>
          <w:sz w:val="24"/>
        </w:rPr>
        <w:t>учебной</w:t>
      </w:r>
      <w:r>
        <w:rPr>
          <w:sz w:val="24"/>
        </w:rPr>
        <w:t xml:space="preserve"> дисциплины Физическая культура предназначена для формирования здорового образа жизни студентов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квалифицированных рабочих, служащих и специалистов среднего звена.                </w:t>
        <w:tab/>
      </w:r>
    </w:p>
    <w:p>
      <w:pPr>
        <w:pStyle w:val="Normal"/>
        <w:ind w:firstLine="709"/>
        <w:rPr>
          <w:b/>
          <w:b/>
          <w:sz w:val="24"/>
        </w:rPr>
      </w:pPr>
      <w:r>
        <w:rPr>
          <w:b/>
          <w:sz w:val="24"/>
        </w:rPr>
        <w:t>1.2. Цель и планируемые результаты освоения дисциплины:</w:t>
      </w:r>
    </w:p>
    <w:p>
      <w:pPr>
        <w:pStyle w:val="Normal"/>
        <w:rPr>
          <w:sz w:val="24"/>
        </w:rPr>
      </w:pPr>
      <w:r>
        <w:rPr>
          <w:sz w:val="24"/>
        </w:rPr>
        <w:t>В рамках программы учебной дисциплины</w:t>
      </w:r>
      <w:r>
        <w:rPr>
          <w:b/>
          <w:sz w:val="24"/>
        </w:rPr>
        <w:t xml:space="preserve"> </w:t>
      </w:r>
      <w:r>
        <w:rPr>
          <w:sz w:val="24"/>
        </w:rPr>
        <w:t>обеспечивается достижение студентами следующих результатов:</w:t>
      </w:r>
    </w:p>
    <w:p>
      <w:pPr>
        <w:pStyle w:val="Normal"/>
        <w:spacing w:before="0" w:after="3"/>
        <w:rPr>
          <w:b/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результаты: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ЛР1.</w:t>
      </w:r>
      <w:r>
        <w:rPr>
          <w:sz w:val="24"/>
        </w:rPr>
        <w:t xml:space="preserve"> Сформированность положительное отношения к здоровому образу жизни , соответствующего современному уровню развития  общества.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ЛР 2.</w:t>
      </w:r>
      <w:r>
        <w:rPr>
          <w:sz w:val="24"/>
        </w:rPr>
        <w:t xml:space="preserve"> Устойчивый интерес к практическим занятиям физической культуры и спорта.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ЛР 3.</w:t>
      </w:r>
      <w:r>
        <w:rPr>
          <w:sz w:val="24"/>
        </w:rPr>
        <w:t xml:space="preserve"> Умение использовать практические навыки полученные на уроках физической культуры для жизни и деятельности человека.</w:t>
      </w:r>
    </w:p>
    <w:p>
      <w:pPr>
        <w:pStyle w:val="Normal"/>
        <w:spacing w:before="0" w:after="5"/>
        <w:ind w:left="9" w:right="11" w:hanging="9"/>
        <w:jc w:val="both"/>
        <w:rPr>
          <w:color w:val="181717"/>
          <w:sz w:val="24"/>
        </w:rPr>
      </w:pPr>
      <w:r>
        <w:rPr>
          <w:b/>
          <w:color w:val="181717"/>
          <w:sz w:val="24"/>
        </w:rPr>
        <w:t>Метапредметные результаты учебной деятельности: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МР1.</w:t>
      </w:r>
      <w:r>
        <w:rPr>
          <w:sz w:val="24"/>
        </w:rPr>
        <w:t xml:space="preserve"> Умение использовать полученные при выполнении практических заданий по физической культуре: физические качества , двигательные навыки, контроль центральной нервной системы, мыслительные операции, как постановка задачи, сравнение, обобщение, систематизация, выявление причинно-следственных связей,  для изучения различных процессов, с которыми возникает необходимость сталкиваться в профессиональной сфере.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МР2.</w:t>
      </w:r>
      <w:r>
        <w:rPr>
          <w:sz w:val="24"/>
        </w:rPr>
        <w:t xml:space="preserve"> Владение навыками двигательной  деятельности, навыками разрешения проблем, возникающих при выполнении практических заданий.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МР3.</w:t>
      </w:r>
      <w:r>
        <w:rPr>
          <w:sz w:val="24"/>
        </w:rPr>
        <w:t xml:space="preserve"> Умение использовать различные источники по физической культуре и спорту для получения достоверной научной информации, умение оценить ее достоверность.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МР 4.</w:t>
      </w:r>
      <w:r>
        <w:rPr>
          <w:sz w:val="24"/>
        </w:rPr>
        <w:t xml:space="preserve"> Владение языковыми средствами: умение ясно, логично и точно излагать свою точку зрения по различным вопросам физической культуре, использовать языковые средства, адекватные обсуждаемой проблеме спортивного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>
      <w:pPr>
        <w:pStyle w:val="Normal"/>
        <w:spacing w:before="0" w:after="33"/>
        <w:ind w:right="11" w:hanging="0"/>
        <w:jc w:val="both"/>
        <w:rPr>
          <w:b/>
          <w:b/>
          <w:color w:val="181717"/>
          <w:sz w:val="24"/>
        </w:rPr>
      </w:pPr>
      <w:r>
        <w:rPr>
          <w:b/>
          <w:color w:val="181717"/>
          <w:sz w:val="24"/>
        </w:rPr>
        <w:t>Предметные результаты: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ПР1</w:t>
      </w:r>
      <w:r>
        <w:rPr>
          <w:sz w:val="24"/>
        </w:rPr>
        <w:t>. Определить уровень физических качеств.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ПР2</w:t>
      </w:r>
      <w:r>
        <w:rPr>
          <w:sz w:val="24"/>
          <w:szCs w:val="24"/>
        </w:rPr>
        <w:t>. Овладение двигательными навыками легкой атлетике, гимнастики, спортивных игр.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ПР3</w:t>
      </w:r>
      <w:r>
        <w:rPr>
          <w:sz w:val="24"/>
          <w:szCs w:val="24"/>
        </w:rPr>
        <w:t>. Владение основополагающими  понятиями, теориями,  терминологией и символикой физической культуры.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ПР4. Сформированность представлений о значении физической культуры в формировании здоровья человека.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ПР5</w:t>
      </w:r>
      <w:r>
        <w:rPr>
          <w:sz w:val="24"/>
          <w:szCs w:val="24"/>
        </w:rPr>
        <w:t>. Осознание роли физической деятельности в практических  и профессиональных навыках.</w:t>
      </w:r>
    </w:p>
    <w:p>
      <w:pPr>
        <w:pStyle w:val="Normal"/>
        <w:jc w:val="both"/>
        <w:rPr>
          <w:b/>
          <w:b/>
          <w:color w:val="181717"/>
          <w:sz w:val="24"/>
        </w:rPr>
      </w:pPr>
      <w:r>
        <w:rPr>
          <w:b/>
          <w:color w:val="181717"/>
          <w:sz w:val="24"/>
        </w:rPr>
        <w:t xml:space="preserve">Личностные  результаты воспитания: 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ЛРВ1. </w:t>
      </w:r>
      <w:r>
        <w:rPr>
          <w:sz w:val="24"/>
        </w:rPr>
        <w:t xml:space="preserve"> Осознание себя гражданином и защитником великой страны.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ЛРВ2.</w:t>
      </w:r>
      <w:r>
        <w:rPr>
          <w:sz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доминантным поведением. Демонстрация неприятия и предупреждающий социально опасное поведение окружающих.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ЛРВ3. </w:t>
      </w:r>
      <w:r>
        <w:rPr>
          <w:sz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2"/>
        <w:spacing w:lineRule="auto" w:line="276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Количество часов на освоение рабочей программы учебной дисциплины: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Максимальная учебная нагрузка обучающегося  116 часов, в том числе:</w:t>
      </w:r>
    </w:p>
    <w:p>
      <w:pPr>
        <w:pStyle w:val="Normal"/>
        <w:ind w:firstLine="900"/>
        <w:rPr>
          <w:sz w:val="24"/>
          <w:szCs w:val="24"/>
        </w:rPr>
      </w:pPr>
      <w:r>
        <w:rPr>
          <w:sz w:val="24"/>
          <w:szCs w:val="24"/>
        </w:rPr>
        <w:t>- обязательная аудиторная  учебная  нагрузка  112 часов,</w:t>
      </w:r>
    </w:p>
    <w:p>
      <w:pPr>
        <w:pStyle w:val="Normal"/>
        <w:ind w:firstLine="900"/>
        <w:rPr>
          <w:sz w:val="24"/>
          <w:szCs w:val="24"/>
        </w:rPr>
      </w:pPr>
      <w:r>
        <w:rPr>
          <w:sz w:val="24"/>
          <w:szCs w:val="24"/>
        </w:rPr>
        <w:t>- самостоятельная  работа обучающегося  4 часов.</w:t>
      </w:r>
    </w:p>
    <w:p>
      <w:pPr>
        <w:pStyle w:val="Normal"/>
        <w:rPr>
          <w:sz w:val="28"/>
        </w:rPr>
      </w:pPr>
      <w:r>
        <w:rPr/>
      </w:r>
    </w:p>
    <w:p>
      <w:pPr>
        <w:pStyle w:val="1"/>
        <w:jc w:val="center"/>
        <w:rPr>
          <w:b/>
          <w:b/>
        </w:rPr>
      </w:pPr>
      <w:r>
        <w:rPr>
          <w:b/>
        </w:rPr>
        <w:t>2. СТРУКТУРА И СОДЕРЖАНИЕ УЧЕБНОЙ  ДИСЦИПЛИНЫ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Объем учебной дисциплины и виды учебной работы</w:t>
      </w:r>
    </w:p>
    <w:p>
      <w:pPr>
        <w:pStyle w:val="Normal"/>
        <w:ind w:left="-180" w:right="-185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70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курсовая работа  (</w:t>
            </w:r>
            <w:r>
              <w:rPr>
                <w:i/>
                <w:sz w:val="24"/>
              </w:rPr>
              <w:t>если предусмотрена)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самостоятельная работа над развитием физических качеств.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 аттестация в форме дифференцированного зачета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sectPr>
          <w:type w:val="nextPage"/>
          <w:pgSz w:w="11906" w:h="16838"/>
          <w:pgMar w:left="1260" w:right="566" w:header="0" w:top="719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Тематический план и содержание учебной дисциплины  БД.06 физическая культура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4997" w:type="dxa"/>
        <w:jc w:val="left"/>
        <w:tblInd w:w="17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78"/>
        <w:gridCol w:w="10035"/>
        <w:gridCol w:w="964"/>
        <w:gridCol w:w="1619"/>
      </w:tblGrid>
      <w:tr>
        <w:trPr/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>
          <w:trHeight w:val="342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360" w:before="0" w:after="0"/>
              <w:ind w:firstLine="720"/>
              <w:jc w:val="both"/>
              <w:rPr>
                <w:b/>
                <w:b/>
              </w:rPr>
            </w:pPr>
            <w:r>
              <w:rPr>
                <w:b/>
              </w:rPr>
              <w:t>Введение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360" w:before="0" w:after="0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Техника безопасности на уроках физической культуры : форма, поведения при переходе на стадион, поведение на стадионе при выполнении физических упражнений. Поведение в спортивном зале на занятиях физического воспитания.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</w:tc>
      </w:tr>
      <w:tr>
        <w:trPr/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</w:p>
          <w:p>
            <w:pPr>
              <w:pStyle w:val="21"/>
              <w:spacing w:lineRule="auto" w:line="360" w:before="0" w:after="0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Тестирование: челночный бег 3рх10м., подтягивание.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низкого старта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хода, из различных положений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( передача эстафетной палочки)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скорости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направления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 цель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с разбега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/толчок, полет, приземление/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Разбег для прыжка в длину.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Старты из различных положений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Марш-бросок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Быстрая ходьба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преодолением препятствий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Фартлек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ускорениями через каждые 3 минуты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Кроссовый бег</w:t>
            </w:r>
          </w:p>
          <w:p>
            <w:pPr>
              <w:pStyle w:val="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различными заданиям</w:t>
            </w:r>
          </w:p>
          <w:p>
            <w:pPr>
              <w:pStyle w:val="Normal"/>
              <w:ind w:firstLine="33"/>
              <w:jc w:val="both"/>
              <w:rPr>
                <w:b/>
                <w:b/>
                <w:sz w:val="24"/>
              </w:rPr>
            </w:pPr>
            <w:r>
              <w:rPr>
                <w:sz w:val="24"/>
                <w:szCs w:val="24"/>
              </w:rPr>
              <w:t>Зачет : бег 12 минут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9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240"/>
              <w:jc w:val="left"/>
              <w:rPr>
                <w:b/>
                <w:b/>
                <w:sz w:val="24"/>
              </w:rPr>
            </w:pPr>
            <w:r>
              <w:rPr/>
              <w:t xml:space="preserve">Тема 2. 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/>
              <w:t>ГИМНАСТИКА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21"/>
              <w:spacing w:lineRule="auto" w:line="360" w:before="0" w:after="0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21"/>
              <w:spacing w:lineRule="auto" w:line="360" w:before="0" w:after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21"/>
              <w:spacing w:lineRule="auto" w:line="360" w:before="0" w:after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21"/>
              <w:spacing w:lineRule="auto" w:line="360" w:before="0" w:after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21"/>
              <w:spacing w:lineRule="auto" w:line="360" w:before="0" w:after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21"/>
              <w:spacing w:lineRule="auto" w:line="360" w:before="0" w:after="0"/>
              <w:rPr>
                <w:szCs w:val="24"/>
              </w:rPr>
            </w:pPr>
            <w:r>
              <w:rPr>
                <w:szCs w:val="24"/>
              </w:rPr>
              <w:t>Тема 3.</w:t>
            </w:r>
          </w:p>
          <w:p>
            <w:pPr>
              <w:pStyle w:val="21"/>
              <w:spacing w:lineRule="auto" w:line="360" w:before="0" w:after="0"/>
              <w:rPr>
                <w:szCs w:val="24"/>
              </w:rPr>
            </w:pPr>
            <w:r>
              <w:rPr>
                <w:szCs w:val="24"/>
              </w:rPr>
              <w:t>СПОРТИВНЫЕ ИГРЫ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 на перекладине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Запрыгивание на коня с опорой на руки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 через коня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Равновесия , упоры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 : кувырки, шпагаты, мостики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набивными мячами и скакалками.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 по площадке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 передачи /работа ног/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 передачи /работа рук/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 передачи на собой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 передачи у стены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над сеткой в парах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снизу с отскоком о пол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снизу с отскоком о стену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снизу над сеткой в парах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в парах над сеткой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над сеткой с перемещением назад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над сеткой с перемещением в сторону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подача у стены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подача через сетку с линии атаки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подача с лицевой линии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подача на номера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вдоль сетки в парах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Диагональные передачи в парах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 передачи с изменением направления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верхних передач и приемов снизу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1х1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1х2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2х2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1х6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: прыжки со скакалкой, подтягивания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комплексы на развитие  физических качеств : гибкости, силы рук, силы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ног, силы брюшного пресса и спины, силы стопы.</w:t>
            </w:r>
          </w:p>
          <w:p>
            <w:pPr>
              <w:pStyle w:val="Style11"/>
              <w:spacing w:before="0" w:after="120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ЛРВ1 ЛРВ3 ЛРВ5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ЛР1,ЛР 2, ЛР3,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МР1-МР4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ПР1-ПР5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ЛРВ1, ЛРВ3,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ЛРВ5.</w:t>
            </w:r>
          </w:p>
        </w:tc>
      </w:tr>
      <w:tr>
        <w:trPr>
          <w:trHeight w:val="129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240"/>
              <w:jc w:val="left"/>
              <w:rPr>
                <w:b/>
                <w:b/>
                <w:sz w:val="24"/>
              </w:rPr>
            </w:pPr>
            <w:r>
              <w:rPr/>
              <w:t xml:space="preserve">ИТОГО: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11"/>
              <w:spacing w:before="0" w:after="0"/>
              <w:jc w:val="both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6838" w:h="11906"/>
          <w:pgMar w:left="1134" w:right="720" w:header="0" w:top="899" w:footer="0" w:bottom="567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1"/>
        <w:ind w:hanging="0"/>
        <w:rPr>
          <w:b/>
          <w:b/>
        </w:rPr>
      </w:pPr>
      <w:r>
        <w:rPr>
          <w:b/>
        </w:rPr>
        <w:t>3. УСЛОВИЯ РЕАЛИЗАЦИИ УЧЕБНОЙ ДИСЦИПЛИНЫ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Реализация учебной дисциплины требует наличия</w:t>
      </w:r>
    </w:p>
    <w:p>
      <w:pPr>
        <w:pStyle w:val="Normal"/>
        <w:numPr>
          <w:ilvl w:val="0"/>
          <w:numId w:val="1"/>
        </w:numPr>
        <w:spacing w:lineRule="auto" w:line="225"/>
        <w:ind w:left="1429" w:right="5" w:hanging="360"/>
        <w:jc w:val="both"/>
        <w:rPr>
          <w:color w:val="181717"/>
          <w:sz w:val="24"/>
          <w:szCs w:val="24"/>
        </w:rPr>
      </w:pPr>
      <w:r>
        <w:rPr>
          <w:sz w:val="24"/>
          <w:szCs w:val="24"/>
        </w:rPr>
        <w:t>Спортивного зала, раздевалок для (девушек и юношей), преподавательская. Кладовая для спортивного инвентаря.</w:t>
      </w:r>
    </w:p>
    <w:p>
      <w:pPr>
        <w:pStyle w:val="Normal"/>
        <w:numPr>
          <w:ilvl w:val="0"/>
          <w:numId w:val="1"/>
        </w:numPr>
        <w:spacing w:lineRule="auto" w:line="225"/>
        <w:ind w:left="1429" w:right="5" w:hanging="360"/>
        <w:jc w:val="both"/>
        <w:rPr>
          <w:color w:val="181717"/>
          <w:sz w:val="24"/>
          <w:szCs w:val="24"/>
        </w:rPr>
      </w:pPr>
      <w:r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</w:t>
      </w:r>
    </w:p>
    <w:p>
      <w:pPr>
        <w:pStyle w:val="Default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firstLine="709"/>
        <w:jc w:val="both"/>
        <w:rPr>
          <w:b/>
          <w:b/>
          <w:sz w:val="24"/>
        </w:rPr>
      </w:pPr>
      <w:r>
        <w:rPr>
          <w:b/>
          <w:sz w:val="24"/>
        </w:rPr>
        <w:t>3.2. Информационное обеспечение реализации программы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3.2.1. Основные печатные издания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Л.П.Матвеев. Учебник для институтов физической культуры. Теория и методика физической культуры.М, Ф и С. 2019 г.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А.Г.Фурманов Д.М.Болдарев. Волейбол М.ФиС. 2017г.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В.И.Лях. тесты в физическом воспитании школьников. М.2016 г.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М.В.Видякин, В.И.Виненко. Физкультура 11класс поурочные планы. Волгоград: Учитель, 2015. А.Ю.Патрикеев. Поурочные разработки по физической культуре. М.ВАКО. 2016 г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Письмо Минобрнауки России «Об организации изучения учебного предмета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firo.ru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rPr>
          <w:b/>
          <w:b/>
          <w:sz w:val="24"/>
        </w:rPr>
      </w:pPr>
      <w:r>
        <w:rPr>
          <w:b/>
          <w:sz w:val="24"/>
        </w:rPr>
        <w:t>3.2.2. Основные электронные издания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помощь школьному учителю. [Электронный ресурс] — Режим доступа: http://www. sai. msu. su/EAAS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Поурочные разработки/ под ред. А.П.Матвеева [Электронный ре- сурс] — Режим доступа: http://www. college. ru/astronomy/course/content/index.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Физкультура — Режим доступа: </w:t>
      </w:r>
      <w:hyperlink r:id="rId2">
        <w:r>
          <w:rPr>
            <w:sz w:val="24"/>
            <w:szCs w:val="24"/>
          </w:rPr>
          <w:t>E-mail:uchitel-mosk@westmail.ru</w:t>
        </w:r>
      </w:hyperlink>
      <w:r>
        <w:rPr>
          <w:sz w:val="24"/>
          <w:szCs w:val="24"/>
        </w:rPr>
        <w:t>. WWW.uchitel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Качественнаяпомощь российской школе. “образовательный проект”:www.obrazpro.ru/  E-mail:zakaz@obrazpro.ru/</w:t>
      </w:r>
    </w:p>
    <w:p>
      <w:pPr>
        <w:pStyle w:val="Normal"/>
        <w:rPr>
          <w:sz w:val="24"/>
        </w:rPr>
      </w:pPr>
      <w:r>
        <w:rPr>
          <w:sz w:val="24"/>
        </w:rPr>
        <w:t>Универсальная научно-популярная онлайн-энциклопедия «Энциклопедия Кругос- вет». [Электронный ресурс] — Режим доступа: http://www. krugosvet. ru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Энциклопедия “Физическая культура” [Электронный ресурс] — Режим доступа: http:// </w:t>
      </w:r>
      <w:hyperlink r:id="rId3">
        <w:r>
          <w:rPr>
            <w:sz w:val="24"/>
            <w:szCs w:val="24"/>
            <w:u w:val="single"/>
          </w:rPr>
          <w:t xml:space="preserve">www. </w:t>
        </w:r>
      </w:hyperlink>
      <w:r>
        <w:rPr>
          <w:sz w:val="24"/>
          <w:szCs w:val="24"/>
        </w:rPr>
        <w:t>cosmoworld. ru/spaceencyclopedia</w:t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Default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Default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Default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Default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Default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Default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Default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Default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jc w:val="center"/>
        <w:rPr>
          <w:b/>
          <w:b/>
        </w:rPr>
      </w:pPr>
      <w:r>
        <w:rPr>
          <w:b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ind w:firstLine="720"/>
        <w:jc w:val="both"/>
        <w:rPr>
          <w:sz w:val="28"/>
          <w:highlight w:val="red"/>
        </w:rPr>
      </w:pPr>
      <w:r>
        <w:rPr>
          <w:sz w:val="28"/>
          <w:shd w:fill="FF0000" w:val="clear"/>
        </w:rPr>
      </w:r>
    </w:p>
    <w:tbl>
      <w:tblPr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91"/>
        <w:gridCol w:w="3298"/>
        <w:gridCol w:w="3148"/>
      </w:tblGrid>
      <w:tr>
        <w:trPr/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</w:tr>
      <w:tr>
        <w:trPr/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4"/>
              </w:rPr>
            </w:pPr>
            <w:r>
              <w:rPr>
                <w:b/>
                <w:color w:val="181717"/>
                <w:sz w:val="24"/>
              </w:rPr>
              <w:t>Личностные результаты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научного мировоззрения, соответствующего современному уровню развития астрономической науки.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к истории и достижениям в области астрономии.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  <w:shd w:fill="FFFFFF" w:val="clear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>
            <w:pPr>
              <w:pStyle w:val="Normal"/>
              <w:spacing w:lineRule="auto" w:line="225"/>
              <w:ind w:right="5" w:firstLine="284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>
            <w:pPr>
              <w:pStyle w:val="Normal"/>
              <w:spacing w:lineRule="auto" w:line="225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896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>
              <w:rPr>
                <w:b/>
                <w:color w:val="181717"/>
                <w:sz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при выполнении практических заданий по физической культуре, развитие физических качеств, как постановка задачи, формулирование здорового организма, анализ и синтез, сравнение, обобщение, систематизация,  поиск аналогов, формулирование выводов для изучения различных сторон физиологических   процессов, с которыми возникает необходимость сталкиваться в профессиональной сфере.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Владение навыками познавательной деятельности, навыками разрешения проблем, возникающих при выполнении практических заданий по физической культуре.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различные источники по правилам и истории спорта для получения достоверной научной информации, умение оценить ее достоверность.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физической культуры, использовать языковые средства, адекватные обсуждаемой проблеме физической культуре, включая составление текста и презентации материалов с использованием информационных и коммуникационных технологий.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  <w:shd w:fill="FFFFFF" w:val="clear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/>
              <w:ind w:right="5" w:firstLine="284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>
            <w:pPr>
              <w:pStyle w:val="Normal"/>
              <w:spacing w:lineRule="auto" w:line="225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Конкурсы </w:t>
            </w:r>
          </w:p>
          <w:p>
            <w:pPr>
              <w:pStyle w:val="Normal"/>
              <w:spacing w:lineRule="auto" w:line="225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</w:tr>
      <w:tr>
        <w:trPr>
          <w:trHeight w:val="896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результаты: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двигательных навыков по легкой атлетике: бега, прыжков, метаний.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двигательных навыков волейбола: перемещения, передачи, подачи, тактические действия.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двигательных навыков гимнастики: акробатики, опорного прыжка, перекладины, упражнений со скакалкой и набивным мячом.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комплексов для развития физических качеств.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использование физических упражнений для укрепления организма и улучшать состояние здоровья.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>
      <w:pPr>
        <w:pStyle w:val="Normal"/>
        <w:spacing w:lineRule="auto" w:line="360"/>
        <w:ind w:firstLine="567"/>
        <w:rPr>
          <w:sz w:val="28"/>
        </w:rPr>
      </w:pPr>
      <w:r>
        <w:rPr>
          <w:sz w:val="28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15"/>
        <w:spacing w:lineRule="auto" w:line="240"/>
        <w:rPr>
          <w:sz w:val="32"/>
        </w:rPr>
      </w:pPr>
      <w:r>
        <w:rPr/>
      </w:r>
    </w:p>
    <w:p>
      <w:pPr>
        <w:pStyle w:val="Style11"/>
        <w:rPr>
          <w:sz w:val="32"/>
        </w:rPr>
      </w:pPr>
      <w:r>
        <w:rPr/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32"/>
        </w:rPr>
      </w:pPr>
      <w:r>
        <w:rPr/>
      </w:r>
    </w:p>
    <w:sectPr>
      <w:type w:val="nextPage"/>
      <w:pgSz w:w="11906" w:h="16838"/>
      <w:pgMar w:left="902" w:right="567" w:header="0" w:top="72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qFormat/>
    <w:pPr>
      <w:widowControl/>
      <w:bidi w:val="0"/>
      <w:spacing w:before="0" w:after="0"/>
      <w:ind w:firstLine="284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qFormat/>
    <w:pPr>
      <w:widowControl/>
      <w:bidi w:val="0"/>
      <w:spacing w:before="240" w:after="60"/>
      <w:jc w:val="left"/>
      <w:outlineLvl w:val="1"/>
    </w:pPr>
    <w:rPr>
      <w:rFonts w:ascii="Arial" w:hAnsi="Arial" w:eastAsia="Times New Roman" w:cs="Times New Roman"/>
      <w:b/>
      <w:i/>
      <w:color w:val="auto"/>
      <w:kern w:val="0"/>
      <w:sz w:val="28"/>
      <w:szCs w:val="20"/>
      <w:lang w:val="ru-RU" w:eastAsia="ru-RU" w:bidi="ar-SA"/>
    </w:rPr>
  </w:style>
  <w:style w:type="paragraph" w:styleId="3">
    <w:name w:val="Heading 3"/>
    <w:qFormat/>
    <w:pPr>
      <w:widowControl/>
      <w:bidi w:val="0"/>
      <w:spacing w:before="0" w:after="0"/>
      <w:ind w:left="429" w:right="430" w:hanging="0"/>
      <w:jc w:val="center"/>
      <w:outlineLvl w:val="2"/>
    </w:pPr>
    <w:rPr>
      <w:rFonts w:ascii="Arial" w:hAnsi="Arial" w:eastAsia="Times New Roman" w:cs="Times New Roman"/>
      <w:i/>
      <w:color w:val="auto"/>
      <w:kern w:val="0"/>
      <w:sz w:val="26"/>
      <w:szCs w:val="20"/>
      <w:lang w:val="ru-RU" w:eastAsia="ru-RU" w:bidi="ar-SA"/>
    </w:rPr>
  </w:style>
  <w:style w:type="paragraph" w:styleId="4">
    <w:name w:val="Heading 4"/>
    <w:qFormat/>
    <w:pPr>
      <w:widowControl/>
      <w:bidi w:val="0"/>
      <w:spacing w:lineRule="auto" w:line="276" w:before="240" w:after="60"/>
      <w:jc w:val="left"/>
      <w:outlineLvl w:val="3"/>
    </w:pPr>
    <w:rPr>
      <w:rFonts w:ascii="Calibri" w:hAnsi="Calibri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5">
    <w:name w:val="Heading 5"/>
    <w:qFormat/>
    <w:pPr>
      <w:widowControl/>
      <w:bidi w:val="0"/>
      <w:spacing w:lineRule="auto" w:line="276" w:before="240" w:after="60"/>
      <w:jc w:val="left"/>
      <w:outlineLvl w:val="4"/>
    </w:pPr>
    <w:rPr>
      <w:rFonts w:ascii="Calibri" w:hAnsi="Calibri" w:eastAsia="Times New Roman" w:cs="Times New Roman"/>
      <w:b/>
      <w:i/>
      <w:color w:val="auto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pPr>
      <w:widowControl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31" w:customStyle="1">
    <w:name w:val="Основной текст с отступом 31"/>
    <w:qFormat/>
    <w:pPr>
      <w:widowControl/>
      <w:bidi w:val="0"/>
      <w:spacing w:before="0" w:after="120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ru-RU" w:eastAsia="ru-RU" w:bidi="ar-SA"/>
    </w:rPr>
  </w:style>
  <w:style w:type="paragraph" w:styleId="Style15">
    <w:name w:val="Subtitle"/>
    <w:qFormat/>
    <w:pPr>
      <w:widowControl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F11111431331" w:customStyle="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qFormat/>
    <w:pPr>
      <w:widowControl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Paragraph" w:customStyle="1">
    <w:name w:val="Table Paragraph"/>
    <w:qFormat/>
    <w:pPr>
      <w:widowControl/>
      <w:bidi w:val="0"/>
      <w:spacing w:before="1" w:after="0"/>
      <w:ind w:left="113" w:hanging="0"/>
      <w:jc w:val="left"/>
    </w:pPr>
    <w:rPr>
      <w:rFonts w:ascii="Book Antiqua" w:hAnsi="Book Antiqua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21" w:customStyle="1">
    <w:name w:val="Основной текст 21"/>
    <w:qFormat/>
    <w:pPr>
      <w:widowControl/>
      <w:bidi w:val="0"/>
      <w:spacing w:lineRule="auto" w:line="48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2">
    <w:name w:val="TOC 2"/>
    <w:pPr>
      <w:widowControl/>
      <w:bidi w:val="0"/>
      <w:spacing w:before="0" w:after="0"/>
      <w:ind w:left="24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qFormat/>
    <w:pPr>
      <w:widowControl/>
      <w:bidi w:val="0"/>
      <w:spacing w:lineRule="exact" w:line="232" w:before="0" w:after="0"/>
      <w:ind w:left="687" w:hanging="283"/>
      <w:jc w:val="left"/>
    </w:pPr>
    <w:rPr>
      <w:rFonts w:ascii="Book Antiqua" w:hAnsi="Book Antiqua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ListParagraph2" w:customStyle="1">
    <w:name w:val="List Paragraph;Содержание. 2 уровень"/>
    <w:qFormat/>
    <w:pPr>
      <w:widowControl/>
      <w:bidi w:val="0"/>
      <w:spacing w:lineRule="exact" w:line="232" w:before="0" w:after="0"/>
      <w:ind w:left="800" w:hanging="396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Footer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qFormat/>
    <w:pPr>
      <w:widowControl/>
      <w:bidi w:val="0"/>
      <w:spacing w:lineRule="auto" w:line="48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1">
    <w:name w:val="TOC 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18">
    <w:name w:val="Header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:uchitel-mosk@westmail.ru" TargetMode="External"/><Relationship Id="rId3" Type="http://schemas.openxmlformats.org/officeDocument/2006/relationships/hyperlink" Target="http://www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12</Pages>
  <Words>1604</Words>
  <Characters>11432</Characters>
  <CharactersWithSpaces>13314</CharactersWithSpaces>
  <Paragraphs>292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2021-09-28T07:51:00Z</dcterms:created>
  <dc:creator>Лидия</dc:creator>
  <dc:description/>
  <dc:language>ru-RU</dc:language>
  <cp:lastModifiedBy>507N1</cp:lastModifiedBy>
  <dcterms:modified xsi:type="dcterms:W3CDTF">2021-09-28T07:51:00Z</dcterms:modified>
  <cp:revision>2</cp:revision>
  <dc:subject/>
  <dc:title>Астрономия программа ЗИО 2021-2022-1 (1) (копия 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