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Style w:val="Style15"/>
          <w:i w:val="false"/>
        </w:rPr>
        <w:t>Приложение 2.15</w:t>
      </w:r>
    </w:p>
    <w:p>
      <w:pPr>
        <w:pStyle w:val="Normal"/>
        <w:jc w:val="right"/>
        <w:rPr/>
      </w:pPr>
      <w:r>
        <w:rPr>
          <w:rStyle w:val="Style15"/>
          <w:i w:val="false"/>
        </w:rPr>
        <w:t xml:space="preserve">к ОПОП </w:t>
      </w:r>
    </w:p>
    <w:p>
      <w:pPr>
        <w:pStyle w:val="Normal"/>
        <w:jc w:val="right"/>
        <w:rPr/>
      </w:pPr>
      <w:r>
        <w:rPr>
          <w:rStyle w:val="Style15"/>
          <w:i w:val="false"/>
        </w:rPr>
        <w:t>по специальности</w:t>
      </w:r>
    </w:p>
    <w:p>
      <w:pPr>
        <w:pStyle w:val="Normal"/>
        <w:jc w:val="right"/>
        <w:rPr>
          <w:rStyle w:val="Style15"/>
          <w:i w:val="false"/>
          <w:i w:val="false"/>
        </w:rPr>
      </w:pPr>
      <w:r>
        <w:rPr>
          <w:rStyle w:val="Style15"/>
          <w:i w:val="false"/>
        </w:rPr>
        <w:t xml:space="preserve">38.02.06 Финансы </w:t>
      </w:r>
    </w:p>
    <w:p>
      <w:pPr>
        <w:pStyle w:val="Normal"/>
        <w:jc w:val="right"/>
        <w:rPr>
          <w:rStyle w:val="Style15"/>
          <w:i w:val="false"/>
          <w:i w:val="false"/>
          <w:smallCaps/>
          <w:sz w:val="28"/>
          <w:szCs w:val="28"/>
        </w:rPr>
      </w:pPr>
      <w:r>
        <w:rPr/>
      </w:r>
    </w:p>
    <w:p>
      <w:pPr>
        <w:pStyle w:val="Normal"/>
        <w:jc w:val="right"/>
        <w:rPr>
          <w:smallCaps/>
          <w:sz w:val="28"/>
          <w:szCs w:val="28"/>
        </w:rPr>
      </w:pPr>
      <w:r>
        <w:rPr>
          <w:smallCaps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5"/>
          <w:i w:val="false"/>
        </w:rPr>
        <w:t>Министерство образования Московской области</w:t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>
          <w:rStyle w:val="Style15"/>
          <w:i w:val="false"/>
        </w:rPr>
        <w:t>Государственное бюджетное профессиональное</w:t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>
          <w:rStyle w:val="Style15"/>
          <w:i w:val="false"/>
        </w:rPr>
        <w:t>образовательное учреждение</w:t>
      </w:r>
    </w:p>
    <w:p>
      <w:pPr>
        <w:pStyle w:val="Normal"/>
        <w:jc w:val="center"/>
        <w:rPr/>
      </w:pPr>
      <w:r>
        <w:rPr>
          <w:rStyle w:val="Style15"/>
          <w:i w:val="false"/>
        </w:rPr>
        <w:t>Московской области</w:t>
      </w:r>
    </w:p>
    <w:p>
      <w:pPr>
        <w:pStyle w:val="Normal"/>
        <w:jc w:val="center"/>
        <w:rPr/>
      </w:pPr>
      <w:r>
        <w:rPr>
          <w:rStyle w:val="Style15"/>
          <w:i w:val="false"/>
        </w:rPr>
        <w:t>«Воскресенский колледж»</w:t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right"/>
        <w:rPr>
          <w:rStyle w:val="Style15"/>
          <w:i w:val="false"/>
          <w:i w:val="false"/>
        </w:rPr>
      </w:pPr>
      <w:r>
        <w:rPr/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/>
            </w:pPr>
            <w:r>
              <w:rPr/>
              <w:t>Утверждена приказом</w:t>
            </w:r>
            <w:r>
              <w:rPr>
                <w:lang w:eastAsia="zh-CN"/>
              </w:rPr>
              <w:t xml:space="preserve"> </w:t>
            </w:r>
            <w:r>
              <w:rPr/>
              <w:t xml:space="preserve">директора </w:t>
            </w:r>
          </w:p>
          <w:p>
            <w:pPr>
              <w:pStyle w:val="Normal"/>
              <w:jc w:val="right"/>
              <w:rPr/>
            </w:pPr>
            <w:r>
              <w:rPr/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/>
            </w:pPr>
            <w:r>
              <w:rPr/>
              <w:t xml:space="preserve">№ </w:t>
            </w:r>
            <w:r>
              <w:rPr/>
              <w:t>_______ от    ______________   г.</w:t>
            </w:r>
          </w:p>
        </w:tc>
      </w:tr>
    </w:tbl>
    <w:p>
      <w:pPr>
        <w:pStyle w:val="Normal"/>
        <w:jc w:val="right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Рабочая программа </w:t>
      </w:r>
    </w:p>
    <w:p>
      <w:pPr>
        <w:pStyle w:val="Normal"/>
        <w:jc w:val="center"/>
        <w:rPr/>
      </w:pPr>
      <w:r>
        <w:rPr/>
        <w:t>учебной дисциплины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ОГСЭ.04 Физическая культура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</w:t>
      </w:r>
      <w:r>
        <w:rPr/>
        <w:t>Воскресенск,2021г.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484505</wp:posOffset>
                </wp:positionH>
                <wp:positionV relativeFrom="paragraph">
                  <wp:posOffset>24130</wp:posOffset>
                </wp:positionV>
                <wp:extent cx="4159885" cy="157734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5773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На заседании ПЦК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Общеобразовательных дисциплин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Протокол № 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« 28» августа 2021г.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________/Ермишкина Е.А./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124.2pt;mso-wrap-distance-left:9pt;mso-wrap-distance-right:9pt;mso-wrap-distance-top:0pt;mso-wrap-distance-bottom:0pt;margin-top:1.9pt;mso-position-vertical-relative:text;margin-left:38.1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На заседании ПЦК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Общеобразовательных дисциплин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Протокол № 1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« 28» августа 2021г.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________/Ермишкина Е.А./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360"/>
        <w:rPr/>
      </w:pPr>
      <w:r>
        <w:rPr/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  <w:t>Программа учебной дисциплины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утверждённого приказом Министерства образования и науки Российской Федерации от12 мая 2014 года № 486.</w:t>
      </w:r>
    </w:p>
    <w:p>
      <w:pPr>
        <w:pStyle w:val="Normal"/>
        <w:widowControl w:val="false"/>
        <w:tabs>
          <w:tab w:val="clear" w:pos="708"/>
          <w:tab w:val="left" w:pos="2055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ab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>Разработчик: преподаватель ГБПОУ МО «Воскресенский колледж»</w:t>
      </w:r>
    </w:p>
    <w:p>
      <w:pPr>
        <w:pStyle w:val="Style29"/>
        <w:rPr/>
      </w:pPr>
      <w:r>
        <w:rPr/>
        <w:t>Морозова Л.В.</w:t>
      </w:r>
    </w:p>
    <w:p>
      <w:pPr>
        <w:pStyle w:val="Normal"/>
        <w:spacing w:lineRule="auto" w:line="360"/>
        <w:ind w:left="-709" w:hanging="0"/>
        <w:jc w:val="both"/>
        <w:rPr/>
      </w:pPr>
      <w:r>
        <w:rPr/>
      </w:r>
    </w:p>
    <w:p>
      <w:pPr>
        <w:pStyle w:val="Normal"/>
        <w:spacing w:lineRule="auto" w:line="360"/>
        <w:ind w:left="-709" w:hanging="0"/>
        <w:rPr/>
      </w:pPr>
      <w:r>
        <w:rPr/>
        <w:t xml:space="preserve">  </w:t>
      </w:r>
    </w:p>
    <w:p>
      <w:pPr>
        <w:pStyle w:val="Normal"/>
        <w:spacing w:lineRule="auto" w:line="360"/>
        <w:ind w:left="-709" w:hanging="0"/>
        <w:rPr/>
      </w:pPr>
      <w:r>
        <w:rPr/>
      </w:r>
    </w:p>
    <w:p>
      <w:pPr>
        <w:pStyle w:val="Normal"/>
        <w:spacing w:lineRule="auto" w:line="360"/>
        <w:ind w:left="-709" w:hanging="0"/>
        <w:rPr/>
      </w:pPr>
      <w:r>
        <w:rPr/>
      </w:r>
    </w:p>
    <w:tbl>
      <w:tblPr>
        <w:tblW w:w="10916" w:type="dxa"/>
        <w:jc w:val="left"/>
        <w:tblInd w:w="-6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5"/>
        <w:gridCol w:w="4111"/>
      </w:tblGrid>
      <w:tr>
        <w:trPr/>
        <w:tc>
          <w:tcPr>
            <w:tcW w:w="6805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11" w:type="dxa"/>
            <w:tcBorders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6805" w:type="dxa"/>
            <w:tcBorders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4111" w:type="dxa"/>
            <w:tcBorders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rPr>
          <w:bCs/>
          <w:kern w:val="2"/>
        </w:rPr>
      </w:pPr>
      <w:r>
        <w:rPr>
          <w:bCs/>
          <w:kern w:val="2"/>
        </w:rPr>
        <w:t xml:space="preserve">   </w:t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tabs>
          <w:tab w:val="clear" w:pos="708"/>
          <w:tab w:val="left" w:pos="4185" w:leader="none"/>
        </w:tabs>
        <w:rPr>
          <w:bCs/>
          <w:kern w:val="2"/>
        </w:rPr>
      </w:pPr>
      <w:r>
        <w:rPr>
          <w:bCs/>
          <w:kern w:val="2"/>
        </w:rPr>
        <w:tab/>
      </w:r>
    </w:p>
    <w:p>
      <w:pPr>
        <w:pStyle w:val="Normal"/>
        <w:tabs>
          <w:tab w:val="clear" w:pos="708"/>
          <w:tab w:val="left" w:pos="4185" w:leader="none"/>
        </w:tabs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tabs>
          <w:tab w:val="clear" w:pos="708"/>
          <w:tab w:val="left" w:pos="4185" w:leader="none"/>
        </w:tabs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tabs>
          <w:tab w:val="clear" w:pos="708"/>
          <w:tab w:val="left" w:pos="4185" w:leader="none"/>
        </w:tabs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75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 xml:space="preserve">ОБЩАЯ ХАРАКТЕРИСТИКА ПРИМЕРНОЙ РАБОЧЕЙ ПРОГРАММЫ УЧЕБНОЙ ДИСЦИПЛИНЫ 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УСЛОВИЯ РЕАЛИЗАЦИИ УЧЕБНОЙ ДИСЦИПЛИНЫ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1. Общая характеристика рабочей программы учебной дисциплины.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rPr/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Учебная дисциплина «Физическая культура» является обязательной частью общего гуманитарного и социально-экономического цикла 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примерной основной образовательной программы в соответствии с ФГОС по специальности 38.02.06 Финансы.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Особое значение дисциплина имеет при формировании и развитии общих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компетенций (ОК 1-10)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1.2. Цель и планируемые результаты освоения дисциплины:</w:t>
      </w:r>
    </w:p>
    <w:p>
      <w:pPr>
        <w:pStyle w:val="Normal"/>
        <w:suppressAutoHyphens w:val="true"/>
        <w:ind w:firstLine="709"/>
        <w:jc w:val="both"/>
        <w:rPr>
          <w:lang w:eastAsia="en-US"/>
        </w:rPr>
      </w:pPr>
      <w:r>
        <w:rPr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0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 xml:space="preserve">Код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ПК, ОК, ЛРВ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ОК 1-10,</w:t>
            </w:r>
          </w:p>
          <w:p>
            <w:pPr>
              <w:pStyle w:val="Normal"/>
              <w:suppressAutoHyphens w:val="true"/>
              <w:jc w:val="center"/>
              <w:rPr>
                <w:i/>
                <w:i/>
              </w:rPr>
            </w:pPr>
            <w:r>
              <w:rPr/>
              <w:t>ЛРВ1, ЛРВ5, ЛРВ7</w:t>
              <w:br/>
              <w:t>ЛРВ8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 xml:space="preserve">Легкая атлетика: Бег с низкого старта. Длительный бег. Прыжки в длину с разбега. Метание гранаты. Акробатика. Волейбол: Передачи верхние, нижние. Подачи. Перемещения. Силовые упражнения: пресс, подтягивания, отжимания. Прыжки со скакалкой. </w:t>
            </w:r>
          </w:p>
          <w:p>
            <w:pPr>
              <w:pStyle w:val="Normal"/>
              <w:suppressAutoHyphens w:val="tru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/>
              <w:t>История спорта. Правила: легкая атлетика, волейбол, гимнастика. Нормы гигиены на занятиях физической культурой.</w:t>
            </w:r>
          </w:p>
          <w:p>
            <w:pPr>
              <w:pStyle w:val="Normal"/>
              <w:autoSpaceDE w:val="false"/>
              <w:rPr/>
            </w:pPr>
            <w:r>
              <w:rPr/>
              <w:t>Проведение самостоятельных занятий физической культурой. Соблюдение техники безопасности на занятиях физической культурой.</w:t>
            </w:r>
          </w:p>
          <w:p>
            <w:pPr>
              <w:pStyle w:val="Normal"/>
              <w:suppressAutoHyphens w:val="true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10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clear" w:pos="708"/>
          <w:tab w:val="left" w:pos="310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10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>2.  Структура и содержание учебной дисциплины.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2.1. Объем учебной дисциплины и виды учебной работы.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10" w:type="dxa"/>
        <w:jc w:val="left"/>
        <w:tblInd w:w="-6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0"/>
        <w:gridCol w:w="3430"/>
      </w:tblGrid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Виды учебной работы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Объем часов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Максимальная учебная нагрузка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  <w:r>
              <w:rPr/>
              <w:t>168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Обязательная аудиторная учебная нагрузка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160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Практические занятия</w:t>
            </w:r>
          </w:p>
          <w:p>
            <w:pPr>
              <w:pStyle w:val="Normal"/>
              <w:rPr/>
            </w:pPr>
            <w:r>
              <w:rPr/>
              <w:t>Лекции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158</w:t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Самостоятельная работа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Подготовка к аудиторным занятиям, выполнение грамматических упражнений по заданным темам, написание рефератов, эссе, докладов, контрольных работ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первоисточниками, словарями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электронными каталогами и Интернет - ресурсами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Дифференцированный зачет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708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2.2. Тематический план и содержание учебной дисциплины «Физическая культура».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tbl>
      <w:tblPr>
        <w:tblW w:w="1494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7"/>
        <w:gridCol w:w="7454"/>
        <w:gridCol w:w="1275"/>
        <w:gridCol w:w="6"/>
        <w:gridCol w:w="2498"/>
      </w:tblGrid>
      <w:tr>
        <w:trPr>
          <w:trHeight w:val="557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разделов учебных модулей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bCs/>
              </w:rPr>
              <w:t>Содержание учебного материала: практические занятия, самостоятельная работа обучающихся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>
          <w:trHeight w:val="557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Введение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312" w:hanging="0"/>
              <w:rPr/>
            </w:pPr>
            <w:r>
              <w:rPr/>
              <w:t>Техника безопасности на уроках физической культуры: форма</w:t>
            </w:r>
          </w:p>
          <w:p>
            <w:pPr>
              <w:pStyle w:val="Normal"/>
              <w:ind w:left="237" w:hanging="0"/>
              <w:rPr/>
            </w:pPr>
            <w:r>
              <w:rPr/>
              <w:t xml:space="preserve">поведения при переходе на стадион, поведение на стадионе при </w:t>
            </w:r>
          </w:p>
          <w:p>
            <w:pPr>
              <w:pStyle w:val="Normal"/>
              <w:ind w:left="237" w:hanging="0"/>
              <w:rPr/>
            </w:pPr>
            <w:r>
              <w:rPr/>
              <w:t>выполнении физических упражнений. Поведение в спортивном зале</w:t>
            </w:r>
          </w:p>
          <w:p>
            <w:pPr>
              <w:pStyle w:val="Normal"/>
              <w:ind w:left="477" w:hanging="0"/>
              <w:rPr>
                <w:bCs/>
              </w:rPr>
            </w:pPr>
            <w:r>
              <w:rPr/>
              <w:t xml:space="preserve">на занятиях физического воспитания.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Cs/>
              </w:rPr>
              <w:t>2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ОК 1, ОК3, ОК 5, </w:t>
            </w:r>
          </w:p>
          <w:p>
            <w:pPr>
              <w:pStyle w:val="Normal"/>
              <w:rPr>
                <w:bCs/>
              </w:rPr>
            </w:pPr>
            <w:r>
              <w:rPr>
                <w:rFonts w:eastAsia="Calibri"/>
                <w:bCs/>
              </w:rPr>
              <w:t xml:space="preserve">ОК 6, </w:t>
            </w:r>
            <w:r>
              <w:rPr/>
              <w:t>ЛРВ1, ЛРВ5, ЛРВ7</w:t>
              <w:br/>
              <w:t>ЛРВ8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73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. </w:t>
            </w:r>
            <w:r>
              <w:rPr>
                <w:b/>
              </w:rPr>
              <w:t>Раздел 1.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17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>Тема 1.1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Легкая атлетика.</w:t>
            </w:r>
          </w:p>
          <w:p>
            <w:pPr>
              <w:pStyle w:val="Normal"/>
              <w:rPr/>
            </w:pPr>
            <w:r>
              <w:rPr/>
              <w:t xml:space="preserve">Тестирование: бросок 1кг мяча из положения стоя.                                                              Тестирование: прыжок в длину с места, бег 100м                                                                   Тестирование: бег 12 минут.                                                                                                         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Тестирование: челночный бег 3рх10м., подтягивание.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Бег с низкого старта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Бег с хода, из различных положений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Эстафетный бег ( передача эстафетной палочки)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Бег с изменением скорости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Бег с изменением направления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Марш-бросок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Быстрая ходьба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Бег по пересеченной местности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Бег с преодолением препятствий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Фартлек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Бег с ускорениями через каждые 3 минуты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Кроссовый бег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Бег с различными заданиям</w:t>
            </w:r>
          </w:p>
          <w:p>
            <w:pPr>
              <w:pStyle w:val="Normal"/>
              <w:tabs>
                <w:tab w:val="clear" w:pos="708"/>
                <w:tab w:val="left" w:pos="6390" w:leader="none"/>
              </w:tabs>
              <w:ind w:firstLine="33"/>
              <w:jc w:val="both"/>
              <w:rPr/>
            </w:pPr>
            <w:r>
              <w:rPr/>
              <w:t>Зачет: бег 12 минут</w:t>
              <w:tab/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ОК 1, ОК3, ОК 5, </w:t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ОК 6, </w:t>
            </w:r>
            <w:r>
              <w:rPr/>
              <w:t>ЛРВ1, ЛРВ5, ЛРВ7</w:t>
              <w:br/>
              <w:t>ЛРВ8</w:t>
            </w:r>
          </w:p>
        </w:tc>
      </w:tr>
      <w:tr>
        <w:trPr>
          <w:trHeight w:val="95" w:hRule="atLeast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>Тема 1.2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firstLine="33"/>
              <w:jc w:val="both"/>
              <w:rPr/>
            </w:pPr>
            <w:r>
              <w:rPr>
                <w:b/>
              </w:rPr>
              <w:t>Практические занятия:</w:t>
            </w:r>
            <w:r>
              <w:rPr/>
              <w:t xml:space="preserve"> 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Метание мяча в цель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Броски набивного мяча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Метание мяча с разбега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rFonts w:eastAsia="Calibri"/>
                <w:bCs/>
              </w:rPr>
            </w:pPr>
            <w:r>
              <w:rPr/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ОК.2, ОК 3, ОК 6, ОК 7,</w:t>
            </w:r>
            <w:r>
              <w:rPr/>
              <w:t xml:space="preserve"> ЛРВ1, ЛРВ5, ЛРВ7</w:t>
              <w:br/>
              <w:t>ЛРВ8</w:t>
            </w:r>
          </w:p>
        </w:tc>
      </w:tr>
      <w:tr>
        <w:trPr>
          <w:trHeight w:val="92" w:hRule="atLeast"/>
        </w:trPr>
        <w:tc>
          <w:tcPr>
            <w:tcW w:w="3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16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111" w:hRule="atLeast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</w:rPr>
              <w:t>Тема 1.3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ОК 1, ОК3, ОК 5, </w:t>
            </w:r>
          </w:p>
          <w:p>
            <w:pPr>
              <w:pStyle w:val="Normal"/>
              <w:rPr>
                <w:bCs/>
              </w:rPr>
            </w:pPr>
            <w:r>
              <w:rPr>
                <w:rFonts w:eastAsia="Calibri"/>
                <w:bCs/>
              </w:rPr>
              <w:t xml:space="preserve">ОК 6, </w:t>
            </w:r>
            <w:r>
              <w:rPr/>
              <w:t>ЛРВ1, ЛРВ5, ЛРВ7</w:t>
              <w:br/>
              <w:t>ЛРВ8</w:t>
            </w:r>
          </w:p>
        </w:tc>
      </w:tr>
      <w:tr>
        <w:trPr>
          <w:trHeight w:val="111" w:hRule="atLeast"/>
        </w:trPr>
        <w:tc>
          <w:tcPr>
            <w:tcW w:w="3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firstLine="33"/>
              <w:jc w:val="both"/>
              <w:rPr/>
            </w:pPr>
            <w:r>
              <w:rPr/>
              <w:t>Прыжки в длину /толчок, полет, приземление/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Разбег для прыжка в длину.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Прыжки в длину с 7-ми беговых шагов</w:t>
            </w:r>
          </w:p>
          <w:p>
            <w:pPr>
              <w:pStyle w:val="Normal"/>
              <w:ind w:firstLine="33"/>
              <w:jc w:val="both"/>
              <w:rPr/>
            </w:pPr>
            <w:r>
              <w:rPr/>
              <w:t>Прыжки в длину с полного разбега.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11" w:hRule="atLeast"/>
        </w:trPr>
        <w:tc>
          <w:tcPr>
            <w:tcW w:w="3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Самостоятельная работа:</w:t>
            </w:r>
            <w:r>
              <w:rPr/>
              <w:t xml:space="preserve"> Самостоятельная работа: комплексы на развитие физических качеств: гибкости, силы рук, силы ног, силы брюшного пресса и спины, силы стопы.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11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>
              <w:rPr>
                <w:b/>
                <w:bCs/>
              </w:rPr>
              <w:t>Раздел 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11" w:hRule="atLeast"/>
        </w:trPr>
        <w:tc>
          <w:tcPr>
            <w:tcW w:w="1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Тема 2.1                                                Гимнастика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72" w:hRule="atLeast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  <w:t xml:space="preserve">       </w:t>
            </w:r>
            <w:r>
              <w:rPr>
                <w:b/>
                <w:bCs/>
                <w:kern w:val="2"/>
                <w:lang w:eastAsia="ar-SA"/>
              </w:rPr>
              <w:t>Тема 3.1</w:t>
            </w:r>
          </w:p>
          <w:p>
            <w:pPr>
              <w:pStyle w:val="Normal"/>
              <w:rPr>
                <w:b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</w:r>
          </w:p>
          <w:p>
            <w:pPr>
              <w:pStyle w:val="Normal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</w:t>
            </w:r>
            <w:r>
              <w:rPr>
                <w:b/>
                <w:lang w:eastAsia="ar-SA"/>
              </w:rPr>
              <w:t>Тема 3.2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Висы на перекладине</w:t>
            </w:r>
          </w:p>
          <w:p>
            <w:pPr>
              <w:pStyle w:val="Normal"/>
              <w:jc w:val="both"/>
              <w:rPr/>
            </w:pPr>
            <w:r>
              <w:rPr/>
              <w:t>Запрыгивание на коня с опорой на руки</w:t>
            </w:r>
          </w:p>
          <w:p>
            <w:pPr>
              <w:pStyle w:val="Normal"/>
              <w:jc w:val="both"/>
              <w:rPr/>
            </w:pPr>
            <w:r>
              <w:rPr/>
              <w:t>Опорный прыжок через коня</w:t>
            </w:r>
          </w:p>
          <w:p>
            <w:pPr>
              <w:pStyle w:val="Normal"/>
              <w:jc w:val="both"/>
              <w:rPr/>
            </w:pPr>
            <w:r>
              <w:rPr/>
              <w:t>Равновесия, упоры</w:t>
            </w:r>
          </w:p>
          <w:p>
            <w:pPr>
              <w:pStyle w:val="Normal"/>
              <w:jc w:val="both"/>
              <w:rPr/>
            </w:pPr>
            <w:r>
              <w:rPr/>
              <w:t>Акробатика: кувырки, шпагаты, мостики</w:t>
            </w:r>
          </w:p>
          <w:p>
            <w:pPr>
              <w:pStyle w:val="Normal"/>
              <w:jc w:val="both"/>
              <w:rPr/>
            </w:pPr>
            <w:r>
              <w:rPr/>
              <w:t>Акробатика: стойки, колесо, отжимания</w:t>
            </w:r>
          </w:p>
          <w:p>
            <w:pPr>
              <w:pStyle w:val="Normal"/>
              <w:jc w:val="both"/>
              <w:rPr/>
            </w:pPr>
            <w:r>
              <w:rPr/>
              <w:t>Упражнения с набивными мячами и скакалками.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Cs/>
              </w:rPr>
              <w:t>2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bCs/>
              </w:rPr>
              <w:t>ОК.2, ОК 3, ОК 6, ОК 7,</w:t>
            </w:r>
            <w:r>
              <w:rPr/>
              <w:t xml:space="preserve"> ЛРВ1, ЛРВ5, ЛРВ7,</w:t>
            </w:r>
            <w:r>
              <w:rPr>
                <w:rFonts w:eastAsia="Calibri"/>
                <w:bCs/>
              </w:rPr>
              <w:t xml:space="preserve"> </w:t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ОК 1, ОК 3, ОК 5, </w:t>
            </w:r>
          </w:p>
          <w:p>
            <w:pPr>
              <w:pStyle w:val="Normal"/>
              <w:rPr>
                <w:bCs/>
              </w:rPr>
            </w:pPr>
            <w:r>
              <w:rPr>
                <w:rFonts w:eastAsia="Calibri"/>
                <w:bCs/>
              </w:rPr>
              <w:t xml:space="preserve">ОК 6, </w:t>
            </w:r>
            <w:r>
              <w:rPr/>
              <w:t>ЛРВ1, ЛРВ5, ЛРВ7</w:t>
              <w:br/>
              <w:t>ЛРВ8</w:t>
            </w:r>
          </w:p>
        </w:tc>
      </w:tr>
      <w:tr>
        <w:trPr>
          <w:trHeight w:val="69" w:hRule="atLeast"/>
        </w:trPr>
        <w:tc>
          <w:tcPr>
            <w:tcW w:w="3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.                                              </w:t>
            </w:r>
            <w:r>
              <w:rPr>
                <w:b/>
                <w:bCs/>
              </w:rPr>
              <w:t xml:space="preserve"> Раздел 3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  <w:tr>
        <w:trPr>
          <w:trHeight w:val="69" w:hRule="atLeast"/>
        </w:trPr>
        <w:tc>
          <w:tcPr>
            <w:tcW w:w="3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Практическая работа:</w:t>
            </w:r>
          </w:p>
          <w:p>
            <w:pPr>
              <w:pStyle w:val="Normal"/>
              <w:jc w:val="both"/>
              <w:rPr/>
            </w:pPr>
            <w:r>
              <w:rPr/>
              <w:t>Волейбол:</w:t>
            </w:r>
          </w:p>
          <w:p>
            <w:pPr>
              <w:pStyle w:val="Normal"/>
              <w:jc w:val="both"/>
              <w:rPr/>
            </w:pPr>
            <w:r>
              <w:rPr/>
              <w:t>Перемещения по площадке</w:t>
            </w:r>
          </w:p>
          <w:p>
            <w:pPr>
              <w:pStyle w:val="Normal"/>
              <w:jc w:val="both"/>
              <w:rPr/>
            </w:pPr>
            <w:r>
              <w:rPr/>
              <w:t>Верхние передачи /работа ног/</w:t>
            </w:r>
          </w:p>
          <w:p>
            <w:pPr>
              <w:pStyle w:val="Normal"/>
              <w:jc w:val="both"/>
              <w:rPr/>
            </w:pPr>
            <w:r>
              <w:rPr/>
              <w:t>Верхние передачи /работа рук/</w:t>
            </w:r>
          </w:p>
          <w:p>
            <w:pPr>
              <w:pStyle w:val="Normal"/>
              <w:jc w:val="both"/>
              <w:rPr/>
            </w:pPr>
            <w:r>
              <w:rPr/>
              <w:t>Верхние передачи над собой</w:t>
            </w:r>
          </w:p>
          <w:p>
            <w:pPr>
              <w:pStyle w:val="Normal"/>
              <w:jc w:val="both"/>
              <w:rPr/>
            </w:pPr>
            <w:r>
              <w:rPr/>
              <w:t>Верхние передачи у стены</w:t>
            </w:r>
          </w:p>
          <w:p>
            <w:pPr>
              <w:pStyle w:val="Normal"/>
              <w:jc w:val="both"/>
              <w:rPr/>
            </w:pPr>
            <w:r>
              <w:rPr/>
              <w:t>Верхняя передача над сеткой в парах</w:t>
            </w:r>
          </w:p>
          <w:p>
            <w:pPr>
              <w:pStyle w:val="Normal"/>
              <w:jc w:val="both"/>
              <w:rPr/>
            </w:pPr>
            <w:r>
              <w:rPr/>
              <w:t>Прием снизу с отскоком о пол</w:t>
            </w:r>
          </w:p>
          <w:p>
            <w:pPr>
              <w:pStyle w:val="Normal"/>
              <w:jc w:val="both"/>
              <w:rPr/>
            </w:pPr>
            <w:r>
              <w:rPr/>
              <w:t>Прием снизу с отскоком о стену</w:t>
            </w:r>
          </w:p>
          <w:p>
            <w:pPr>
              <w:pStyle w:val="Normal"/>
              <w:jc w:val="both"/>
              <w:rPr/>
            </w:pPr>
            <w:r>
              <w:rPr/>
              <w:t>Прием снизу над сеткой в парах</w:t>
            </w:r>
          </w:p>
          <w:p>
            <w:pPr>
              <w:pStyle w:val="Normal"/>
              <w:jc w:val="both"/>
              <w:rPr/>
            </w:pPr>
            <w:r>
              <w:rPr/>
              <w:t>Передачи в парах над сеткой</w:t>
            </w:r>
          </w:p>
          <w:p>
            <w:pPr>
              <w:pStyle w:val="Normal"/>
              <w:jc w:val="both"/>
              <w:rPr/>
            </w:pPr>
            <w:r>
              <w:rPr/>
              <w:t>Передачи над сеткой с перемещением назад</w:t>
            </w:r>
          </w:p>
          <w:p>
            <w:pPr>
              <w:pStyle w:val="Normal"/>
              <w:jc w:val="both"/>
              <w:rPr/>
            </w:pPr>
            <w:r>
              <w:rPr/>
              <w:t>Передачи над сеткой с перемещением в сторону</w:t>
            </w:r>
          </w:p>
          <w:p>
            <w:pPr>
              <w:pStyle w:val="Normal"/>
              <w:jc w:val="both"/>
              <w:rPr/>
            </w:pPr>
            <w:r>
              <w:rPr/>
              <w:t>Нижняя подача у стены</w:t>
            </w:r>
          </w:p>
          <w:p>
            <w:pPr>
              <w:pStyle w:val="Normal"/>
              <w:jc w:val="both"/>
              <w:rPr/>
            </w:pPr>
            <w:r>
              <w:rPr/>
              <w:t>Нижняя подача через сетку с линии атаки</w:t>
            </w:r>
          </w:p>
          <w:p>
            <w:pPr>
              <w:pStyle w:val="Normal"/>
              <w:jc w:val="both"/>
              <w:rPr/>
            </w:pPr>
            <w:r>
              <w:rPr/>
              <w:t>Нижняя подача с лицевой линии</w:t>
            </w:r>
          </w:p>
          <w:p>
            <w:pPr>
              <w:pStyle w:val="Normal"/>
              <w:jc w:val="both"/>
              <w:rPr/>
            </w:pPr>
            <w:r>
              <w:rPr/>
              <w:t>Нижняя подача на номера</w:t>
            </w:r>
          </w:p>
          <w:p>
            <w:pPr>
              <w:pStyle w:val="Normal"/>
              <w:jc w:val="both"/>
              <w:rPr/>
            </w:pPr>
            <w:r>
              <w:rPr/>
              <w:t>Передачи вдоль сетки в парах</w:t>
            </w:r>
          </w:p>
          <w:p>
            <w:pPr>
              <w:pStyle w:val="Normal"/>
              <w:jc w:val="both"/>
              <w:rPr/>
            </w:pPr>
            <w:r>
              <w:rPr/>
              <w:t>Диагональные передачи в парах</w:t>
            </w:r>
          </w:p>
          <w:p>
            <w:pPr>
              <w:pStyle w:val="Normal"/>
              <w:jc w:val="both"/>
              <w:rPr/>
            </w:pPr>
            <w:r>
              <w:rPr/>
              <w:t>Верхние передачи с изменением направления</w:t>
            </w:r>
          </w:p>
          <w:p>
            <w:pPr>
              <w:pStyle w:val="Normal"/>
              <w:jc w:val="both"/>
              <w:rPr/>
            </w:pPr>
            <w:r>
              <w:rPr/>
              <w:t>Блок</w:t>
            </w:r>
          </w:p>
          <w:p>
            <w:pPr>
              <w:pStyle w:val="Normal"/>
              <w:jc w:val="both"/>
              <w:rPr/>
            </w:pPr>
            <w:r>
              <w:rPr/>
              <w:t>Нападающий удар</w:t>
            </w:r>
          </w:p>
          <w:p>
            <w:pPr>
              <w:pStyle w:val="Normal"/>
              <w:jc w:val="both"/>
              <w:rPr/>
            </w:pPr>
            <w:r>
              <w:rPr/>
              <w:t>Тактические действия 2х2</w:t>
            </w:r>
          </w:p>
          <w:p>
            <w:pPr>
              <w:pStyle w:val="Normal"/>
              <w:jc w:val="both"/>
              <w:rPr/>
            </w:pPr>
            <w:r>
              <w:rPr/>
              <w:t>Тактические действия 3х2</w:t>
            </w:r>
          </w:p>
          <w:p>
            <w:pPr>
              <w:pStyle w:val="Normal"/>
              <w:jc w:val="both"/>
              <w:rPr/>
            </w:pPr>
            <w:r>
              <w:rPr/>
              <w:t>Тактические действия 6х6</w:t>
            </w:r>
          </w:p>
          <w:p>
            <w:pPr>
              <w:pStyle w:val="Normal"/>
              <w:jc w:val="both"/>
              <w:rPr/>
            </w:pPr>
            <w:r>
              <w:rPr/>
              <w:t>Зачет: прыжки со скакалкой, подтягивания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Гандбол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Перемещения по площадке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Ведение мяча с изменением направления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Передачи одной, двумя руками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Действия вратаря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Атака ворот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Защита ворот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Действия в атаке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Действия в нападении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Тактические действия 2х1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Тактические действия 3х2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Тактические действия 3х3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Тактические действия 4х3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Тактические действия 4х4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Упражнения с набивными мячами 1 кг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Упражнения с набивными мячами 2 кг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Упражнения со скакалкой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Броски по воротам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Атака ворот в прыжке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Штрафные броски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Тактические действия 4х1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Тактические действия 5х5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center" w:pos="4677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right" w:pos="9355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168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134" w:right="1134" w:header="709" w:top="851" w:footer="709" w:bottom="1276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outlineLvl w:val="0"/>
        <w:rPr/>
      </w:pPr>
      <w:r>
        <w:rPr>
          <w:b/>
          <w:caps/>
        </w:rPr>
        <w:t xml:space="preserve">                  </w:t>
      </w:r>
      <w:r>
        <w:rPr>
          <w:b/>
          <w:caps/>
        </w:rPr>
        <w:t>3. условия реализации программы УЧЕБНОЙ дисциплины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outlineLvl w:val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uppressAutoHyphens w:val="true"/>
        <w:ind w:firstLine="709"/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>3.1. Для реализации программы учебной дисциплины должны быть</w:t>
      </w:r>
    </w:p>
    <w:p>
      <w:pPr>
        <w:pStyle w:val="Normal"/>
        <w:suppressAutoHyphens w:val="true"/>
        <w:ind w:firstLine="709"/>
        <w:jc w:val="both"/>
        <w:rPr>
          <w:lang w:eastAsia="en-US"/>
        </w:rPr>
      </w:pPr>
      <w:r>
        <w:rPr>
          <w:bCs/>
        </w:rPr>
        <w:t xml:space="preserve"> </w:t>
      </w:r>
      <w:r>
        <w:rPr>
          <w:bCs/>
        </w:rPr>
        <w:t>предусмотрен кабинет</w:t>
      </w:r>
      <w:r>
        <w:rPr>
          <w:bCs/>
          <w:i/>
        </w:rPr>
        <w:t xml:space="preserve"> «физической  культуры»</w:t>
      </w:r>
      <w:r>
        <w:rPr>
          <w:lang w:eastAsia="en-US"/>
        </w:rPr>
        <w:t xml:space="preserve">, </w:t>
      </w:r>
    </w:p>
    <w:p>
      <w:pPr>
        <w:pStyle w:val="Normal"/>
        <w:suppressAutoHyphens w:val="true"/>
        <w:ind w:firstLine="709"/>
        <w:jc w:val="both"/>
        <w:rPr>
          <w:b/>
          <w:b/>
          <w:bCs/>
          <w:lang w:eastAsia="en-US"/>
        </w:rPr>
      </w:pPr>
      <w:r>
        <w:rPr>
          <w:b/>
          <w:lang w:eastAsia="en-US"/>
        </w:rPr>
        <w:t>оснащенный о</w:t>
      </w:r>
      <w:r>
        <w:rPr>
          <w:b/>
          <w:bCs/>
          <w:lang w:eastAsia="en-US"/>
        </w:rPr>
        <w:t xml:space="preserve">борудованием: </w:t>
      </w:r>
    </w:p>
    <w:p>
      <w:pPr>
        <w:pStyle w:val="Normal"/>
        <w:suppressAutoHyphens w:val="true"/>
        <w:ind w:firstLine="709"/>
        <w:jc w:val="both"/>
        <w:rPr/>
      </w:pPr>
      <w:r>
        <w:rPr>
          <w:bCs/>
        </w:rPr>
        <w:t>-  лаборантская преподавателя, оснащенное ПК с лицензионным ПО,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раздевалка для девушек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раздевалка для юношей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-спортивный зал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 xml:space="preserve">- гимнастические скамейки, стенки, 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конь, скакалки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беговые дорожки, легкоатлетические барьеры, колодки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мячи: волейбольные, гандбольные, набивные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firstLine="709"/>
        <w:jc w:val="both"/>
        <w:rPr>
          <w:b/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>
      <w:pPr>
        <w:pStyle w:val="Normal"/>
        <w:ind w:firstLine="709"/>
        <w:rPr/>
      </w:pPr>
      <w:r>
        <w:rPr>
          <w:b/>
        </w:rPr>
        <w:t>3.2.1. Основные печатные издания</w:t>
      </w:r>
      <w:r>
        <w:rPr/>
        <w:t xml:space="preserve"> </w:t>
      </w:r>
    </w:p>
    <w:p>
      <w:pPr>
        <w:pStyle w:val="Normal"/>
        <w:ind w:firstLine="709"/>
        <w:rPr/>
      </w:pPr>
      <w:r>
        <w:rPr/>
        <w:t xml:space="preserve">Л.П.Матвеев. Учебник для институтов физической культуры. Теория и методика физической культуры, Ф и С. 2019 </w:t>
      </w:r>
    </w:p>
    <w:p>
      <w:pPr>
        <w:pStyle w:val="Normal"/>
        <w:ind w:firstLine="709"/>
        <w:rPr/>
      </w:pPr>
      <w:r>
        <w:rPr/>
        <w:t>А.Г.Фурманов Д.М.Болдарев. Волейбол М.ФиС. 2017</w:t>
      </w:r>
    </w:p>
    <w:p>
      <w:pPr>
        <w:pStyle w:val="Normal"/>
        <w:ind w:firstLine="709"/>
        <w:rPr/>
      </w:pPr>
      <w:r>
        <w:rPr/>
        <w:t xml:space="preserve"> </w:t>
      </w:r>
      <w:r>
        <w:rPr/>
        <w:t>В.И.Лях. тесты в физическом воспитании школьников. М.2016</w:t>
      </w:r>
    </w:p>
    <w:p>
      <w:pPr>
        <w:pStyle w:val="Normal"/>
        <w:ind w:firstLine="709"/>
        <w:rPr/>
      </w:pPr>
      <w:r>
        <w:rPr/>
        <w:t>М.В.Видякин, В.И.Виненко. Физкультура 11класс поурочные планы. Волгоград: Учитель, 2016</w:t>
      </w:r>
    </w:p>
    <w:p>
      <w:pPr>
        <w:pStyle w:val="Normal"/>
        <w:ind w:firstLine="709"/>
        <w:rPr/>
      </w:pPr>
      <w:r>
        <w:rPr/>
        <w:t xml:space="preserve"> </w:t>
      </w:r>
      <w:r>
        <w:rPr/>
        <w:t xml:space="preserve">А.Ю.Патрикеев. Поурочные разработки по физической культуре. М.ВАКО. 2016.  </w:t>
      </w:r>
    </w:p>
    <w:p>
      <w:pPr>
        <w:pStyle w:val="Normal"/>
        <w:jc w:val="both"/>
        <w:rPr/>
      </w:pPr>
      <w:r>
        <w:rPr/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>
      <w:pPr>
        <w:pStyle w:val="Normal"/>
        <w:jc w:val="both"/>
        <w:rPr/>
      </w:pPr>
      <w:r>
        <w:rPr/>
        <w:t>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изм. и доп. от 29 декабря 2014 г., 31 декабря 2015 г., 29 июня 2017 г.).</w:t>
      </w:r>
    </w:p>
    <w:p>
      <w:pPr>
        <w:pStyle w:val="Normal"/>
        <w:jc w:val="both"/>
        <w:rPr/>
      </w:pPr>
      <w:r>
        <w:rPr/>
        <w:t>Приказ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>
      <w:pPr>
        <w:pStyle w:val="Normal"/>
        <w:jc w:val="both"/>
        <w:rPr/>
      </w:pPr>
      <w:r>
        <w:rPr/>
        <w:t>Письмо Минобрнауки России «Об организации изучения учебного предмета</w:t>
      </w:r>
    </w:p>
    <w:p>
      <w:pPr>
        <w:pStyle w:val="Normal"/>
        <w:jc w:val="both"/>
        <w:rPr/>
      </w:pPr>
      <w:r>
        <w:rPr/>
        <w:t>Информационно-методическое письмо об актуальных вопросах модернизации среднего профессионального образования на 2017/2018 г. — http://www. firo.ru</w:t>
      </w:r>
    </w:p>
    <w:p>
      <w:pPr>
        <w:pStyle w:val="Style30"/>
        <w:spacing w:before="0" w:after="0"/>
        <w:ind w:left="0" w:firstLine="709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/>
      </w:pPr>
      <w:r>
        <w:rPr>
          <w:b/>
        </w:rPr>
        <w:t>3.2.2. Основные электронные издания</w:t>
      </w:r>
      <w:r>
        <w:rPr/>
        <w:t xml:space="preserve"> </w:t>
      </w:r>
    </w:p>
    <w:p>
      <w:pPr>
        <w:pStyle w:val="Normal"/>
        <w:rPr/>
      </w:pPr>
      <w:r>
        <w:rPr/>
        <w:t>В помощь школьному учителю. [Электронный ресурс] — Режим доступа: http://www. sai. msu. su/EAAS</w:t>
      </w:r>
    </w:p>
    <w:p>
      <w:pPr>
        <w:pStyle w:val="Normal"/>
        <w:rPr/>
      </w:pPr>
      <w:r>
        <w:rPr/>
        <w:t>Поурочные разработки/ под ред. А.П.Матвеева [Электронный ре- сурс] — Режим доступа: http://www. college. ru/astronomy/course/content/index.</w:t>
      </w:r>
    </w:p>
    <w:p>
      <w:pPr>
        <w:pStyle w:val="Normal"/>
        <w:rPr>
          <w:u w:val="single"/>
        </w:rPr>
      </w:pPr>
      <w:r>
        <w:rPr/>
        <w:t xml:space="preserve">Физкультура — Режим доступа: </w:t>
      </w:r>
      <w:hyperlink r:id="rId6">
        <w:r>
          <w:rPr/>
          <w:t>E-mail:uchitel-mosk@westmail.ru</w:t>
        </w:r>
      </w:hyperlink>
      <w:r>
        <w:rPr/>
        <w:t>. WWW.uchitel</w:t>
      </w:r>
    </w:p>
    <w:p>
      <w:pPr>
        <w:pStyle w:val="Normal"/>
        <w:rPr/>
      </w:pPr>
      <w:r>
        <w:rPr/>
        <w:t xml:space="preserve"> </w:t>
      </w:r>
      <w:r>
        <w:rPr/>
        <w:t>Качественнаяпомощь российской школе. “образовательный проект”:www.obrazpro.ru/  E-mail:zakaz@obrazpro.ru/</w:t>
      </w:r>
    </w:p>
    <w:p>
      <w:pPr>
        <w:pStyle w:val="Normal"/>
        <w:rPr/>
      </w:pPr>
      <w:r>
        <w:rPr/>
        <w:t>Универсальная научно-популярная онлайн-энциклопедия «Энциклопедия Кругос- вет». [Электронный ресурс] — Режим доступа: http://www. krugosvet. ru</w:t>
      </w:r>
    </w:p>
    <w:p>
      <w:pPr>
        <w:pStyle w:val="Normal"/>
        <w:rPr/>
      </w:pPr>
      <w:r>
        <w:rPr/>
        <w:t xml:space="preserve">Энциклопедия “Физическая культура” [Электронный ресурс] — Режим доступа: http:// </w:t>
      </w:r>
      <w:hyperlink r:id="rId7">
        <w:r>
          <w:rPr>
            <w:u w:val="single"/>
          </w:rPr>
          <w:t xml:space="preserve">www. </w:t>
        </w:r>
      </w:hyperlink>
      <w:r>
        <w:rPr/>
        <w:t>cosmoworld. ru/spaceencyclopedia</w:t>
      </w:r>
    </w:p>
    <w:p>
      <w:pPr>
        <w:pStyle w:val="Default"/>
        <w:bidi w:val="0"/>
        <w:jc w:val="left"/>
        <w:rPr>
          <w:sz w:val="22"/>
        </w:rPr>
      </w:pPr>
      <w:r>
        <w:rPr>
          <w:sz w:val="22"/>
        </w:rPr>
      </w:r>
    </w:p>
    <w:p>
      <w:pPr>
        <w:pStyle w:val="Style30"/>
        <w:spacing w:before="0" w:after="0"/>
        <w:rPr>
          <w:b/>
          <w:b/>
          <w:sz w:val="22"/>
          <w:lang w:val="ru-RU"/>
        </w:rPr>
      </w:pPr>
      <w:r>
        <w:rPr>
          <w:b/>
          <w:sz w:val="22"/>
          <w:lang w:val="ru-RU"/>
        </w:rPr>
      </w:r>
      <w:r>
        <w:br w:type="page"/>
      </w:r>
    </w:p>
    <w:p>
      <w:pPr>
        <w:pStyle w:val="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cs="Times New Roman" w:ascii="Times New Roman" w:hAnsi="Times New Roman"/>
          <w:caps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caps/>
          <w:sz w:val="24"/>
          <w:szCs w:val="24"/>
        </w:rPr>
        <w:t>Контроль и оценка результатов освоения Дисциплины</w:t>
      </w:r>
    </w:p>
    <w:p>
      <w:pPr>
        <w:pStyle w:val="Normal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cs="Times New Roman"/>
          <w:caps/>
          <w:sz w:val="24"/>
          <w:szCs w:val="24"/>
          <w:lang w:val="ru-RU"/>
        </w:rPr>
      </w:r>
    </w:p>
    <w:tbl>
      <w:tblPr>
        <w:tblW w:w="485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14"/>
        <w:gridCol w:w="3376"/>
      </w:tblGrid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72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>
        <w:trPr>
          <w:trHeight w:val="1256" w:hRule="atLeast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Знания: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О необходимости занятиями физической культуры и спорта.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Нормы гигиены на занятиях физической культурой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bCs/>
                <w:lang w:eastAsia="en-US"/>
              </w:rPr>
              <w:t xml:space="preserve">Полнота рассказа, правильная речь, глубокие знания в области </w:t>
            </w:r>
          </w:p>
          <w:p>
            <w:pPr>
              <w:pStyle w:val="Norma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  <w:p>
            <w:pPr>
              <w:pStyle w:val="Norma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  <w:p>
            <w:pPr>
              <w:pStyle w:val="Norma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  <w:p>
            <w:pPr>
              <w:pStyle w:val="Norma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bCs/>
              </w:rPr>
              <w:t>Оценка решений ситуационных задач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  </w:t>
            </w:r>
            <w:r>
              <w:rPr>
                <w:bCs/>
              </w:rPr>
              <w:t>Оценка письменных практических работ</w:t>
            </w:r>
          </w:p>
          <w:p>
            <w:pPr>
              <w:pStyle w:val="Normal"/>
              <w:rPr/>
            </w:pPr>
            <w:r>
              <w:rPr>
                <w:bCs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>
        <w:trPr>
          <w:trHeight w:val="954" w:hRule="atLeast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Техника безопасности на занятиях физической культурой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lang w:eastAsia="zh-CN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Знания в области гигиены, внимания к командам учителя, соблюдение дистанции</w:t>
            </w:r>
          </w:p>
        </w:tc>
        <w:tc>
          <w:tcPr>
            <w:tcW w:w="3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105" w:hRule="atLeast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Оказание первой помощи при получении травм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Знание основ медицины</w:t>
            </w:r>
          </w:p>
        </w:tc>
        <w:tc>
          <w:tcPr>
            <w:tcW w:w="3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155" w:hRule="atLeast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  <w:lang w:eastAsia="en-US"/>
              </w:rPr>
              <w:t>Выполнение тестовых упражнений: челночный бег 3х10м; прыжок в длину с места, бег 100м; бег 12 минут; подтягивание; прыжки со скакалкой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57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ind w:left="57" w:hanging="0"/>
              <w:rPr/>
            </w:pPr>
            <w:r>
              <w:rPr/>
              <w:t>Выполнение нормативов.</w:t>
            </w:r>
          </w:p>
        </w:tc>
        <w:tc>
          <w:tcPr>
            <w:tcW w:w="3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19" w:hRule="atLeast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Cs/>
                <w:lang w:eastAsia="zh-CN"/>
              </w:rPr>
              <w:t>выполнение   упражнений по легкой атлетике: спринт, прыжок в длину; метание гранаты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Четкое выполнение упражнений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19" w:hRule="atLeast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>выполнение упражнений гимнастики: равновесия, упоры, кувырки, стойки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Четкое выполнение упражнений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29" w:hRule="atLeast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/>
              <w:t xml:space="preserve"> </w:t>
            </w:r>
            <w:r>
              <w:rPr/>
              <w:t>Четкое выполнение упражнений волейбола: передачи, подачи, блоков нападающих ударов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Четкое выполнение упражнений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sectPr>
      <w:headerReference w:type="default" r:id="rId8"/>
      <w:footerReference w:type="default" r:id="rId9"/>
      <w:type w:val="nextPage"/>
      <w:pgSz w:w="11906" w:h="16838"/>
      <w:pgMar w:left="1276" w:right="851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caps/>
        <w:sz w:val="24"/>
        <w:szCs w:val="24"/>
        <w:rFonts w:ascii="Times New Roman" w:hAnsi="Times New Roman" w:cs="Times New Roman"/>
        <w:lang w:val="ru-RU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firstLine="567"/>
      <w:outlineLvl w:val="1"/>
    </w:pPr>
    <w:rPr>
      <w:b/>
      <w:i/>
      <w:szCs w:val="20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ru-RU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Lucida Sans Unicode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>
      <w:i w:val="false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cs="Times New Roman"/>
      <w:caps/>
      <w:sz w:val="24"/>
      <w:szCs w:val="24"/>
      <w:lang w:val="ru-R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eastAsia="Times New Roman"/>
      <w:sz w:val="28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eastAsia="Times New Roman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  <w:color w:val="000000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 w:val="false"/>
      <w:color w:val="000000"/>
    </w:rPr>
  </w:style>
  <w:style w:type="character" w:styleId="WW8Num19z1">
    <w:name w:val="WW8Num19z1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81">
    <w:name w:val="Заголовок 8 Знак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1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22">
    <w:name w:val="Font Style22"/>
    <w:qFormat/>
    <w:rPr>
      <w:rFonts w:ascii="Times New Roman" w:hAnsi="Times New Roman" w:cs="Times New Roman"/>
      <w:b/>
      <w:bCs/>
      <w:sz w:val="16"/>
      <w:szCs w:val="16"/>
    </w:rPr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Нижний колонтитул Знак"/>
    <w:qFormat/>
    <w:rPr>
      <w:sz w:val="24"/>
      <w:szCs w:val="24"/>
    </w:rPr>
  </w:style>
  <w:style w:type="character" w:styleId="Style14">
    <w:name w:val="Основной текст с отступом Знак"/>
    <w:qFormat/>
    <w:rPr>
      <w:sz w:val="24"/>
      <w:szCs w:val="24"/>
    </w:rPr>
  </w:style>
  <w:style w:type="character" w:styleId="Markedcontent">
    <w:name w:val="markedcontent"/>
    <w:qFormat/>
    <w:rPr/>
  </w:style>
  <w:style w:type="character" w:styleId="Style15">
    <w:name w:val="Выделение"/>
    <w:qFormat/>
    <w:rPr>
      <w:i/>
      <w:iCs/>
    </w:rPr>
  </w:style>
  <w:style w:type="character" w:styleId="Style16">
    <w:name w:val="Абзац списка Знак"/>
    <w:qFormat/>
    <w:rPr>
      <w:sz w:val="24"/>
      <w:szCs w:val="24"/>
      <w:lang w:val="ru-RU"/>
    </w:rPr>
  </w:style>
  <w:style w:type="character" w:styleId="Style17">
    <w:name w:val="Интернет-ссылка"/>
    <w:rPr>
      <w:color w:val="0563C1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Body Text Indent"/>
    <w:basedOn w:val="Normal"/>
    <w:pPr>
      <w:spacing w:lineRule="auto" w:line="360"/>
      <w:ind w:firstLine="709"/>
      <w:jc w:val="both"/>
    </w:pPr>
    <w:rPr/>
  </w:style>
  <w:style w:type="paragraph" w:styleId="2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24">
    <w:name w:val="параграф"/>
    <w:basedOn w:val="Normal"/>
    <w:qFormat/>
    <w:pPr>
      <w:autoSpaceDE w:val="false"/>
      <w:spacing w:lineRule="atLeast" w:line="236"/>
      <w:jc w:val="center"/>
    </w:pPr>
    <w:rPr>
      <w:rFonts w:ascii="PragmaticaC;Courier New" w:hAnsi="PragmaticaC;Courier New" w:cs="Wingdings"/>
      <w:b/>
      <w:bCs/>
      <w:sz w:val="20"/>
      <w:szCs w:val="20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Абзац списка"/>
    <w:basedOn w:val="Normal"/>
    <w:qFormat/>
    <w:pPr>
      <w:spacing w:before="120" w:after="120"/>
      <w:ind w:left="708" w:hanging="0"/>
    </w:pPr>
    <w:rPr>
      <w:lang w:val="ru-RU"/>
    </w:rPr>
  </w:style>
  <w:style w:type="paragraph" w:styleId="Default">
    <w:name w:val="Default"/>
    <w:qFormat/>
    <w:pPr>
      <w:widowControl/>
      <w:bidi w:val="0"/>
    </w:pPr>
    <w:rPr>
      <w:rFonts w:ascii="Times New Roman" w:hAnsi="Times New Roman" w:eastAsia="Times New Roman" w:cs="Times New Roman"/>
      <w:color w:val="000000"/>
      <w:sz w:val="24"/>
      <w:szCs w:val="20"/>
      <w:lang w:val="ru-RU" w:bidi="ar-SA" w:eastAsia="zh-CN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yperlink" Target="mailto:E-mail:uchitel-mosk@westmail.ru" TargetMode="External"/><Relationship Id="rId7" Type="http://schemas.openxmlformats.org/officeDocument/2006/relationships/hyperlink" Target="http://www/" TargetMode="Externa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13</Pages>
  <Words>1364</Words>
  <Characters>8732</Characters>
  <CharactersWithSpaces>10403</CharactersWithSpaces>
  <Paragraphs>331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2021-09-28T10:33:00Z</dcterms:created>
  <dc:creator>July</dc:creator>
  <dc:description/>
  <dc:language>ru-RU</dc:language>
  <cp:lastModifiedBy>507N1</cp:lastModifiedBy>
  <cp:lastPrinted>2019-11-06T15:32:00Z</cp:lastPrinted>
  <dcterms:modified xsi:type="dcterms:W3CDTF">2021-09-28T10:33:00Z</dcterms:modified>
  <cp:revision>2</cp:revision>
  <dc:subject/>
  <dc:title>Министерство строительного комплекса Московской области</dc:title>
</cp:coreProperties>
</file>