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2.25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ОП.06 «ФИНАНСЫ, ДЕНЕЖНОЕ ОБРАЩЕНИЕ И КРЕДИТ»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утвержденного приказом Министерства образования и науки РФ от 5 февраля 2018г., № 65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</w:t>
      </w:r>
      <w:r>
        <w:rPr>
          <w:rFonts w:ascii="Times New Roman" w:hAnsi="Times New Roman"/>
          <w:b/>
          <w:bCs/>
          <w:i w:val="false"/>
          <w:iCs w:val="false"/>
        </w:rPr>
        <w:t>6</w:t>
      </w:r>
      <w:r>
        <w:rPr>
          <w:rFonts w:ascii="Times New Roman" w:hAnsi="Times New Roman"/>
          <w:b/>
          <w:bCs/>
          <w:i w:val="false"/>
          <w:iCs w:val="false"/>
        </w:rPr>
        <w:t xml:space="preserve"> «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  <w:b/>
          <w:bCs/>
          <w:i w:val="false"/>
          <w:iCs w:val="false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38.02.06 Финансы.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19"/>
        <w:bidi w:val="0"/>
        <w:jc w:val="left"/>
        <w:rPr/>
      </w:pPr>
      <w:r>
        <w:rPr/>
        <w:t xml:space="preserve">ОК 01. ОК 02. ОК 03. ОК 04.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ОК 05ОК 06. </w:t>
      </w:r>
      <w:r>
        <w:rPr/>
        <w:t xml:space="preserve">ОК 09. ОК 10 ОК 11. ПК 1.2. ПК </w:t>
      </w:r>
      <w:r>
        <w:rPr>
          <w:sz w:val="24"/>
          <w:szCs w:val="24"/>
        </w:rPr>
        <w:t xml:space="preserve">2.3 </w:t>
      </w:r>
      <w:r>
        <w:rPr/>
        <w:t xml:space="preserve"> ПК 3.1.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ПК 4.2, </w:t>
      </w:r>
    </w:p>
    <w:p>
      <w:pPr>
        <w:pStyle w:val="Style19"/>
        <w:bidi w:val="0"/>
        <w:jc w:val="left"/>
        <w:rPr>
          <w:rFonts w:eastAsia="Noto Serif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098"/>
        <w:gridCol w:w="4395"/>
        <w:gridCol w:w="4113"/>
      </w:tblGrid>
      <w:tr>
        <w:trPr>
          <w:tblHeader w:val="true"/>
          <w:trHeight w:val="649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ПК, ОК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Умения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Знания</w:t>
            </w:r>
          </w:p>
        </w:tc>
      </w:tr>
      <w:tr>
        <w:trPr>
          <w:tblHeader w:val="true"/>
          <w:trHeight w:val="649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ОК01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ОК02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ОК03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ОК04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ОК05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ОК06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ОК09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ОК11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Применять профессиональную терминологию;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проводить анализ финансовой политики государства, оценивать влияние налоговой нагрузки на финансовую систему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Основные понятия, используемые в сфере бюджетных отношений; 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виды бюджетов и структуру бюджетной системы РФ, 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источники формирования бюджетов и направления использования бюджетных средств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виды финансовой политики, принципы финансовой политики и механизм ее реализации</w:t>
            </w:r>
          </w:p>
        </w:tc>
      </w:tr>
      <w:tr>
        <w:trPr>
          <w:tblHeader w:val="true"/>
          <w:trHeight w:val="5130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ПК 1.2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ПК 2.3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ПК 3.1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ПК 4.2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ЛР 4, ЛР7,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ЛР</w:t>
            </w:r>
            <w:r>
              <w:rPr>
                <w:b w:val="false"/>
                <w:bCs w:val="false"/>
                <w:lang w:eastAsia="en-US"/>
              </w:rPr>
              <w:t xml:space="preserve"> 13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eastAsia="en-US"/>
              </w:rPr>
              <w:t>ЛР14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рассчитывать доходность финансовых инструментов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финансовые отношения, влияющие на хозяйственную деятельность организации; 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виды ценных бумаг, иных финансовых инструментов и форм расчетов, используемых в хозяйственной деятельности организацией; 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особенности биржевой торговли; национальные и международные финансовые институты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нормативно-правовые акты Российской Федерации в области финансовой деятельности, </w:t>
            </w:r>
          </w:p>
          <w:p>
            <w:pPr>
              <w:pStyle w:val="Style19"/>
              <w:bidi w:val="0"/>
              <w:spacing w:lineRule="auto" w:line="252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методику использования официальных интернет-источников финансовой информации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2"/>
        <w:gridCol w:w="1785"/>
      </w:tblGrid>
      <w:tr>
        <w:trPr>
          <w:trHeight w:val="684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>
        <w:trPr>
          <w:trHeight w:val="49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>
      <w:pPr>
        <w:pStyle w:val="1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1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75"/>
        <w:gridCol w:w="8414"/>
        <w:gridCol w:w="1238"/>
        <w:gridCol w:w="2442"/>
      </w:tblGrid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</w:tr>
      <w:tr>
        <w:trPr>
          <w:trHeight w:val="63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Цель, задачи дисциплины, взаимо</w:t>
            </w:r>
            <w:r>
              <w:rPr>
                <w:rFonts w:ascii="Times New Roman" w:hAnsi="Times New Roman"/>
                <w:sz w:val="24"/>
                <w:szCs w:val="24"/>
              </w:rPr>
              <w:t>связь с другими дисциплинами и курсами. Организация учебного процесса. Рекомендуемая литература.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Деньги. Денежное обращение.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ОК01-05,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 ЛР 4,7,13,14</w:t>
            </w:r>
          </w:p>
        </w:tc>
      </w:tr>
      <w:tr>
        <w:trPr>
          <w:trHeight w:val="413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Деньги, сущность и функции. Роль денег в экономике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Деньги. Необходимость и предпосылки возникновения. Эволюционная и рационалистическая концепции. Сущность и функции.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Эволюция  форм и видов денег. Современные формы денег, НПА РФ, определяющие современное представление о деньгах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Денежное обращение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ОК01-05,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</w:tc>
      </w:tr>
      <w:tr>
        <w:trPr>
          <w:trHeight w:val="132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Денежный оборот. Денежная масса. Выпуск денег в хозяйственный оборот и денежная эмиссия.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Денежное обращение. Закон денежного обращения.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наличного и безналичного денежного оборота.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Структура денежной массы РФ по данным ЦБ РФ. Национальная платежная система РФ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Денежная система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ОК01-05,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денежной системы. Типы денежных систем.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Элементы денежной системы. Принципы организации современных денежных систем.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Потребительская корзина. Инфляция.  Денежные реформы и методы их проведения.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Денежные реформы в России. Современная денежная система РФ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9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1.Расчет уровня инфляции. Потребительская корзина.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Сравнительная характеристика методов регулирования инфляции.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Платежная система Российской Федерации.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Понятие, особенности, участники, регулирование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Финансы. Управление финансами. Финансовая система.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1.2, 3.4, 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 Сущность и функции финансов.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финансов, их особенности в системе денежных отношений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Функции финансов. Роль финансов в современной экономике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 Финансовая система. Финансовая политика. Управление финансами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3.4, 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Современная финансовая система Российской федерации. Финансы организаций. Финансы домашних хозяйств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Государственные и муниципальные финансы. Государственные внебюджетные фонды. Социальное обеспечение и страхование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3.Финансовая политика, ее содержание и типы. Современная финансовая политика РФ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Управление финансами. Объекты и субъекты управления. Финансовый контроль.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Социальное страхование в Российской Федерации. Государственные внебюджетные фонды, их характеристика. Негосударственные пенсионные фонды как участники социального страхования.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1.Государственный долг РФ.  Структура, виды.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Государственные ценные бумаги. Финансовая политика РФ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0" w:leader="none"/>
                <w:tab w:val="left" w:pos="1867" w:leader="none"/>
                <w:tab w:val="left" w:pos="2783" w:leader="none"/>
                <w:tab w:val="left" w:pos="3699" w:leader="none"/>
                <w:tab w:val="left" w:pos="4615" w:leader="none"/>
                <w:tab w:val="left" w:pos="5531" w:leader="none"/>
                <w:tab w:val="left" w:pos="6447" w:leader="none"/>
                <w:tab w:val="left" w:pos="7363" w:leader="none"/>
                <w:tab w:val="left" w:pos="8279" w:leader="none"/>
                <w:tab w:val="left" w:pos="9195" w:leader="none"/>
                <w:tab w:val="left" w:pos="10111" w:leader="none"/>
                <w:tab w:val="left" w:pos="11027" w:leader="none"/>
                <w:tab w:val="left" w:pos="11943" w:leader="none"/>
                <w:tab w:val="left" w:pos="12859" w:leader="none"/>
                <w:tab w:val="left" w:pos="13775" w:leader="none"/>
                <w:tab w:val="left" w:pos="14691" w:leader="none"/>
              </w:tabs>
              <w:bidi w:val="0"/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Изучение Послания Президента РФ ФС. Основные направления финансовой политики в Послании Президента РФ.</w:t>
            </w:r>
          </w:p>
          <w:p>
            <w:pPr>
              <w:pStyle w:val="Normal"/>
              <w:tabs>
                <w:tab w:val="clear" w:pos="709"/>
                <w:tab w:val="left" w:pos="70" w:leader="none"/>
                <w:tab w:val="left" w:pos="1867" w:leader="none"/>
                <w:tab w:val="left" w:pos="2783" w:leader="none"/>
                <w:tab w:val="left" w:pos="3699" w:leader="none"/>
                <w:tab w:val="left" w:pos="4615" w:leader="none"/>
                <w:tab w:val="left" w:pos="5531" w:leader="none"/>
                <w:tab w:val="left" w:pos="6447" w:leader="none"/>
                <w:tab w:val="left" w:pos="7363" w:leader="none"/>
                <w:tab w:val="left" w:pos="8279" w:leader="none"/>
                <w:tab w:val="left" w:pos="9195" w:leader="none"/>
                <w:tab w:val="left" w:pos="10111" w:leader="none"/>
                <w:tab w:val="left" w:pos="11027" w:leader="none"/>
                <w:tab w:val="left" w:pos="11943" w:leader="none"/>
                <w:tab w:val="left" w:pos="12859" w:leader="none"/>
                <w:tab w:val="left" w:pos="13775" w:leader="none"/>
                <w:tab w:val="left" w:pos="14691" w:leader="none"/>
              </w:tabs>
              <w:bidi w:val="0"/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Сообщение о финансовом контроле на основании  Федерального закона от 07.02.2011 N 6-ФЗ (в ред. от 03.04.2017)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  <w:p>
            <w:pPr>
              <w:pStyle w:val="Normal"/>
              <w:tabs>
                <w:tab w:val="clear" w:pos="709"/>
                <w:tab w:val="left" w:pos="70" w:leader="none"/>
                <w:tab w:val="left" w:pos="1867" w:leader="none"/>
                <w:tab w:val="left" w:pos="2783" w:leader="none"/>
                <w:tab w:val="left" w:pos="3699" w:leader="none"/>
                <w:tab w:val="left" w:pos="4615" w:leader="none"/>
                <w:tab w:val="left" w:pos="5531" w:leader="none"/>
                <w:tab w:val="left" w:pos="6447" w:leader="none"/>
                <w:tab w:val="left" w:pos="7363" w:leader="none"/>
                <w:tab w:val="left" w:pos="8279" w:leader="none"/>
                <w:tab w:val="left" w:pos="9195" w:leader="none"/>
                <w:tab w:val="left" w:pos="10111" w:leader="none"/>
                <w:tab w:val="left" w:pos="11027" w:leader="none"/>
                <w:tab w:val="left" w:pos="11943" w:leader="none"/>
                <w:tab w:val="left" w:pos="12859" w:leader="none"/>
                <w:tab w:val="left" w:pos="13775" w:leader="none"/>
                <w:tab w:val="left" w:pos="14691" w:leader="none"/>
              </w:tabs>
              <w:bidi w:val="0"/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Социальное обеспечение в РФ.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910" w:leader="none"/>
              </w:tabs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Страхование. Особенности в современных экономических условиях</w:t>
              <w:tab/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3.4,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</w:tc>
      </w:tr>
      <w:tr>
        <w:trPr>
          <w:trHeight w:val="2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 Страхование. Сущность, функции и виды.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и сущность страхования. Признаки и принципы страхования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Организация страхового дела. Договор страхования. Страховой рынок: понятие, сущность участники, регулирование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Кредит. Кредитная и банковская системы.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Кредит. Ссудный капитал и процент.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3.4, 4.2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3.4,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</w:tc>
      </w:tr>
      <w:tr>
        <w:trPr>
          <w:trHeight w:val="5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Кредит как экономическая 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 как форма движения ссудного капитала. Особенности и источники образования ссудного капитала. Процент за кредит как цена ссудного капитала. Понятие депозитного и ссудного процента. Факторы, определяющие норму процента. Функции кредита и принципы кредитования. Формы и виды кредита.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1.Формы кредита. Определение процента за кредит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 эффективной ставки за пользование кредитом.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Этапы выдачи кредита.  Заполнение кредитного договора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 Кредитная и банковская системы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3.4,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3.4,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8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Кредитные системы институциональный и функциональный аспект. Виды кредитных систем. Небанковские организации. Микрофинансовые организации.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функции, особенности функционирования.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Банковские системы. Понятие, структура, виды. Банковская система РФ.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Центральные банки, особенности функционирования. Характеристика центральных банков. Центральный Банк Российской Федерации. Центральный банк РФ.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ФЗ N 86-ФЗ (ред. от 23.074.2018) "О Центральном банке Российской Федерации (Банке России)").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Структура, управление, регулирование современной кредитной системы.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Понятие. Законодательная база, определяющая особенности функционирования. Функции и задачи. Денежно-кредитная политика.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Коммерческие банки и основы их деятельности. Коммерческие банки как хозяйствующие субъекты. Банковские операции. Активные и пассивные операции банков. Принципы функционирования банка. Понятие ликвидности банка. Источники формирования прибыли банка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ценных бумаг.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3.4, 4.2</w:t>
            </w:r>
          </w:p>
        </w:tc>
      </w:tr>
      <w:tr>
        <w:trPr>
          <w:trHeight w:val="100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Понятие финансового рынка. Место рынка ценных бумаг в экономике.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характеристика рынка ценных бумаг.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Сегменты рынка: рынок государственных ценных бумаг, рынок корпоративных ценных бумаг, рынок производных ценных бумаг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Основные виды ценных бумаг. Понятие ценной бумаги, определяемое ГК РФ, виды ценных бумаг, их характеристика, особенности существования и передачи. Основные и производные ценные бумаги.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Участники рынка ценных бумаг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Фондовая биржа. Понятие, функции, особенности функционирования. Виды сделок. Фондовые индексы. Современная биржевая ситуация в РФ.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1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1.Классификация и характеристика видов  ценных бумаг. Реквизиты ценных бумаг. Определение доходности ценных бумаг.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2.Современная биржевая ситуация Котировка и курс ценных бумаг. Биржевые индексы.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Финансы в системе международных экономических отношений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ОК01-06, 09,11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3.4, 4.2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4,7,13,14</w:t>
            </w:r>
          </w:p>
        </w:tc>
      </w:tr>
      <w:tr>
        <w:trPr>
          <w:trHeight w:val="12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 Валютные отношения и валютная система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7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Валютные системы. Этапы формирования. Современная МВС.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валютной системы. Элементы и структура валютной системы. Особенности функционирования и регулирования валютной системы.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международных расчетов.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Платежный баланс страны.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и сущность платежного баланса. Нормативная база для составления платежного баланса. Структура платежного баланса Российской Федерации.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 Международные финансовые организации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Международные финансовые организации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валютный фонд. Всемирный банк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Региональные банки развития. Банк международных расчетов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Парижский и Лондонский клубы. Всемирная торговая организация.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Участие Российской Федерации в международных экономических отношениях, членство в международных финансовых организациях. Самостоятельное конспектирование вопросов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официальных материалов с официальных сайтов международных финансовых организаций: основные направления деятельности, статистические и иные информационные материалы.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23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 УСЛОВИЯ РЕАЛИЗАЦИИ ПРОГРАММЫ УЧЕБНОЙ ДИСЦИПЛИНЫ</w:t>
      </w:r>
    </w:p>
    <w:p>
      <w:pPr>
        <w:pStyle w:val="Style23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Кабинет финансов, денежного обращения и кредита,оснащенный оборудованием: 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оборудованные учебные посадочные места для обучающихся и преподавателя 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классная доска (стандартная или интерактивная), </w:t>
      </w:r>
    </w:p>
    <w:p>
      <w:pPr>
        <w:pStyle w:val="Style24"/>
        <w:bidi w:val="0"/>
        <w:rPr>
          <w:i/>
          <w:i/>
        </w:rPr>
      </w:pPr>
      <w:r>
        <w:rPr/>
        <w:t>- наглядные материалы</w:t>
      </w:r>
      <w:r>
        <w:rPr>
          <w:i/>
        </w:rPr>
        <w:t xml:space="preserve">, 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техническими средствами обучения: 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>
      <w:pPr>
        <w:pStyle w:val="Style24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мультимедийный проектор, интерактивная доска или экран. </w:t>
      </w:r>
    </w:p>
    <w:p>
      <w:pPr>
        <w:pStyle w:val="Style23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3.2. Информационное обеспечение реализации программы</w:t>
      </w:r>
    </w:p>
    <w:p>
      <w:pPr>
        <w:pStyle w:val="Style23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3.2.1. Печатные издания: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литература: </w:t>
      </w:r>
    </w:p>
    <w:p>
      <w:pPr>
        <w:pStyle w:val="Style23"/>
        <w:bidi w:val="0"/>
        <w:spacing w:lineRule="auto" w:line="360"/>
        <w:jc w:val="left"/>
        <w:rPr>
          <w:b w:val="false"/>
          <w:b w:val="false"/>
        </w:rPr>
      </w:pPr>
      <w:r>
        <w:rPr>
          <w:b w:val="false"/>
        </w:rPr>
        <w:t>Нормативно-правовые акты: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</w:t>
      </w:r>
      <w:r>
        <w:rPr>
          <w:rFonts w:ascii="Times New Roman" w:hAnsi="Times New Roman"/>
          <w:iCs/>
          <w:sz w:val="24"/>
          <w:szCs w:val="24"/>
        </w:rPr>
        <w:t>25 декабря 1993г.  (с учетом поправок, внесенных Законами РФ о поправках к Конституции РФ от 30.12.2008 №6-ФКЗ, от 30.12.2008 №7-ФКЗ, от 05.02.2014 №2-ФКЗ, от 21.07.2014 №11-ФКЗ)</w:t>
      </w:r>
    </w:p>
    <w:p>
      <w:pPr>
        <w:pStyle w:val="Normal"/>
        <w:keepNext w:val="true"/>
        <w:numPr>
          <w:ilvl w:val="0"/>
          <w:numId w:val="13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"Бюджетный кодекс Российской Федерации"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145-ФЗ (в действующей редакции)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"Гражданский кодекс Российской Федерации (часть первая)" от 30.11.1994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51-ФЗ (в действующей редакции) Гражданский кодекс Российской Федерации (часть вторая)" от 26.01.1996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14-ФЗ (в действующей редакции)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"Налоговый кодекс Российской Федерации (часть первая)"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146-ФЗ (в действующей редакции)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26.12.1995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208-ФЗ  "Об акционерных обществах" (в действующей редакции)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02.12.1990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395-1 "О банках и банковской деятельности"(в действующей редакции)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16.07.1998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102-ФЗ "Об ипотеке (залоге недвижимости)" (в действующей редакции)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06.12.2011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402-ФЗ "О бухгалтерском учете"(в действующей редакции) 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Cs/>
          <w:sz w:val="24"/>
          <w:szCs w:val="24"/>
        </w:rPr>
        <w:t>Финансы, денежное обращение и кредит: учебник и практикум для СПО / под ред. Д.В.Буракова-М.: ЮРАЙТ, 20179</w:t>
      </w:r>
      <w:r>
        <w:rPr>
          <w:rFonts w:ascii="Times New Roman" w:hAnsi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/>
          <w:bCs/>
          <w:sz w:val="24"/>
          <w:szCs w:val="24"/>
        </w:rPr>
        <w:t>329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0"/>
        <w:ind w:left="36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Финансы и кредит : учебное пособие / О.И. Лаврушин под ред. и др. 5-е изд. — Москва : КноРус, 2019. — 320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160"/>
        <w:ind w:left="36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В.А.Галанов ФИНАНСЫ, ДЕНЕЖНОЕ ОБРАЩЕНИЕ И КРЕДИТ- ИНФРА-М., Форум, 2019, —  416 с.</w:t>
      </w:r>
    </w:p>
    <w:p>
      <w:pPr>
        <w:pStyle w:val="Style23"/>
        <w:bidi w:val="0"/>
        <w:jc w:val="left"/>
        <w:rPr>
          <w:color w:val="000000"/>
        </w:rPr>
      </w:pPr>
      <w:r>
        <w:rPr/>
        <w:t>3.2.2. Электронные издания (электронные ресурсы)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eastAsia="Times New Roman"/>
          <w:lang w:eastAsia="en-US"/>
        </w:rPr>
      </w:pP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- Справочно-правовая система «КонсультантПлюс»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3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– Официальный сайт Министерства финансов Российской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4">
        <w:r>
          <w:rPr/>
          <w:t>http://www.cbr.ru</w:t>
        </w:r>
      </w:hyperlink>
      <w:r>
        <w:rPr/>
        <w:t xml:space="preserve"> - Официальный сайт ЦБ РФ - 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5">
        <w:r>
          <w:rPr/>
          <w:t>http://www.fa.ru</w:t>
        </w:r>
      </w:hyperlink>
      <w:r>
        <w:rPr/>
        <w:t xml:space="preserve"> - Официальный сайт Финансового университета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Style w:val="Style13"/>
        </w:rPr>
        <w:t>http://</w:t>
      </w:r>
      <w:hyperlink r:id="rId6" w:tgtFrame="_blank">
        <w:r>
          <w:rPr/>
          <w:t>special.kremlin.ru</w:t>
        </w:r>
      </w:hyperlink>
      <w:r>
        <w:rPr>
          <w:rStyle w:val="Style13"/>
        </w:rPr>
        <w:t>.</w:t>
      </w:r>
      <w:r>
        <w:rPr/>
        <w:t>Официальный сайт Президента России</w:t>
      </w:r>
    </w:p>
    <w:p>
      <w:pPr>
        <w:pStyle w:val="Style2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7">
        <w:r>
          <w:rPr/>
          <w:t>https://www.moex.com</w:t>
        </w:r>
      </w:hyperlink>
      <w:r>
        <w:rPr/>
        <w:t>- Официальный сайт ПАО Московская Биржа и др.…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22" w:leader="none"/>
        </w:tabs>
        <w:bidi w:val="0"/>
        <w:spacing w:lineRule="auto" w:line="360" w:before="120" w:after="0"/>
        <w:ind w:left="1996" w:hanging="0"/>
        <w:jc w:val="both"/>
        <w:rPr>
          <w:b/>
          <w:b/>
          <w:bCs/>
        </w:rPr>
      </w:pPr>
      <w:r>
        <w:rPr>
          <w:b/>
          <w:color w:val="000000"/>
        </w:rPr>
        <w:t>3.2.3 Дополнительные источники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Чалдаева Л.А.ФИНАНСЫ, ДЕНЕЖНОЕ ОБРАЩЕНИЕ И КРЕДИТ 2-е изд., испр. и доп. Учебник для академического бакалавриата, М.:Издательство Юрайт, 2016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Словарь финансовых и юридических терминов.Режим доступа: </w:t>
      </w:r>
      <w:hyperlink r:id="rId8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consultant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law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dict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Периодические  издания</w:t>
      </w:r>
      <w:r>
        <w:rPr>
          <w:rFonts w:ascii="Times New Roman" w:hAnsi="Times New Roman"/>
          <w:bCs/>
          <w:color w:val="000000"/>
          <w:sz w:val="24"/>
          <w:szCs w:val="24"/>
        </w:rPr>
        <w:t>: Журналы: «Финансист», ИД «Бюджет», «Вестник Банка России» и др.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426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3"/>
        <w:bidi w:val="0"/>
        <w:ind w:right="-143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4.КОНТРОЛЬ И ОЦЕНКА РЕЗУЛЬТАТОВ ОСВОЕНИЯ УЧЕБНОЙ ДИСЦИПЛИНЫ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3"/>
        <w:gridCol w:w="3047"/>
        <w:gridCol w:w="2908"/>
      </w:tblGrid>
      <w:tr>
        <w:trPr>
          <w:tblHeader w:val="true"/>
          <w:trHeight w:val="397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Результаты обучения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Критерии оценки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Знания, осваиваемых в рамках дисциплины: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Понятие, сущность и функции денег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Денежное обращение и его виды. Закон денежного обращения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Основные типы и элементы денежных систем; структура национальной платежной системы;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Инфляция, понятие, виды, денежные реформы. Антиинфляционная политика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сущность финансов, их роль в экономике; структура финансовой системы;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принципы финансовой политики и механизм ее реализации;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основы управления финансами;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принципы финансового планирования и финансового контроля;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основы построения бюджетной системы и принципы ее функционирования;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страхование, понятие, признаки, принципы, функции и виды, участники рынка страховых услуг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характеристика форм и видов кредитов, роль кредитной системы в условиях рыночной экономики;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структура кредитной и банковской систем;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функции банков и классификацию банковских операций;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цели, методы и инструменты денежно-кредитной политики;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виды и классификации ценных бумаг;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особенности функционирования рынка ценных бумаг;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характер деятельности и функции профессиональных участников рынка ценных бумаг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валютная система, особенности функционирования международных финансовых институтов.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понятиями денежного обращения, инфляции , антиинфляционной политики.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финансовой политики, основ построения бюджетной системы, структуры кредитной и банковской системы</w:t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инструментов денежно-кредитной политики, особенностей функционирования рынка ценных бумаг, валютной системы,международных финансовых институтов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собеседование, тестовый контроль,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собеседование, практическая работа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собеседование, тестовый контроль, практическая работа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опрос, тестовый контроль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опрос, тестовый контроль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опрос, тестовый контроль, ситуационные задания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опрос, тестовый контроль, ситуационные задания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Умения, :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оперировать понятиями и категориями в области денежного обращения, финансов и кредита,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проводить анализ показателей, связанных с денежным и платежным оборотом;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проводить анализ финансовой политики государства;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проводить анализ показателей ценных бумаг по степени доходности и риска;</w:t>
            </w:r>
          </w:p>
          <w:p>
            <w:pPr>
              <w:pStyle w:val="Style19"/>
              <w:bidi w:val="0"/>
              <w:jc w:val="left"/>
              <w:rPr>
                <w:iCs/>
              </w:rPr>
            </w:pPr>
            <w:r>
              <w:rPr>
                <w:iCs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определять актуальность нормативно-правовой документации в профессиональной деятельности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грамотно излагать свои мысли по профессиональной тематике на государственном языке.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Умение выявлять проблему, находить и реализовывать решения, которые требуют совместных усилий всего коллектива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Рассчитывать денежную массу, уровень инфляции, оценивать необходимость проведения расчетов с применением различных форм.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Ориентироваться в современной бюджетной системе РФ, определять источники доходов и расходов, т. е. направления государственного финансирования, государственных программ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Выявлять привлекательные и убыточные финансовые инструменты, распределять их по степени риска вложений для различных субъектов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Использовать СПС «Консультант плюс» и иные источники, которые публикуют НПА в последней редакции, использовать международные НПА для более полного анализа ситуации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Готовить презентации и сообщения, которые носят максимально информативный характер, а также удобны для визуального восприятия информации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Оценка результатов выполнения практической работы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7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</w:tabs>
        <w:bidi w:val="0"/>
        <w:spacing w:lineRule="auto" w:line="259" w:before="0" w:after="16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cs="Times New Roman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Style23">
    <w:name w:val="СВЕЛ загол без огл"/>
    <w:basedOn w:val="Style19"/>
    <w:qFormat/>
    <w:pPr>
      <w:spacing w:before="120" w:after="120"/>
      <w:ind w:firstLine="709"/>
    </w:pPr>
    <w:rPr>
      <w:b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Style24">
    <w:name w:val="СВЕЛ тектс"/>
    <w:basedOn w:val="Normal"/>
    <w:qFormat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25">
    <w:name w:val="СВЕЛ список"/>
    <w:basedOn w:val="Style19"/>
    <w:qFormat/>
    <w:pPr>
      <w:spacing w:lineRule="auto" w:line="360"/>
    </w:pPr>
    <w:rPr>
      <w:rFonts w:eastAsia="Arial Unicode MS"/>
    </w:rPr>
  </w:style>
  <w:style w:type="paragraph" w:styleId="Style26">
    <w:name w:val="СВЕЛ загол табл"/>
    <w:basedOn w:val="Style19"/>
    <w:qFormat/>
    <w:pPr>
      <w:jc w:val="center"/>
    </w:pPr>
    <w:rPr>
      <w:b/>
    </w:rPr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http://www.minfin.ru/" TargetMode="External"/><Relationship Id="rId4" Type="http://schemas.openxmlformats.org/officeDocument/2006/relationships/hyperlink" Target="http://www.cbr.ru/" TargetMode="External"/><Relationship Id="rId5" Type="http://schemas.openxmlformats.org/officeDocument/2006/relationships/hyperlink" Target="http://www.fa.ru/" TargetMode="External"/><Relationship Id="rId6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Relationship Id="rId7" Type="http://schemas.openxmlformats.org/officeDocument/2006/relationships/hyperlink" Target="https://www.moex.com/" TargetMode="External"/><Relationship Id="rId8" Type="http://schemas.openxmlformats.org/officeDocument/2006/relationships/hyperlink" Target="http://www.consultant.ru/law/ref/ju_dic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14</Pages>
  <Words>2194</Words>
  <Characters>16011</Characters>
  <CharactersWithSpaces>18077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2021-09-14T13:02:17Z</dcterms:created>
  <dc:creator/>
  <dc:description/>
  <dc:language>ru-RU</dc:language>
  <cp:lastModifiedBy/>
  <dcterms:modified xsi:type="dcterms:W3CDTF">2021-09-23T15:02:18Z</dcterms:modified>
  <cp:revision>3</cp:revision>
  <dc:subject/>
  <dc:title/>
</cp:coreProperties>
</file>