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F" w:rsidRDefault="00330AA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2.28</w:t>
      </w:r>
    </w:p>
    <w:p w:rsidR="008C269F" w:rsidRDefault="00330AA5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к 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8C269F" w:rsidRDefault="00330A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38.02.06 Финансы</w:t>
      </w:r>
    </w:p>
    <w:p w:rsidR="008C269F" w:rsidRDefault="008C2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69F" w:rsidRDefault="00330A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C269F" w:rsidRDefault="00330A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C269F" w:rsidRDefault="00330A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8C269F" w:rsidRDefault="008C26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503" w:type="dxa"/>
        <w:tblLook w:val="0000" w:firstRow="0" w:lastRow="0" w:firstColumn="0" w:lastColumn="0" w:noHBand="0" w:noVBand="0"/>
      </w:tblPr>
      <w:tblGrid>
        <w:gridCol w:w="5068"/>
      </w:tblGrid>
      <w:tr w:rsidR="008C269F">
        <w:tc>
          <w:tcPr>
            <w:tcW w:w="5068" w:type="dxa"/>
          </w:tcPr>
          <w:p w:rsidR="008C269F" w:rsidRDefault="00330A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8C269F" w:rsidRDefault="00330A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«Воскресенский колледж»</w:t>
            </w:r>
          </w:p>
        </w:tc>
      </w:tr>
      <w:tr w:rsidR="008C269F">
        <w:tc>
          <w:tcPr>
            <w:tcW w:w="5068" w:type="dxa"/>
          </w:tcPr>
          <w:p w:rsidR="008C269F" w:rsidRDefault="00330A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31.08.2021 г.</w:t>
            </w:r>
          </w:p>
        </w:tc>
      </w:tr>
    </w:tbl>
    <w:p w:rsidR="008C269F" w:rsidRDefault="008C26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269F" w:rsidRDefault="008C26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269F" w:rsidRDefault="008C26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269F" w:rsidRDefault="008C269F">
      <w:pPr>
        <w:spacing w:after="0"/>
        <w:rPr>
          <w:rFonts w:ascii="Times New Roman" w:hAnsi="Times New Roman"/>
          <w:sz w:val="24"/>
          <w:szCs w:val="24"/>
        </w:rPr>
      </w:pPr>
    </w:p>
    <w:p w:rsidR="008C269F" w:rsidRDefault="00330AA5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8C269F" w:rsidRDefault="00330A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ОП.09 Информационные технологии в профессиональной </w:t>
      </w:r>
    </w:p>
    <w:p w:rsidR="008C269F" w:rsidRDefault="00330A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деятельности</w:t>
      </w:r>
    </w:p>
    <w:p w:rsidR="008C269F" w:rsidRDefault="008C269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C269F" w:rsidRDefault="008C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330AA5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8C269F" w:rsidRDefault="008C26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69F" w:rsidRDefault="00330AA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56"/>
                              <w:gridCol w:w="3395"/>
                            </w:tblGrid>
                            <w:tr w:rsidR="008C269F">
                              <w:tc>
                                <w:tcPr>
                                  <w:tcW w:w="3156" w:type="dxa"/>
                                </w:tcPr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8C269F" w:rsidRDefault="008C269F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C269F">
                              <w:trPr>
                                <w:trHeight w:val="847"/>
                              </w:trPr>
                              <w:tc>
                                <w:tcPr>
                                  <w:tcW w:w="3156" w:type="dxa"/>
                                </w:tcPr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«____»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 20__ г.</w:t>
                                  </w:r>
                                </w:p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8C269F" w:rsidRDefault="008C269F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30AA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97.25pt;margin-top:-1.4pt;width:327.55pt;height:69.9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" stroked="f">
                <v:fill opacity="0"/>
                <v:textbox inset="0,0,0,0">
                  <w:txbxContent>
                    <w:tbl>
                      <w:tblPr>
                        <w:tblW w:w="6551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156"/>
                        <w:gridCol w:w="3395"/>
                      </w:tblGrid>
                      <w:tr w:rsidR="008C269F">
                        <w:tc>
                          <w:tcPr>
                            <w:tcW w:w="3156" w:type="dxa"/>
                          </w:tcPr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:rsidR="008C269F" w:rsidRDefault="008C269F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C269F">
                        <w:trPr>
                          <w:trHeight w:val="847"/>
                        </w:trPr>
                        <w:tc>
                          <w:tcPr>
                            <w:tcW w:w="3156" w:type="dxa"/>
                          </w:tcPr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«____»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 20__ г.</w:t>
                            </w:r>
                          </w:p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:rsidR="008C269F" w:rsidRDefault="008C269F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330AA5"/>
                  </w:txbxContent>
                </v:textbox>
                <w10:wrap type="square" anchorx="page"/>
              </v:shape>
            </w:pict>
          </mc:Fallback>
        </mc:AlternateContent>
      </w:r>
    </w:p>
    <w:p w:rsidR="008C269F" w:rsidRDefault="00330AA5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330AA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ОП.09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по специальности 38.02.06 Финансы, </w:t>
      </w:r>
      <w:r>
        <w:rPr>
          <w:rFonts w:ascii="Times New Roman" w:hAnsi="Times New Roman"/>
          <w:bCs/>
          <w:sz w:val="24"/>
          <w:szCs w:val="28"/>
        </w:rPr>
        <w:t>утверждённого приказом Минист</w:t>
      </w:r>
      <w:r>
        <w:rPr>
          <w:rFonts w:ascii="Times New Roman" w:hAnsi="Times New Roman"/>
          <w:bCs/>
          <w:sz w:val="24"/>
          <w:szCs w:val="28"/>
        </w:rPr>
        <w:t>ерства образования и науки Российской Федерации от 5 февраля 2018 г. № 65.</w:t>
      </w:r>
    </w:p>
    <w:p w:rsidR="008C269F" w:rsidRDefault="008C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69F" w:rsidRDefault="0033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8C269F" w:rsidRDefault="008C26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8C269F" w:rsidRDefault="00330AA5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8"/>
          <w:lang w:eastAsia="en-US"/>
        </w:rPr>
        <w:t>Разработчик: Бодров М.В., преподаватель ГБПОУ МО «Воскресенский колледж»</w:t>
      </w:r>
      <w:r>
        <w:br w:type="page"/>
      </w:r>
    </w:p>
    <w:p w:rsidR="008C269F" w:rsidRDefault="00330A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C269F" w:rsidRDefault="008C269F">
      <w:pPr>
        <w:rPr>
          <w:rFonts w:ascii="Times New Roman" w:hAnsi="Times New Roman"/>
          <w:b/>
          <w:i/>
          <w:sz w:val="24"/>
          <w:szCs w:val="24"/>
          <w:lang w:eastAsia="en-US"/>
        </w:rPr>
      </w:pPr>
    </w:p>
    <w:tbl>
      <w:tblPr>
        <w:tblW w:w="9355" w:type="dxa"/>
        <w:tblLook w:val="0000" w:firstRow="0" w:lastRow="0" w:firstColumn="0" w:lastColumn="0" w:noHBand="0" w:noVBand="0"/>
      </w:tblPr>
      <w:tblGrid>
        <w:gridCol w:w="7501"/>
        <w:gridCol w:w="1854"/>
      </w:tblGrid>
      <w:tr w:rsidR="008C269F">
        <w:tc>
          <w:tcPr>
            <w:tcW w:w="7501" w:type="dxa"/>
          </w:tcPr>
          <w:p w:rsidR="008C269F" w:rsidRDefault="00330AA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 ОП.09 ИНФОРМАЦИОННЫЕ ТЕХНОЛОГИИ В ПРОФЕССИОНАЛЬНОЙ ДЕЯТЕЛЬНОСТИ</w:t>
            </w:r>
          </w:p>
        </w:tc>
        <w:tc>
          <w:tcPr>
            <w:tcW w:w="1854" w:type="dxa"/>
          </w:tcPr>
          <w:p w:rsidR="008C269F" w:rsidRDefault="008C269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69F">
        <w:tc>
          <w:tcPr>
            <w:tcW w:w="7501" w:type="dxa"/>
          </w:tcPr>
          <w:p w:rsidR="008C269F" w:rsidRDefault="00330AA5">
            <w:pPr>
              <w:numPr>
                <w:ilvl w:val="0"/>
                <w:numId w:val="2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C269F" w:rsidRDefault="00330AA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C269F" w:rsidRDefault="008C269F">
            <w:pPr>
              <w:snapToGrid w:val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69F">
        <w:tc>
          <w:tcPr>
            <w:tcW w:w="7501" w:type="dxa"/>
          </w:tcPr>
          <w:p w:rsidR="008C269F" w:rsidRDefault="00330AA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C269F" w:rsidRDefault="008C269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C269F" w:rsidRDefault="008C269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269F" w:rsidRDefault="00330AA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</w:t>
      </w:r>
      <w:r>
        <w:rPr>
          <w:rFonts w:ascii="Times New Roman" w:hAnsi="Times New Roman"/>
          <w:b/>
          <w:sz w:val="24"/>
          <w:szCs w:val="24"/>
        </w:rPr>
        <w:t>ХАРАКТЕРИСТИКА ПРИМЕРНОЙ РАБОЧЕЙ ПРОГРАММЫ УЧЕБНОЙ ДИСЦИПЛИНЫ ОП.09 ИНФОРМАЦИОННЫЕ ТЕХНОЛОГИИ В ПРОФЕССИОНАЛЬНОЙ ДЕЯТЕЛЬНОСТИ</w:t>
      </w:r>
    </w:p>
    <w:p w:rsidR="008C269F" w:rsidRDefault="00330AA5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8C269F" w:rsidRDefault="0033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8C269F" w:rsidRDefault="00330A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</w:t>
      </w:r>
      <w:r>
        <w:rPr>
          <w:rFonts w:ascii="Times New Roman" w:hAnsi="Times New Roman"/>
          <w:sz w:val="24"/>
          <w:szCs w:val="24"/>
        </w:rPr>
        <w:t>оответствии с ФГОС по специальности 38.02.06 Финансы.</w:t>
      </w:r>
    </w:p>
    <w:p w:rsidR="008C269F" w:rsidRDefault="00330A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«Информационные технологии» обеспечивает формирование профессиональных и общих компетенций по всем видам деятельности ФГОС по специальности Финансист. Особое значение дисциплина имеет</w:t>
      </w:r>
      <w:r>
        <w:rPr>
          <w:rFonts w:ascii="Times New Roman" w:hAnsi="Times New Roman"/>
          <w:sz w:val="24"/>
          <w:szCs w:val="24"/>
        </w:rPr>
        <w:t xml:space="preserve"> при формировании и развитии ОК 09. Использовать информационные технологии в профессиональной деятельности.</w:t>
      </w:r>
    </w:p>
    <w:p w:rsidR="008C269F" w:rsidRDefault="008C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269F" w:rsidRDefault="00330AA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C269F" w:rsidRDefault="00330A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обеспечиваются достижения студентами следующих резуль</w:t>
      </w:r>
      <w:r>
        <w:rPr>
          <w:rFonts w:ascii="Times New Roman" w:hAnsi="Times New Roman"/>
          <w:sz w:val="24"/>
          <w:szCs w:val="24"/>
        </w:rPr>
        <w:t>татов:</w:t>
      </w:r>
    </w:p>
    <w:p w:rsidR="008C269F" w:rsidRDefault="008C26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58" w:type="dxa"/>
        <w:tblInd w:w="-5" w:type="dxa"/>
        <w:tblLook w:val="0000" w:firstRow="0" w:lastRow="0" w:firstColumn="0" w:lastColumn="0" w:noHBand="0" w:noVBand="0"/>
      </w:tblPr>
      <w:tblGrid>
        <w:gridCol w:w="1101"/>
        <w:gridCol w:w="4328"/>
        <w:gridCol w:w="3829"/>
      </w:tblGrid>
      <w:tr w:rsidR="008C269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8C26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  <w:p w:rsidR="008C269F" w:rsidRDefault="008C26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C269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ОК 02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 09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поиска.</w:t>
            </w:r>
          </w:p>
          <w:p w:rsidR="008C269F" w:rsidRDefault="00330AA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Применять средства </w:t>
            </w:r>
            <w:r>
              <w:rPr>
                <w:rFonts w:ascii="Times New Roman" w:hAnsi="Times New Roman"/>
              </w:rPr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ПО для оформления платежных документов (электронные заявки на кассовые расходы и платежные поручения) для проведения кассовых выплат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структурирования информации; формат оформления результатов поиска информации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поиска и сущности и структуры </w:t>
            </w:r>
            <w:r>
              <w:rPr>
                <w:rFonts w:ascii="Times New Roman" w:hAnsi="Times New Roman"/>
              </w:rPr>
              <w:t>бюджетной классификации Российской Федерации и порядка ее применения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использования специального ПО для кассового обслуживания исполнения бюджетов бюджетной системы Российской Федерации.</w:t>
            </w:r>
          </w:p>
          <w:p w:rsidR="008C269F" w:rsidRDefault="008C269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69F">
        <w:trPr>
          <w:trHeight w:val="6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ПК 2.1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2.3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3.3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3.4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3.5</w:t>
            </w:r>
          </w:p>
        </w:tc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в процессе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и использования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финансовых ресурсов организаций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осуществления финансовых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законодательных и иных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нормативных правовых </w:t>
            </w:r>
            <w:r>
              <w:rPr>
                <w:rFonts w:ascii="Times New Roman" w:hAnsi="Times New Roman"/>
              </w:rPr>
              <w:t>актах,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для осуществления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финансового планирования.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законодательных и иных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нормативных правовых актах,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регламентирующих финансовую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организации.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Excel рассчитывать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по договорам.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кредитования и договорам лизинга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(электронные таблицы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текстовые процессоры, сетевые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ресурсы), применяемые в процессе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закупочной процедуры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закупок товаров, работ,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отд</w:t>
            </w:r>
            <w:r>
              <w:rPr>
                <w:rFonts w:ascii="Times New Roman" w:hAnsi="Times New Roman"/>
              </w:rPr>
              <w:t>ельными юридическими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лицами.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программное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при разработке плана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программы проведения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мероприятий.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специальное ПО для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в различных методах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приемах контроля и анализа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финансово-хозяйственной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специальное ПО для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внутреннего контроля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 с учетом особенностей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осуществления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 соблюдения требований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законодательства при проведении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закупочных процедур.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Интерфейс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</w:t>
            </w:r>
            <w:r>
              <w:rPr>
                <w:rFonts w:ascii="Times New Roman" w:hAnsi="Times New Roman"/>
              </w:rPr>
              <w:t>тем для поиска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нормативных правовых актов,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определяющих порядок исчисления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уплаты налоговых и других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обязательных платежей в бюджеты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бюджетной системы Российской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Федерации. для проведения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мониторинга уплаченных налогов,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сборов, страховых взносов и других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обязательных платежей в бюджеты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бюджетной системы Российской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Федерации;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и технологии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безналичных расчетов с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помощью информационных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 (Клиент Банков),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применяемых в профессиональной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особенностей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закупок товаров, работ,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отдельными видами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юридических лиц.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значения, задач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общих принципов аудиторс</w:t>
            </w:r>
            <w:r>
              <w:rPr>
                <w:rFonts w:ascii="Times New Roman" w:hAnsi="Times New Roman"/>
              </w:rPr>
              <w:t>кого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нормативных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иных актов, регламентирующих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органов,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осуществляющих финансовый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</w:t>
            </w:r>
            <w:r>
              <w:rPr>
                <w:rFonts w:ascii="Times New Roman" w:hAnsi="Times New Roman"/>
              </w:rPr>
              <w:t>оиска нормативных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иных актов, регулирующих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положения и финансовую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объектов финансового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контроля; для поиска основных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мероприятий при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осуществлении закупок для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нужд.</w:t>
            </w:r>
          </w:p>
        </w:tc>
      </w:tr>
      <w:tr w:rsidR="008C269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4.1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4.3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4.4</w:t>
            </w:r>
          </w:p>
        </w:tc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69F" w:rsidRDefault="00330AA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8C269F" w:rsidRDefault="00330AA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C269F" w:rsidRDefault="00330AA5">
      <w:pPr>
        <w:suppressAutoHyphens/>
        <w:spacing w:after="240" w:line="240" w:lineRule="auto"/>
        <w:ind w:firstLine="709"/>
      </w:pPr>
      <w:r>
        <w:t>2.1. Объем учебной дисциплины и виды учебной работы</w:t>
      </w:r>
    </w:p>
    <w:tbl>
      <w:tblPr>
        <w:tblW w:w="5000" w:type="pct"/>
        <w:tblInd w:w="-7" w:type="dxa"/>
        <w:tblLook w:val="0000" w:firstRow="0" w:lastRow="0" w:firstColumn="0" w:lastColumn="0" w:noHBand="0" w:noVBand="0"/>
      </w:tblPr>
      <w:tblGrid>
        <w:gridCol w:w="6872"/>
        <w:gridCol w:w="2467"/>
      </w:tblGrid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FF7EB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</w:t>
            </w:r>
            <w:bookmarkStart w:id="0" w:name="_GoBack"/>
            <w:bookmarkEnd w:id="0"/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FF7EB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8C269F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том числе: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практические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FF7EB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46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8C269F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Итоговая аттестация в форме экзамена</w:t>
            </w:r>
          </w:p>
        </w:tc>
      </w:tr>
    </w:tbl>
    <w:p w:rsidR="008C269F" w:rsidRDefault="008C269F">
      <w:pPr>
        <w:sectPr w:rsidR="008C269F">
          <w:footerReference w:type="default" r:id="rId7"/>
          <w:pgSz w:w="11906" w:h="16838"/>
          <w:pgMar w:top="1134" w:right="850" w:bottom="764" w:left="1701" w:header="0" w:footer="708" w:gutter="0"/>
          <w:cols w:space="720"/>
          <w:formProt w:val="0"/>
          <w:docGrid w:linePitch="299"/>
        </w:sectPr>
      </w:pPr>
    </w:p>
    <w:p w:rsidR="008C269F" w:rsidRDefault="00330AA5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50"/>
        <w:gridCol w:w="7381"/>
        <w:gridCol w:w="3410"/>
        <w:gridCol w:w="1887"/>
      </w:tblGrid>
      <w:tr w:rsidR="008C269F">
        <w:trPr>
          <w:trHeight w:val="2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</w:t>
            </w:r>
            <w:r>
              <w:rPr>
                <w:rFonts w:ascii="Times New Roman" w:hAnsi="Times New Roman"/>
                <w:b/>
                <w:bCs/>
              </w:rPr>
              <w:t>т программы</w:t>
            </w:r>
          </w:p>
        </w:tc>
      </w:tr>
      <w:tr w:rsidR="008C269F">
        <w:trPr>
          <w:trHeight w:val="2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1.1 – 1.5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2.1 – 2.3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3.1 – 3.5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4.1 – 4.4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Цели, задачи, структура, дисциплины. Место дисциплины в ОПОП. Информационное общество. Представление об автоматизированных </w:t>
            </w:r>
            <w:r>
              <w:rPr>
                <w:rFonts w:ascii="Times New Roman" w:hAnsi="Times New Roman"/>
                <w:bCs/>
              </w:rPr>
              <w:t>системах управления (АСУ), информационных системах (ИС), адаптивных информационных системах.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14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1. Базовые программные продукты</w:t>
            </w: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 текстовой информации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Текстовые редакторы, </w:t>
            </w:r>
            <w:r>
              <w:rPr>
                <w:rFonts w:ascii="Times New Roman" w:hAnsi="Times New Roman"/>
                <w:bCs/>
              </w:rPr>
              <w:t>как один из видов прикладного программного обеспечения. Создание, редактирование и форматирование документов, подготовка к печати. Создание текстовых документов сложной структуры. Нумерация рисунков и таблиц. Создание оглавления, списка иллюстраций.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 xml:space="preserve">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Контекстный поиск и замена. Оформление документов списками, колонками, буквицей. Сноски, запись формул.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Работа с таблицами. Оформление документов графическими </w:t>
            </w:r>
            <w:r>
              <w:rPr>
                <w:rFonts w:ascii="Times New Roman" w:hAnsi="Times New Roman"/>
                <w:bCs/>
              </w:rPr>
              <w:t>объектами. Колонтитулы. Нумерация страниц.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3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Использование стилей, шаблонов. Формирование оглавления и списка иллюстраций.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Тема 1.2 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создания презентаций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Презентации, </w:t>
            </w:r>
            <w:r>
              <w:rPr>
                <w:rFonts w:ascii="Times New Roman" w:hAnsi="Times New Roman"/>
                <w:bCs/>
              </w:rPr>
              <w:t>как инструмент профессиональной деятельности. Возможности, порядок создания, редактирования, оформления. Настройка и запуск в автономном режиме.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69F" w:rsidRDefault="00330AA5">
      <w:r>
        <w:br w:type="page"/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50"/>
        <w:gridCol w:w="7393"/>
        <w:gridCol w:w="3404"/>
        <w:gridCol w:w="1881"/>
      </w:tblGrid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4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 Графические объекты, текст, таблицы, диаграммы, </w:t>
            </w:r>
            <w:r>
              <w:rPr>
                <w:rFonts w:ascii="Times New Roman" w:hAnsi="Times New Roman"/>
                <w:bCs/>
                <w:lang w:val="en-US"/>
              </w:rPr>
              <w:t>SmartArt</w:t>
            </w:r>
            <w:r>
              <w:rPr>
                <w:rFonts w:ascii="Times New Roman" w:hAnsi="Times New Roman"/>
                <w:bCs/>
              </w:rPr>
              <w:t>, как элементы презентации. Выбор дизайна, эффекты, анимация.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5.</w:t>
            </w:r>
            <w:r>
              <w:rPr>
                <w:rFonts w:ascii="Times New Roman" w:hAnsi="Times New Roman"/>
                <w:bCs/>
              </w:rPr>
              <w:t xml:space="preserve"> Заметки к слайдам, как конспект выступления. Звуковое сопровождение, настройка показа: время, частичный показ.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</w:rPr>
              <w:t>подбор информации и создание презентации на указанную преподавателем тему, связанную с профессиональной</w:t>
            </w:r>
            <w:r>
              <w:rPr>
                <w:rFonts w:ascii="Times New Roman" w:hAnsi="Times New Roman"/>
                <w:bCs/>
              </w:rPr>
              <w:t xml:space="preserve"> деятельностью.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1.3 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использования электронных таблиц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Назначение электронных таблиц. Связь листов и книг. Расчеты, использование функций. Обработка данных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 практических </w:t>
            </w:r>
            <w:r>
              <w:rPr>
                <w:rFonts w:ascii="Times New Roman" w:hAnsi="Times New Roman"/>
                <w:b/>
                <w:bCs/>
              </w:rPr>
              <w:t>занятий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6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Создание и редактирование таблиц: формул, использование математических, статистических и финансовых функций. Построение диаграмм. Защита информации в таблицах.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7.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Обработка данных: сортировка,</w:t>
            </w:r>
            <w:r>
              <w:rPr>
                <w:rFonts w:ascii="Times New Roman" w:hAnsi="Times New Roman"/>
                <w:bCs/>
              </w:rPr>
              <w:t xml:space="preserve"> фильтрация, построение сводных таблиц.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8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Обработка данных: структурирование таблиц, подведение итогов, консолидирование данных.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9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Решение линейных задач, дополнительный возможности электронных таблиц..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10. </w:t>
            </w:r>
            <w:r>
              <w:rPr>
                <w:rFonts w:ascii="Times New Roman" w:hAnsi="Times New Roman"/>
                <w:bCs/>
              </w:rPr>
              <w:t>Решение экономических задач с использованием электронных таблиц.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11. </w:t>
            </w:r>
            <w:r>
              <w:rPr>
                <w:rFonts w:ascii="Times New Roman" w:hAnsi="Times New Roman"/>
                <w:bCs/>
              </w:rPr>
              <w:t>Использование электронных таблиц для создания комплексных документов.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</w:rPr>
              <w:t xml:space="preserve">проработка </w:t>
            </w:r>
            <w:r>
              <w:rPr>
                <w:rFonts w:ascii="Times New Roman" w:hAnsi="Times New Roman"/>
                <w:bCs/>
              </w:rPr>
              <w:t>конспектов занятий, учебной литературы; выполнение расчетных заданий.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Тема 1.4 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использования баз данных</w:t>
            </w:r>
          </w:p>
          <w:p w:rsidR="008C269F" w:rsidRDefault="008C26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Реляционные базы данных. Структура базы данных. Основные типы информации, способы </w:t>
            </w:r>
            <w:r>
              <w:rPr>
                <w:rFonts w:ascii="Times New Roman" w:hAnsi="Times New Roman"/>
                <w:bCs/>
              </w:rPr>
              <w:t>заполнения таблиц. Создание и редактирование таблиц. Формирование запросов выборки. Вывод информации на экран и печать.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69F" w:rsidRDefault="00330AA5">
      <w:r>
        <w:br w:type="page"/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50"/>
        <w:gridCol w:w="7393"/>
        <w:gridCol w:w="3404"/>
        <w:gridCol w:w="1881"/>
      </w:tblGrid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12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t xml:space="preserve">Структура таблицы: поля и записи. Создание базы данных: поля со </w:t>
            </w:r>
            <w:r>
              <w:rPr>
                <w:rFonts w:ascii="Times New Roman" w:hAnsi="Times New Roman"/>
                <w:bCs/>
              </w:rPr>
              <w:t>списками, правило проверки данных при вводе, сообщение об ошибке, значение по-умолчанию.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13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t>Формирование запросов выборки.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14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t>Расчетные поля. Формы, отчеты.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1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Раздел 2. Использование прикладных </w:t>
            </w:r>
            <w:r>
              <w:rPr>
                <w:rFonts w:ascii="Times New Roman" w:hAnsi="Times New Roman"/>
                <w:b/>
                <w:bCs/>
                <w:i/>
              </w:rPr>
              <w:t>программ в профессиональной деятельности.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Информационно-правовые системы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Справочно-правовые системы (СПС) в профессиональной деятельности финансиста. Основные функции и правила работы с СПС. </w:t>
            </w:r>
            <w:r>
              <w:rPr>
                <w:rFonts w:ascii="Times New Roman" w:hAnsi="Times New Roman"/>
                <w:bCs/>
              </w:rPr>
              <w:t>Поисковые возможности СПС. Обработка результатов поиска. Работа с содержимым документов.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15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Осуществление сбора информации по карточке поиска, словарю терминов, справочной информации.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16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Пресса и книги, кодексы, путеводители. Использование найденной информации в текстовом редакторе.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</w:rPr>
              <w:t xml:space="preserve">поиск необходимой информации в некоммерческой версии СПС. Формирование отчёта по проведенной </w:t>
            </w:r>
            <w:r>
              <w:rPr>
                <w:rFonts w:ascii="Times New Roman" w:hAnsi="Times New Roman"/>
                <w:bCs/>
              </w:rPr>
              <w:t>работе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 Финансовые и управленческие системы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1.3 – 1.5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2.1 – 2.3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3.1 – 3.5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4.1 – 4.4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Средства автоматизации профессиональной деятельности: общие возможности и особенности отдельных </w:t>
            </w:r>
            <w:r>
              <w:rPr>
                <w:rFonts w:ascii="Times New Roman" w:hAnsi="Times New Roman"/>
                <w:bCs/>
              </w:rPr>
              <w:t>прикладных решений. Настройка конфигурации прикладного решения в соответствии с профессиональными целями и задачами.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17. </w:t>
            </w:r>
            <w:r>
              <w:rPr>
                <w:rFonts w:ascii="Times New Roman" w:hAnsi="Times New Roman"/>
                <w:bCs/>
              </w:rPr>
              <w:t>Работа со справочниками, планом счетов, первичными документами.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18. </w:t>
            </w:r>
            <w:r>
              <w:rPr>
                <w:rFonts w:ascii="Times New Roman" w:hAnsi="Times New Roman"/>
                <w:bCs/>
              </w:rPr>
              <w:t>Планирование и санкционирование расходов бюджетного учреждения. Формирование плановых назначений по кодам доходов бюджета (КДБ) и кодам расходов бюджета (КРБ). Учет субсидий.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19.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налоговой базы</w:t>
            </w:r>
            <w:r>
              <w:rPr>
                <w:rFonts w:ascii="Times New Roman" w:hAnsi="Times New Roman"/>
                <w:bCs/>
              </w:rPr>
              <w:t xml:space="preserve"> для налогов, сборов и страховых взносов.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20.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Расчет и уплата сборов и других обязательств в бюджеты РФ.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F7EBE" w:rsidRDefault="00FF7EBE">
      <w:r>
        <w:br w:type="page"/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50"/>
        <w:gridCol w:w="7393"/>
        <w:gridCol w:w="3404"/>
        <w:gridCol w:w="1881"/>
      </w:tblGrid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Финансовое сопровождение и документационный контроль закупок.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Дебиторская и кредиторская задолженность при расчете с контрагентами и бюджетами.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Управление предприятием: оперативный учет и финансовая отчетность. Анализ финансовой деятельности.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1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Раздел 3. Использование </w:t>
            </w:r>
            <w:r>
              <w:rPr>
                <w:rFonts w:ascii="Times New Roman" w:hAnsi="Times New Roman"/>
                <w:b/>
                <w:bCs/>
                <w:i/>
              </w:rPr>
              <w:t>телекоммуникационных технологий в профессиональной деятельности. Информационная безопасность.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Компьютерные сети. Интернет.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Использование глобальных и локальных сетей в профессиональной деятельности. </w:t>
            </w:r>
            <w:r>
              <w:rPr>
                <w:rFonts w:ascii="Times New Roman" w:hAnsi="Times New Roman"/>
                <w:bCs/>
              </w:rPr>
              <w:t>Электронная почта и телекоммуникационные технологии.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информационной безопасности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Информационная безопасность. Классификация средств защиты.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</w:rPr>
              <w:t>Итоговая аттестация в виде экзамена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8C2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FF7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8C269F" w:rsidRDefault="008C269F">
      <w:pPr>
        <w:sectPr w:rsidR="008C269F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8C269F" w:rsidRDefault="00330AA5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C269F" w:rsidRPr="00FF7EBE" w:rsidRDefault="00330AA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Лаборатория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«Информационных технологий и документационного обеспечения профессиональной деятельности»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оснащенная необходимым для реализации программы учебной дисциплины </w:t>
      </w:r>
      <w:r>
        <w:rPr>
          <w:rFonts w:ascii="Times New Roman" w:hAnsi="Times New Roman"/>
          <w:bCs/>
          <w:sz w:val="24"/>
          <w:szCs w:val="24"/>
        </w:rPr>
        <w:t>оборудованием, приведенным в п. 6.1.2.2 Примерной программы по данной специальности.</w:t>
      </w:r>
    </w:p>
    <w:p w:rsidR="008C269F" w:rsidRPr="00FF7EBE" w:rsidRDefault="008C269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C269F" w:rsidRDefault="00330AA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C269F" w:rsidRDefault="00330AA5">
      <w:pPr>
        <w:suppressAutoHyphens/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и/или электронные образо</w:t>
      </w:r>
      <w:r>
        <w:rPr>
          <w:rFonts w:ascii="Times New Roman" w:hAnsi="Times New Roman"/>
          <w:sz w:val="24"/>
          <w:szCs w:val="24"/>
        </w:rPr>
        <w:t xml:space="preserve">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</w:t>
      </w:r>
      <w:r>
        <w:rPr>
          <w:rFonts w:ascii="Times New Roman" w:hAnsi="Times New Roman"/>
          <w:bCs/>
          <w:sz w:val="24"/>
          <w:szCs w:val="24"/>
        </w:rPr>
        <w:t>тронных изданий в качестве основного, при этом список, может быть дополнен новыми изданиями.</w:t>
      </w:r>
    </w:p>
    <w:p w:rsidR="008C269F" w:rsidRDefault="008C269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69F" w:rsidRDefault="00330AA5">
      <w:pPr>
        <w:pStyle w:val="affd"/>
        <w:spacing w:before="0" w:after="0"/>
        <w:ind w:left="0" w:firstLine="709"/>
        <w:contextualSpacing/>
      </w:pPr>
      <w:r>
        <w:rPr>
          <w:b/>
        </w:rPr>
        <w:t xml:space="preserve">3.2.1. </w:t>
      </w:r>
      <w:r>
        <w:rPr>
          <w:b/>
        </w:rPr>
        <w:t>Основные печатные</w:t>
      </w:r>
      <w:r>
        <w:rPr>
          <w:b/>
        </w:rPr>
        <w:t xml:space="preserve"> издания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"Конституция Российской Федерации"(принята всенародным голосованием</w:t>
      </w:r>
      <w:r>
        <w:rPr>
          <w:rFonts w:ascii="Times New Roman" w:hAnsi="Times New Roman"/>
          <w:sz w:val="24"/>
          <w:szCs w:val="24"/>
        </w:rPr>
        <w:br/>
        <w:t>12.12.1993) (с учетом поправок, внесенных Законами РФ о по</w:t>
      </w:r>
      <w:r>
        <w:rPr>
          <w:rFonts w:ascii="Times New Roman" w:hAnsi="Times New Roman"/>
          <w:sz w:val="24"/>
          <w:szCs w:val="24"/>
        </w:rPr>
        <w:t>правках Конституции РФ от 30.12.2008 N 6-ФКЗ, от 30.12.2008 N 7-ФКЗ.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"Гражданский кодекс Российской Федерации (часть первая)" от 30.11.1994 N 51-ФЗ (ред. от 23.05.2018) (с изм. и доп., вступ. в силу с 03.06.2018).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"Гражданский кодекс Российской </w:t>
      </w:r>
      <w:r>
        <w:rPr>
          <w:rFonts w:ascii="Times New Roman" w:hAnsi="Times New Roman"/>
          <w:sz w:val="24"/>
          <w:szCs w:val="24"/>
        </w:rPr>
        <w:t>Федерации (часть вторая)" от 26.01.1996 N 14-ФЗ (ред. от 23.05.2018).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"Налоговый кодекс Российской Федерации (часть первая)" от 31.07.1998 N 146-ФЗ (ред. от 19.02.2018) (с изм. и доп., вступ. в силу с 01.06.2018).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"</w:t>
      </w:r>
      <w:r>
        <w:rPr>
          <w:rFonts w:ascii="Times New Roman" w:hAnsi="Times New Roman"/>
          <w:sz w:val="24"/>
          <w:szCs w:val="24"/>
        </w:rPr>
        <w:t>Налоговый кодекс Российской Федерац</w:t>
      </w:r>
      <w:r>
        <w:rPr>
          <w:rFonts w:ascii="Times New Roman" w:hAnsi="Times New Roman"/>
          <w:sz w:val="24"/>
          <w:szCs w:val="24"/>
        </w:rPr>
        <w:t>ии (часть вторая)" от 05.08.2000 N 117-ФЗ (ред. от 04.06.2018).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Трудовой кодекс Российской Федерации" от 30.12.2001 N 197-ФЗ</w:t>
      </w:r>
      <w:r>
        <w:rPr>
          <w:rFonts w:ascii="Times New Roman" w:hAnsi="Times New Roman"/>
          <w:sz w:val="24"/>
          <w:szCs w:val="24"/>
        </w:rPr>
        <w:br/>
        <w:t>(ред. от 05.02.2018).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Федеральный закон от 05.04.2013 N 44-ФЗ (ред. от 23.04.2018) "О контрактной</w:t>
      </w:r>
      <w:r>
        <w:rPr>
          <w:rFonts w:ascii="Times New Roman" w:hAnsi="Times New Roman"/>
          <w:sz w:val="24"/>
          <w:szCs w:val="24"/>
        </w:rPr>
        <w:br/>
        <w:t xml:space="preserve">системе в сфере закупок </w:t>
      </w:r>
      <w:r>
        <w:rPr>
          <w:rFonts w:ascii="Times New Roman" w:hAnsi="Times New Roman"/>
          <w:sz w:val="24"/>
          <w:szCs w:val="24"/>
        </w:rPr>
        <w:t>товаров, работ, услуг для обеспечения государственных и</w:t>
      </w:r>
      <w:r>
        <w:rPr>
          <w:rFonts w:ascii="Times New Roman" w:hAnsi="Times New Roman"/>
          <w:sz w:val="24"/>
          <w:szCs w:val="24"/>
        </w:rPr>
        <w:br/>
        <w:t>муниципальных нужд" (с изм. и доп., вступ. в силу с 01.06.2018).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Федеральный закон от 18.07.2011 N 223-ФЗ(ред. от 31.12.2017)"О закупках</w:t>
      </w:r>
      <w:r>
        <w:rPr>
          <w:rFonts w:ascii="Times New Roman" w:hAnsi="Times New Roman"/>
          <w:sz w:val="24"/>
          <w:szCs w:val="24"/>
        </w:rPr>
        <w:br/>
        <w:t>товаров, работ, услуг отдельными видами юридических лиц"(с и</w:t>
      </w:r>
      <w:r>
        <w:rPr>
          <w:rFonts w:ascii="Times New Roman" w:hAnsi="Times New Roman"/>
          <w:sz w:val="24"/>
          <w:szCs w:val="24"/>
        </w:rPr>
        <w:t>зм. и доп., вступ. в</w:t>
      </w:r>
      <w:r>
        <w:rPr>
          <w:rFonts w:ascii="Times New Roman" w:hAnsi="Times New Roman"/>
          <w:sz w:val="24"/>
          <w:szCs w:val="24"/>
        </w:rPr>
        <w:br/>
        <w:t>силу с 09.01.2018).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Style w:val="fontstyle01"/>
        </w:rPr>
        <w:t>Федеральный закон от 27.07.2006 N 149-ФЗ (ред. от 23.04.2018) "Об информации, информационных технологиях и о защите информации".</w:t>
      </w:r>
    </w:p>
    <w:p w:rsidR="008C269F" w:rsidRDefault="00330AA5">
      <w:pPr>
        <w:spacing w:after="0"/>
        <w:ind w:firstLine="709"/>
        <w:contextualSpacing/>
        <w:rPr>
          <w:rStyle w:val="fontstyle01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Style w:val="fontstyle01"/>
        </w:rPr>
        <w:t>Михеева Е.В. Информационные технологии в профессиональной деятельности</w:t>
      </w:r>
      <w:r>
        <w:rPr>
          <w:rFonts w:ascii="TimesNewRomanPSMT;Times New Rom" w:hAnsi="TimesNewRomanPSMT;Times New Rom" w:cs="TimesNewRomanPSMT;Times New Rom"/>
          <w:color w:val="000000"/>
        </w:rPr>
        <w:br/>
      </w:r>
      <w:r>
        <w:rPr>
          <w:rStyle w:val="fontstyle01"/>
        </w:rPr>
        <w:t>2016 ОИЦ</w:t>
      </w:r>
      <w:r>
        <w:rPr>
          <w:rStyle w:val="fontstyle01"/>
        </w:rPr>
        <w:t xml:space="preserve"> «Академия».384 с</w:t>
      </w:r>
    </w:p>
    <w:p w:rsidR="008C269F" w:rsidRDefault="00330AA5">
      <w:pPr>
        <w:spacing w:after="0"/>
        <w:ind w:firstLine="709"/>
        <w:contextualSpacing/>
        <w:rPr>
          <w:rStyle w:val="fontstyle01"/>
          <w:b/>
        </w:rPr>
      </w:pPr>
      <w:r>
        <w:rPr>
          <w:rStyle w:val="fontstyle01"/>
          <w:b/>
        </w:rPr>
        <w:t xml:space="preserve">11. </w:t>
      </w:r>
      <w:r>
        <w:rPr>
          <w:rStyle w:val="fontstyle01"/>
        </w:rPr>
        <w:t>Михеева Е.В. Практикум по информационным технологиям в профессиональной</w:t>
      </w:r>
      <w:r>
        <w:rPr>
          <w:rFonts w:ascii="TimesNewRomanPSMT;Times New Rom" w:hAnsi="TimesNewRomanPSMT;Times New Rom" w:cs="TimesNewRomanPSMT;Times New Rom"/>
          <w:color w:val="000000"/>
        </w:rPr>
        <w:t xml:space="preserve"> </w:t>
      </w:r>
      <w:r>
        <w:rPr>
          <w:rStyle w:val="fontstyle01"/>
        </w:rPr>
        <w:t>деятельности 2015 ОИЦ «Академия» -193с.</w:t>
      </w:r>
    </w:p>
    <w:p w:rsidR="008C269F" w:rsidRDefault="00330AA5">
      <w:pPr>
        <w:spacing w:after="0"/>
        <w:ind w:firstLine="709"/>
        <w:contextualSpacing/>
        <w:rPr>
          <w:rStyle w:val="fontstyle01"/>
          <w:b/>
        </w:rPr>
      </w:pPr>
      <w:r>
        <w:rPr>
          <w:rStyle w:val="fontstyle01"/>
          <w:b/>
        </w:rPr>
        <w:t xml:space="preserve">12. </w:t>
      </w:r>
      <w:r>
        <w:rPr>
          <w:rStyle w:val="fontstyle01"/>
        </w:rPr>
        <w:t>Филимонова Е.В. Информационные технологии в профессиональной деятельности</w:t>
      </w:r>
      <w:r>
        <w:rPr>
          <w:rFonts w:ascii="TimesNewRomanPSMT;Times New Rom" w:hAnsi="TimesNewRomanPSMT;Times New Rom" w:cs="TimesNewRomanPSMT;Times New Rom"/>
          <w:color w:val="000000"/>
        </w:rPr>
        <w:t xml:space="preserve"> </w:t>
      </w:r>
      <w:r>
        <w:rPr>
          <w:rStyle w:val="fontstyle01"/>
        </w:rPr>
        <w:t>2015, ООО «Издательство» КноРус», -482с.</w:t>
      </w:r>
    </w:p>
    <w:p w:rsidR="008C269F" w:rsidRDefault="00330AA5">
      <w:pPr>
        <w:spacing w:after="0"/>
        <w:contextualSpacing/>
        <w:rPr>
          <w:rStyle w:val="fontstyle01"/>
          <w:rFonts w:ascii="Times New Roman" w:hAnsi="Times New Roman" w:cs="Times New Roman"/>
          <w:b/>
        </w:rPr>
      </w:pPr>
      <w:r>
        <w:br w:type="page"/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.2.2. Основные электронные издания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Style w:val="fontstyle01"/>
        </w:rPr>
        <w:t>http://www.consultant.ru. - Справочно-правовая система «Консультант Плюс».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Style w:val="fontstyle01"/>
        </w:rPr>
        <w:t>http://www.garant.ru - Справочно-правовая система «Гарант».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Style w:val="fontstyle01"/>
        </w:rPr>
        <w:t>http://www.minfin.ru. – Официальный сайт Министерства финансов Российской</w:t>
      </w:r>
      <w:r>
        <w:rPr>
          <w:rFonts w:ascii="TimesNewRomanPSMT;Times New Rom" w:hAnsi="TimesNewRomanPSMT;Times New Rom" w:cs="TimesNewRomanPSMT;Times New Rom"/>
          <w:color w:val="000000"/>
        </w:rPr>
        <w:br/>
      </w:r>
      <w:r>
        <w:rPr>
          <w:rStyle w:val="fontstyle01"/>
        </w:rPr>
        <w:t>Фед</w:t>
      </w:r>
      <w:r>
        <w:rPr>
          <w:rStyle w:val="fontstyle01"/>
        </w:rPr>
        <w:t>ерации.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Style w:val="fontstyle01"/>
        </w:rPr>
        <w:t>http://www.nalog.ru. - Официальный сайт Федеральной налоговой службы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Style w:val="fontstyle01"/>
        </w:rPr>
        <w:t>http://znanium.com – Электронно-библиотечная система znanium.com.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Style w:val="fontstyle01"/>
        </w:rPr>
        <w:t>http://www.urait.ru – электронная библиотека издательства ЮРАЙТ.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Style w:val="fontstyle01"/>
        </w:rPr>
        <w:t xml:space="preserve">https://edu.1cfresh.com/ </w:t>
      </w:r>
      <w:r>
        <w:rPr>
          <w:rStyle w:val="fontstyle21"/>
        </w:rPr>
        <w:t xml:space="preserve">- </w:t>
      </w:r>
      <w:r>
        <w:rPr>
          <w:rStyle w:val="fontstyle01"/>
        </w:rPr>
        <w:t>1С: Предп</w:t>
      </w:r>
      <w:r>
        <w:rPr>
          <w:rStyle w:val="fontstyle01"/>
        </w:rPr>
        <w:t>риятие 8 через Интернет" для Учебных</w:t>
      </w:r>
      <w:r>
        <w:rPr>
          <w:rFonts w:ascii="TimesNewRomanPSMT;Times New Rom" w:hAnsi="TimesNewRomanPSMT;Times New Rom" w:cs="TimesNewRomanPSMT;Times New Rom"/>
          <w:color w:val="000000"/>
        </w:rPr>
        <w:t xml:space="preserve"> </w:t>
      </w:r>
      <w:r>
        <w:rPr>
          <w:rStyle w:val="fontstyle01"/>
        </w:rPr>
        <w:t>заведений.</w:t>
      </w:r>
    </w:p>
    <w:p w:rsidR="008C269F" w:rsidRDefault="008C269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C269F" w:rsidRDefault="00330AA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8C269F" w:rsidRDefault="008C269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5044"/>
        <w:gridCol w:w="2252"/>
        <w:gridCol w:w="2274"/>
      </w:tblGrid>
      <w:tr w:rsidR="008C269F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 w:rsidR="008C269F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Возможностей использования информационных </w:t>
            </w:r>
            <w:r>
              <w:rPr>
                <w:rFonts w:ascii="Times New Roman" w:hAnsi="Times New Roman"/>
                <w:bCs/>
              </w:rPr>
              <w:t>технологий для решения поставленных профессиональных задач, грамотный выбор инструмента базового программного обеспечения для дальнейшего применения.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Интерфейса информационно правовой системы, всесторонних возможностей поиска нормативно правовой информации</w:t>
            </w:r>
            <w:r>
              <w:rPr>
                <w:rFonts w:ascii="Times New Roman" w:hAnsi="Times New Roman"/>
                <w:bCs/>
              </w:rPr>
              <w:t>, способов ее отбора и оформления для дальнейшего использования.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Возможностей специального программного обеспечения. Подбор оптимального прикладного решения и адаптация его для поставленных профессиональных задач. Знание методов изучения интерфейса выбранн</w:t>
            </w:r>
            <w:r>
              <w:rPr>
                <w:rFonts w:ascii="Times New Roman" w:hAnsi="Times New Roman"/>
                <w:bCs/>
              </w:rPr>
              <w:t>ого программного обеспечения.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Ресурсов глобальной и локальной сети, организаций сектора государственного (муниципального) управления Интернет ресурсами.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безопасной работы с вводом, хранением и передачей информации, и обеспечением ресурсосбереже</w:t>
            </w:r>
            <w:r>
              <w:rPr>
                <w:rFonts w:ascii="Times New Roman" w:hAnsi="Times New Roman"/>
                <w:bCs/>
              </w:rPr>
              <w:t>ния.</w:t>
            </w:r>
          </w:p>
          <w:p w:rsidR="008C269F" w:rsidRDefault="00330AA5"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>Показывать навыки анализа задачи для оптимального использования средств информационных технологий базового программного обеспечения для решения профессиональных задач: создание и оформление документов, проведение расчетов в электронных таблицах; обраб</w:t>
            </w:r>
            <w:r>
              <w:rPr>
                <w:rFonts w:ascii="Times New Roman" w:hAnsi="Times New Roman"/>
                <w:bCs/>
              </w:rPr>
              <w:t>отка баз данных, формирование и настройка презентаций.</w:t>
            </w:r>
          </w:p>
          <w:p w:rsidR="008C269F" w:rsidRDefault="008C269F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ресурсы и возможности поисковой информационно правовой системы для подбора актуальной нормативно-правовой информации. Оформлять и применять найденную информацию для оптимизации и контроля</w:t>
            </w:r>
            <w:r>
              <w:rPr>
                <w:rFonts w:ascii="Times New Roman" w:hAnsi="Times New Roman"/>
                <w:bCs/>
              </w:rPr>
              <w:t xml:space="preserve"> профессиональной деятельности.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возможности прикладного программного обеспечения для грамотного и быстрого оформления хозяйственных операций, проведения расчетов, анализа результатов профессиональной деятельности и контроля.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ресур</w:t>
            </w:r>
            <w:r>
              <w:rPr>
                <w:rFonts w:ascii="Times New Roman" w:hAnsi="Times New Roman"/>
                <w:bCs/>
              </w:rPr>
              <w:t>сы глобальной и локальной сети, бюджетных и внебюджетных фондов, обмен электронными документами, работа с личными кабинетами, проведение проверок через ресурсы контролирующих органов.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Экспертное наблюдение и оценка на практических занятиях при выполнении р</w:t>
            </w:r>
            <w:r>
              <w:rPr>
                <w:rFonts w:ascii="Times New Roman" w:hAnsi="Times New Roman"/>
                <w:bCs/>
              </w:rPr>
              <w:t>аботы</w:t>
            </w:r>
          </w:p>
          <w:p w:rsidR="008C269F" w:rsidRDefault="008C269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Задание, выполненное полностью - 5 (отлично).</w:t>
            </w:r>
          </w:p>
          <w:p w:rsidR="008C269F" w:rsidRDefault="00330AA5"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Задание, выполненное более чем на </w:t>
            </w:r>
            <w:r>
              <w:rPr>
                <w:rFonts w:ascii="Times New Roman" w:hAnsi="Times New Roman"/>
                <w:bCs/>
              </w:rPr>
              <w:t>¾ - 4 (хорошо)</w:t>
            </w:r>
          </w:p>
        </w:tc>
      </w:tr>
    </w:tbl>
    <w:p w:rsidR="008C269F" w:rsidRDefault="008C269F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8C269F" w:rsidRDefault="008C269F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8C269F" w:rsidRDefault="008C269F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8C269F" w:rsidRDefault="008C269F">
      <w:pPr>
        <w:rPr>
          <w:rFonts w:ascii="Times New Roman" w:hAnsi="Times New Roman"/>
          <w:b/>
          <w:szCs w:val="52"/>
        </w:rPr>
      </w:pPr>
    </w:p>
    <w:sectPr w:rsidR="008C269F">
      <w:footerReference w:type="default" r:id="rId9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A5" w:rsidRDefault="00330AA5">
      <w:pPr>
        <w:spacing w:after="0" w:line="240" w:lineRule="auto"/>
      </w:pPr>
      <w:r>
        <w:separator/>
      </w:r>
    </w:p>
  </w:endnote>
  <w:endnote w:type="continuationSeparator" w:id="0">
    <w:p w:rsidR="00330AA5" w:rsidRDefault="0033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MalgunGothic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9F" w:rsidRDefault="00330AA5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FF7EBE">
      <w:rPr>
        <w:noProof/>
      </w:rPr>
      <w:t>6</w:t>
    </w:r>
    <w:r>
      <w:fldChar w:fldCharType="end"/>
    </w:r>
  </w:p>
  <w:p w:rsidR="008C269F" w:rsidRDefault="008C269F">
    <w:pPr>
      <w:pStyle w:val="af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9F" w:rsidRDefault="00330AA5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FF7EBE">
      <w:rPr>
        <w:noProof/>
      </w:rPr>
      <w:t>8</w:t>
    </w:r>
    <w:r>
      <w:fldChar w:fldCharType="end"/>
    </w:r>
  </w:p>
  <w:p w:rsidR="008C269F" w:rsidRDefault="008C269F">
    <w:pPr>
      <w:pStyle w:val="aff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9F" w:rsidRDefault="00330AA5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FF7EBE">
      <w:rPr>
        <w:noProof/>
      </w:rPr>
      <w:t>11</w:t>
    </w:r>
    <w:r>
      <w:fldChar w:fldCharType="end"/>
    </w:r>
  </w:p>
  <w:p w:rsidR="008C269F" w:rsidRDefault="008C269F">
    <w:pPr>
      <w:pStyle w:val="af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A5" w:rsidRDefault="00330AA5">
      <w:pPr>
        <w:spacing w:after="0" w:line="240" w:lineRule="auto"/>
      </w:pPr>
      <w:r>
        <w:separator/>
      </w:r>
    </w:p>
  </w:footnote>
  <w:footnote w:type="continuationSeparator" w:id="0">
    <w:p w:rsidR="00330AA5" w:rsidRDefault="0033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7D1"/>
    <w:multiLevelType w:val="multilevel"/>
    <w:tmpl w:val="9DA42E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39984573"/>
    <w:multiLevelType w:val="multilevel"/>
    <w:tmpl w:val="428C72D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F"/>
    <w:rsid w:val="00330AA5"/>
    <w:rsid w:val="008C269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7EA7"/>
  <w15:docId w15:val="{B270CB35-CFC2-4C01-9844-9746324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Pr>
      <w:i w:val="0"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Pr>
      <w:rFonts w:cs="Times New Roman"/>
      <w:vertAlign w:val="superscript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styleId="afd">
    <w:name w:val="annotation reference"/>
    <w:qFormat/>
    <w:rPr>
      <w:rFonts w:cs="Times New Roman"/>
      <w:sz w:val="16"/>
    </w:rPr>
  </w:style>
  <w:style w:type="character" w:customStyle="1" w:styleId="a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Pr>
      <w:rFonts w:cs="Times New Roman"/>
      <w:vertAlign w:val="superscript"/>
    </w:rPr>
  </w:style>
  <w:style w:type="character" w:customStyle="1" w:styleId="aff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Pr>
      <w:b/>
      <w:bCs/>
    </w:rPr>
  </w:style>
  <w:style w:type="character" w:customStyle="1" w:styleId="aff3">
    <w:name w:val="Посещённая гиперссылка"/>
    <w:rPr>
      <w:color w:val="0000FF"/>
      <w:u w:val="single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MalgunGothic;Times New Roman" w:hAnsi="MalgunGothic;Times New Roman" w:cs="MalgunGothic;Times New Roman"/>
      <w:b w:val="0"/>
      <w:bCs w:val="0"/>
      <w:i w:val="0"/>
      <w:iCs w:val="0"/>
      <w:color w:val="212121"/>
      <w:sz w:val="24"/>
      <w:szCs w:val="24"/>
    </w:rPr>
  </w:style>
  <w:style w:type="paragraph" w:styleId="aff4">
    <w:name w:val="Title"/>
    <w:basedOn w:val="a"/>
    <w:next w:val="aff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5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List"/>
    <w:basedOn w:val="aff5"/>
    <w:rPr>
      <w:rFonts w:cs="Lohit Devanagari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8">
    <w:name w:val="index heading"/>
    <w:basedOn w:val="a"/>
    <w:qFormat/>
    <w:pPr>
      <w:suppressLineNumbers/>
    </w:pPr>
    <w:rPr>
      <w:rFonts w:cs="Lohit Devanagari"/>
    </w:rPr>
  </w:style>
  <w:style w:type="paragraph" w:styleId="23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a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c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4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d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f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0">
    <w:name w:val="annotation text"/>
    <w:basedOn w:val="a"/>
    <w:qFormat/>
    <w:pPr>
      <w:spacing w:after="0" w:line="240" w:lineRule="auto"/>
    </w:pPr>
    <w:rPr>
      <w:sz w:val="20"/>
      <w:szCs w:val="20"/>
    </w:rPr>
  </w:style>
  <w:style w:type="paragraph" w:styleId="afff1">
    <w:name w:val="annotation subject"/>
    <w:basedOn w:val="afff0"/>
    <w:next w:val="afff0"/>
    <w:qFormat/>
    <w:rPr>
      <w:rFonts w:ascii="Times New Roman" w:hAnsi="Times New Roman"/>
      <w:b/>
      <w:bCs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2">
    <w:name w:val="Внимание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  <w:qFormat/>
  </w:style>
  <w:style w:type="paragraph" w:customStyle="1" w:styleId="afff4">
    <w:name w:val="Внимание: недобросовестность!"/>
    <w:basedOn w:val="afff2"/>
    <w:next w:val="a"/>
    <w:qFormat/>
  </w:style>
  <w:style w:type="paragraph" w:customStyle="1" w:styleId="afff5">
    <w:name w:val="Дочерний элемент списка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f6"/>
    <w:next w:val="a"/>
    <w:qFormat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qFormat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qFormat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qFormat/>
    <w:pPr>
      <w:spacing w:after="0"/>
      <w:jc w:val="left"/>
    </w:pPr>
  </w:style>
  <w:style w:type="paragraph" w:customStyle="1" w:styleId="afffd">
    <w:name w:val="Интерактивный заголовок"/>
    <w:basedOn w:val="15"/>
    <w:next w:val="a"/>
    <w:qFormat/>
    <w:rPr>
      <w:u w:val="single"/>
    </w:rPr>
  </w:style>
  <w:style w:type="paragraph" w:customStyle="1" w:styleId="afffe">
    <w:name w:val="Текст информации об изменениях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qFormat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qFormat/>
    <w:rPr>
      <w:i/>
      <w:iCs/>
    </w:rPr>
  </w:style>
  <w:style w:type="paragraph" w:customStyle="1" w:styleId="affff3">
    <w:name w:val="Текст (лев. подпись)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qFormat/>
    <w:rPr>
      <w:sz w:val="14"/>
      <w:szCs w:val="14"/>
    </w:rPr>
  </w:style>
  <w:style w:type="paragraph" w:customStyle="1" w:styleId="affff5">
    <w:name w:val="Текст (прав. подпись)"/>
    <w:basedOn w:val="a"/>
    <w:next w:val="a"/>
    <w:qFormat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qFormat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qFormat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  <w:qFormat/>
  </w:style>
  <w:style w:type="paragraph" w:customStyle="1" w:styleId="affff9">
    <w:name w:val="Моноширинный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qFormat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qFormat/>
    <w:pPr>
      <w:ind w:firstLine="118"/>
    </w:pPr>
  </w:style>
  <w:style w:type="paragraph" w:customStyle="1" w:styleId="affffc">
    <w:name w:val="Нормальный (таблица)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qFormat/>
    <w:pPr>
      <w:ind w:left="140"/>
    </w:pPr>
  </w:style>
  <w:style w:type="paragraph" w:customStyle="1" w:styleId="afffff">
    <w:name w:val="Переменная часть"/>
    <w:basedOn w:val="afff6"/>
    <w:next w:val="a"/>
    <w:qFormat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qFormat/>
    <w:rPr>
      <w:b/>
      <w:bCs/>
    </w:rPr>
  </w:style>
  <w:style w:type="paragraph" w:customStyle="1" w:styleId="afffff2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qFormat/>
    <w:rPr>
      <w:sz w:val="20"/>
      <w:szCs w:val="20"/>
    </w:rPr>
  </w:style>
  <w:style w:type="paragraph" w:customStyle="1" w:styleId="afffff4">
    <w:name w:val="Прижатый влево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  <w:qFormat/>
  </w:style>
  <w:style w:type="paragraph" w:customStyle="1" w:styleId="afffff6">
    <w:name w:val="Примечание."/>
    <w:basedOn w:val="afff2"/>
    <w:next w:val="a"/>
    <w:qFormat/>
  </w:style>
  <w:style w:type="paragraph" w:customStyle="1" w:styleId="afffff7">
    <w:name w:val="Словарная статья"/>
    <w:basedOn w:val="a"/>
    <w:next w:val="a"/>
    <w:qFormat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qFormat/>
    <w:pPr>
      <w:ind w:firstLine="500"/>
    </w:pPr>
  </w:style>
  <w:style w:type="paragraph" w:customStyle="1" w:styleId="afffffa">
    <w:name w:val="Текст ЭР (см. также)"/>
    <w:basedOn w:val="a"/>
    <w:next w:val="a"/>
    <w:qFormat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">
    <w:name w:val="Содержимое таблицы"/>
    <w:basedOn w:val="a"/>
    <w:qFormat/>
    <w:pPr>
      <w:suppressLineNumbers/>
    </w:pPr>
  </w:style>
  <w:style w:type="paragraph" w:customStyle="1" w:styleId="affffff0">
    <w:name w:val="Заголовок таблицы"/>
    <w:basedOn w:val="affffff"/>
    <w:qFormat/>
    <w:pPr>
      <w:jc w:val="center"/>
    </w:pPr>
    <w:rPr>
      <w:b/>
      <w:bCs/>
    </w:rPr>
  </w:style>
  <w:style w:type="paragraph" w:customStyle="1" w:styleId="affffff1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User</cp:lastModifiedBy>
  <cp:revision>2</cp:revision>
  <cp:lastPrinted>2021-09-12T20:50:00Z</cp:lastPrinted>
  <dcterms:created xsi:type="dcterms:W3CDTF">2024-01-10T19:00:00Z</dcterms:created>
  <dcterms:modified xsi:type="dcterms:W3CDTF">2024-01-10T19:00:00Z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