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1.7.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  <w:lang w:eastAsia="en-US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fill="FFFFFF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 xml:space="preserve">РАБОЧАЯ ПРОГРАММА профессионального модуля </w:t>
      </w:r>
    </w:p>
    <w:p>
      <w:pPr>
        <w:pStyle w:val="Style118"/>
        <w:spacing w:lineRule="auto" w:line="360"/>
        <w:ind w:hanging="0"/>
        <w:jc w:val="center"/>
        <w:rPr>
          <w:b w:val="false"/>
          <w:b w:val="false"/>
          <w:szCs w:val="28"/>
          <w:lang w:eastAsia="en-US"/>
        </w:rPr>
      </w:pPr>
      <w:r>
        <w:rPr>
          <w:b w:val="false"/>
          <w:szCs w:val="28"/>
          <w:lang w:eastAsia="en-US"/>
        </w:rPr>
        <w:t>03 «Участие в управлении финансами организаций и</w:t>
      </w:r>
    </w:p>
    <w:p>
      <w:pPr>
        <w:pStyle w:val="Style118"/>
        <w:spacing w:lineRule="auto" w:line="360"/>
        <w:ind w:hanging="0"/>
        <w:jc w:val="center"/>
        <w:rPr>
          <w:b w:val="false"/>
          <w:b w:val="false"/>
          <w:lang w:eastAsia="en-US"/>
        </w:rPr>
      </w:pPr>
      <w:r>
        <w:rPr>
          <w:b w:val="false"/>
          <w:szCs w:val="28"/>
          <w:lang w:eastAsia="en-US"/>
        </w:rPr>
        <w:t>осуществление финансовых операций»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caps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075"/>
      </w:tblGrid>
      <w:tr>
        <w:trPr/>
        <w:tc>
          <w:tcPr>
            <w:tcW w:w="57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заседании цикловой комиссии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экономических дисциплин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№______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___________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/Портная И.М.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(подпись)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(Работодатель)</w:t>
            </w:r>
          </w:p>
        </w:tc>
      </w:tr>
    </w:tbl>
    <w:p>
      <w:pPr>
        <w:pStyle w:val="Normal"/>
        <w:widowControl w:val="false"/>
        <w:shd w:val="clear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88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3394"/>
        <w:gridCol w:w="3339"/>
      </w:tblGrid>
      <w:tr>
        <w:trPr>
          <w:trHeight w:val="80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18"/>
        <w:spacing w:lineRule="auto" w:line="360"/>
        <w:ind w:hanging="0"/>
        <w:jc w:val="both"/>
        <w:rPr>
          <w:b w:val="false"/>
          <w:b w:val="false"/>
          <w:lang w:eastAsia="en-US"/>
        </w:rPr>
      </w:pPr>
      <w:r>
        <w:rPr>
          <w:b w:val="false"/>
          <w:szCs w:val="28"/>
        </w:rPr>
        <w:t xml:space="preserve">              </w:t>
      </w:r>
      <w:r>
        <w:rPr>
          <w:b w:val="false"/>
          <w:szCs w:val="28"/>
        </w:rPr>
        <w:t xml:space="preserve">Программа профессионального модуля </w:t>
      </w:r>
      <w:r>
        <w:rPr>
          <w:b w:val="false"/>
          <w:szCs w:val="28"/>
          <w:lang w:eastAsia="en-US"/>
        </w:rPr>
        <w:t xml:space="preserve">03 «Участие в управлении финансами организаций и осуществление финансовых операций» </w:t>
      </w:r>
      <w:r>
        <w:rPr>
          <w:b w:val="false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</w:t>
      </w:r>
      <w:r>
        <w:rPr>
          <w:b w:val="false"/>
        </w:rPr>
        <w:t xml:space="preserve">сионального образования по специальности </w:t>
      </w:r>
      <w:r>
        <w:rPr>
          <w:b w:val="false"/>
          <w:szCs w:val="28"/>
        </w:rPr>
        <w:t xml:space="preserve">, </w:t>
      </w:r>
      <w:r>
        <w:rPr>
          <w:b w:val="false"/>
          <w:bCs/>
          <w:szCs w:val="28"/>
        </w:rPr>
        <w:t xml:space="preserve"> утверждённого приказом Министерства образования и  науки Российской Федерации от</w:t>
      </w:r>
      <w:r>
        <w:rPr>
          <w:rFonts w:cs="Arial"/>
          <w:b w:val="false"/>
          <w:i/>
          <w:iCs/>
          <w:color w:val="4D4D4D"/>
          <w:sz w:val="27"/>
          <w:szCs w:val="27"/>
        </w:rPr>
        <w:t xml:space="preserve"> </w:t>
      </w:r>
      <w:r>
        <w:rPr>
          <w:b w:val="false"/>
          <w:color w:val="4D4D4D"/>
        </w:rPr>
        <w:t>5 февраля 2018 г. № 65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sectPr>
          <w:footerReference w:type="default" r:id="rId2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                Петрова Е.А.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>
      <w:pPr>
        <w:pStyle w:val="Style118"/>
        <w:ind w:hanging="0"/>
        <w:jc w:val="center"/>
        <w:rPr>
          <w:lang w:eastAsia="en-US"/>
        </w:rPr>
      </w:pPr>
      <w:r>
        <w:rPr>
          <w:lang w:eastAsia="en-US"/>
        </w:rPr>
        <w:t>1. ОБЩАЯ ХАРАКТЕРИСТИКА РАБОЧЕЙ ПРОГРАММЫ ПРОФЕССИОНАЛЬНОГО МОДУЛЯ</w:t>
      </w:r>
      <w:r>
        <w:rPr>
          <w:b w:val="false"/>
          <w:szCs w:val="28"/>
          <w:lang w:eastAsia="en-US"/>
        </w:rPr>
        <w:t xml:space="preserve"> </w:t>
      </w:r>
      <w:r>
        <w:rPr>
          <w:szCs w:val="28"/>
          <w:lang w:eastAsia="en-US"/>
        </w:rPr>
        <w:t>03 «Участие в управлении финансами организаций и осуществление финансовых операций»</w:t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1.1. Цель и планируемые результаты освоения профессионального модуля</w:t>
      </w:r>
    </w:p>
    <w:p>
      <w:pPr>
        <w:pStyle w:val="Style116"/>
        <w:spacing w:lineRule="auto" w:line="240"/>
        <w:rPr>
          <w:lang w:eastAsia="en-US"/>
        </w:rPr>
      </w:pPr>
      <w:r>
        <w:rPr>
          <w:lang w:eastAsia="en-US"/>
        </w:rPr>
        <w:t>В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компетенции: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352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825"/>
      </w:tblGrid>
      <w:tr>
        <w:trPr/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9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9"/>
              <w:rPr>
                <w:lang w:eastAsia="en-US"/>
              </w:rPr>
            </w:pPr>
            <w:r>
              <w:rPr>
                <w:lang w:eastAsia="en-US"/>
              </w:rPr>
              <w:t>Наименование общих компетенций</w:t>
            </w:r>
          </w:p>
        </w:tc>
      </w:tr>
      <w:tr>
        <w:trPr/>
        <w:tc>
          <w:tcPr>
            <w:tcW w:w="15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01</w:t>
            </w:r>
          </w:p>
        </w:tc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>
        <w:trPr/>
        <w:tc>
          <w:tcPr>
            <w:tcW w:w="15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02</w:t>
            </w:r>
          </w:p>
        </w:tc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>
          <w:trHeight w:val="310" w:hRule="atLeast"/>
        </w:trPr>
        <w:tc>
          <w:tcPr>
            <w:tcW w:w="15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03</w:t>
            </w:r>
          </w:p>
        </w:tc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rPr>
          <w:trHeight w:val="310" w:hRule="atLeast"/>
        </w:trPr>
        <w:tc>
          <w:tcPr>
            <w:tcW w:w="15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04</w:t>
            </w:r>
          </w:p>
        </w:tc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>
          <w:trHeight w:val="188" w:hRule="atLeast"/>
        </w:trPr>
        <w:tc>
          <w:tcPr>
            <w:tcW w:w="15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05</w:t>
            </w:r>
          </w:p>
        </w:tc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>
        <w:trPr>
          <w:trHeight w:val="346" w:hRule="atLeast"/>
        </w:trPr>
        <w:tc>
          <w:tcPr>
            <w:tcW w:w="15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06</w:t>
            </w:r>
          </w:p>
        </w:tc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rPr>
          <w:trHeight w:val="511" w:hRule="atLeast"/>
        </w:trPr>
        <w:tc>
          <w:tcPr>
            <w:tcW w:w="1526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09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>
          <w:trHeight w:val="474" w:hRule="atLeast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10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>
        <w:trPr>
          <w:trHeight w:val="638" w:hRule="atLeast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11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>
        <w:trPr>
          <w:trHeight w:val="638" w:hRule="atLeast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rFonts w:eastAsia="Calibri"/>
              </w:rPr>
              <w:t xml:space="preserve">ЛР13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/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>
        <w:trPr>
          <w:trHeight w:val="638" w:hRule="atLeast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rFonts w:eastAsia="Calibri"/>
              </w:rPr>
              <w:t>ЛР15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/>
              <w:t>Готовый к профессиональной конкуренции и конструктивной реакции на критику.</w:t>
            </w:r>
          </w:p>
        </w:tc>
      </w:tr>
      <w:tr>
        <w:trPr>
          <w:trHeight w:val="638" w:hRule="atLeast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rFonts w:eastAsia="Calibri"/>
              </w:rPr>
              <w:t>ЛР17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/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>
        <w:trPr>
          <w:trHeight w:val="638" w:hRule="atLeast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rFonts w:eastAsia="Calibri"/>
              </w:rPr>
              <w:t>ЛР21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/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>
      <w:pPr>
        <w:pStyle w:val="Normal"/>
        <w:spacing w:lineRule="auto" w:line="240" w:before="200" w:after="120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360" w:before="20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Перечень профессиональных компетенций</w:t>
      </w:r>
    </w:p>
    <w:tbl>
      <w:tblPr>
        <w:tblW w:w="9371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86"/>
      </w:tblGrid>
      <w:tr>
        <w:trPr/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9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9"/>
              <w:rPr>
                <w:lang w:eastAsia="en-US"/>
              </w:rPr>
            </w:pPr>
            <w:r>
              <w:rPr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>
        <w:trPr>
          <w:trHeight w:val="200" w:hRule="atLeast"/>
        </w:trPr>
        <w:tc>
          <w:tcPr>
            <w:tcW w:w="138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ВД 03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Участие в управлении финансами организаций и осуществление финансовых операций</w:t>
            </w:r>
          </w:p>
        </w:tc>
      </w:tr>
      <w:tr>
        <w:trPr>
          <w:trHeight w:val="620" w:hRule="atLeast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ПК 3.1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>
        <w:trPr/>
        <w:tc>
          <w:tcPr>
            <w:tcW w:w="1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ПК 3.2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Составлять финансовые планы организации </w:t>
            </w:r>
          </w:p>
        </w:tc>
      </w:tr>
      <w:tr>
        <w:trPr>
          <w:trHeight w:val="274" w:hRule="atLeast"/>
        </w:trPr>
        <w:tc>
          <w:tcPr>
            <w:tcW w:w="1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ПК 3.3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</w:tr>
      <w:tr>
        <w:trPr>
          <w:trHeight w:val="693" w:hRule="atLeast"/>
        </w:trPr>
        <w:tc>
          <w:tcPr>
            <w:tcW w:w="138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ПК 3.4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</w:tr>
      <w:tr>
        <w:trPr>
          <w:trHeight w:val="393" w:hRule="atLeast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ПК 3.5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</w:tbl>
    <w:p>
      <w:pPr>
        <w:pStyle w:val="Normal"/>
        <w:spacing w:lineRule="auto" w:line="360" w:before="200" w:after="120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360" w:before="20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936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551"/>
      </w:tblGrid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иметь практический </w:t>
            </w:r>
          </w:p>
          <w:p>
            <w:pPr>
              <w:pStyle w:val="Style117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опыт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 формирования финансовых ресурсов организаций и осуществления финансовых операций.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использовать нормативные правовые акты, регулирующие финансовую деятельность организаций;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участвовать в разработке финансовой политики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осуществлять поиск источников финансирования деятельности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определять цену капитала организации, оценивать эффективность использования отдельных его элементов;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определять потребность в оборотных средствах, проводить мероприятия по ускорению оборачиваемости оборотных средств;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определять показатели результатов финансово-хозяйственной деятельности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осуществлять финансовое планирование деятельности организаций;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обеспечивать подготовку и реализовывать мероприятия по снижению (предотвращению) финансовых рисков;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осуществлять организацию и выполнение финансовых расчетов;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определять необходимость использования кредитных ресурсов, осуществлять технико-экономическое обоснование кредита;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обеспечивать организацию страхования финансово–хозяйственной деятельности, оценивать варианты условий страхования;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разрабатывать закупочную документацию;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осуществлять проверку необходимой документации для проведения закупочной процедуры;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проверять необходимую документацию для заключения контрактов;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осуществлять мониторинг поставщиков (подрядчиков, исполнителей) в сфере закупок;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-использовать информационное обеспечение комплексного экономического анализа;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применять методы и приемы экономического анализа.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-анализировать финансово-хозяйственную деятельность организаций;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осуществлять анализ производства и реализации продукции;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-осуществлять анализ эффективности использования производственных ресурсов: материальных и трудовых ресурсов, основных производственных фондов;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осуществлять анализ себестоимости, анализ финансовых результатов и рентабельности.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нормативные правовые акты, регулирующие финансовую деятельность организаций; </w:t>
            </w:r>
          </w:p>
          <w:p>
            <w:pPr>
              <w:pStyle w:val="Style1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основные положения законодательства Российской Федерации и нормативные правовые акты, регулирующие деятельность в сфере закупок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сущность финансов организаций, их место в финансовой системе государства;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принципы, формы и методы организации финансовых отношений;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характеристику капитала организации и его элементов, принципы оптимизации структуры капитала;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характеристику доходов и расходов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сущность и виды прибыли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систему показателей рентабельности;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сущность инвестиционной деятельности организации, методы оценки эффективности инвестиционных проектов;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методологию финансового планирования деятельности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особенности проведения закупок товаров, работ, услуг отдельными видами юридических лиц;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способы снижения (предотвращения) финансовых рисков;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принципы и технологию организации безналичных расчетов;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принципы и механизмы использования средств бюджета и государственных внебюджетных фондов;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экономическую сущность и виды страхования организаций, особенности заключения договоров страхования;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теорию и практику применения методов, приемов и процедур последующего контроля;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информационные технологии в профессиональной деятельности;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роль и значение экономического анализа в финансово-хозяйственной деятельности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сущность, предмет, цели и задачи экономического анализа;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виды экономического анализа;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методы и приемы анализа финансово-хозяйственной деятельности;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систему показателей комплексного экономического анализа;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факторы интенсивного и экстенсивного развития производства.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Style116"/>
        <w:rPr>
          <w:rFonts w:ascii="Times New Roman" w:hAnsi="Times New Roman" w:cs="Times New Roman"/>
          <w:sz w:val="24"/>
          <w:szCs w:val="28"/>
        </w:rPr>
      </w:pPr>
      <w:r>
        <w:rPr/>
        <w:t>Всего часов -  226</w:t>
      </w:r>
    </w:p>
    <w:p>
      <w:pPr>
        <w:pStyle w:val="Style116"/>
        <w:rPr>
          <w:rFonts w:ascii="Times New Roman" w:hAnsi="Times New Roman" w:cs="Times New Roman"/>
          <w:sz w:val="24"/>
          <w:szCs w:val="28"/>
        </w:rPr>
      </w:pPr>
      <w:r>
        <w:rPr/>
        <w:t>Из них на освоение МДК -    146</w:t>
      </w:r>
    </w:p>
    <w:p>
      <w:pPr>
        <w:pStyle w:val="Style116"/>
        <w:rPr>
          <w:rFonts w:ascii="Times New Roman" w:hAnsi="Times New Roman" w:cs="Times New Roman"/>
          <w:sz w:val="24"/>
          <w:szCs w:val="28"/>
        </w:rPr>
      </w:pPr>
      <w:r>
        <w:rPr/>
        <w:t xml:space="preserve">самостоятельная работа   -     8 </w:t>
      </w:r>
    </w:p>
    <w:p>
      <w:pPr>
        <w:pStyle w:val="Style116"/>
        <w:rPr>
          <w:rFonts w:ascii="Times New Roman" w:hAnsi="Times New Roman" w:cs="Times New Roman"/>
          <w:sz w:val="24"/>
          <w:szCs w:val="28"/>
        </w:rPr>
      </w:pPr>
      <w:r>
        <w:rPr/>
        <w:t>экзамен по модулю -6</w:t>
      </w:r>
    </w:p>
    <w:p>
      <w:pPr>
        <w:pStyle w:val="Style116"/>
        <w:rPr>
          <w:rFonts w:ascii="Times New Roman" w:hAnsi="Times New Roman" w:cs="Times New Roman"/>
          <w:sz w:val="24"/>
          <w:szCs w:val="28"/>
        </w:rPr>
      </w:pPr>
      <w:r>
        <w:rPr/>
        <w:t>учебная практика - 36</w:t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Style116"/>
        <w:rPr>
          <w:rFonts w:ascii="Times New Roman" w:hAnsi="Times New Roman" w:cs="Times New Roman"/>
          <w:sz w:val="24"/>
          <w:szCs w:val="28"/>
        </w:rPr>
      </w:pPr>
      <w:r>
        <w:rPr/>
        <w:t>на производственную практику - 36</w:t>
      </w:r>
    </w:p>
    <w:p>
      <w:pPr>
        <w:pStyle w:val="Style118"/>
        <w:rPr>
          <w:lang w:eastAsia="en-US"/>
        </w:rPr>
      </w:pPr>
      <w:r>
        <w:rPr>
          <w:lang w:eastAsia="en-US"/>
        </w:rPr>
        <w:t>2. Структура и содержание профессионального модуля</w:t>
      </w:r>
    </w:p>
    <w:p>
      <w:pPr>
        <w:pStyle w:val="Style118"/>
        <w:rPr>
          <w:rFonts w:ascii="Times New Roman" w:hAnsi="Times New Roman" w:cs="Times New Roman"/>
          <w:sz w:val="24"/>
          <w:szCs w:val="28"/>
        </w:rPr>
      </w:pPr>
      <w:r>
        <w:rPr/>
        <w:t>2.1. Структура профессионального модуля</w:t>
      </w:r>
    </w:p>
    <w:tbl>
      <w:tblPr>
        <w:tblW w:w="1488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275"/>
        <w:gridCol w:w="1444"/>
        <w:gridCol w:w="790"/>
        <w:gridCol w:w="1668"/>
        <w:gridCol w:w="1223"/>
        <w:gridCol w:w="1086"/>
        <w:gridCol w:w="1252"/>
        <w:gridCol w:w="1980"/>
        <w:gridCol w:w="1018"/>
      </w:tblGrid>
      <w:tr>
        <w:trPr>
          <w:trHeight w:val="366" w:hRule="atLeast"/>
        </w:trPr>
        <w:tc>
          <w:tcPr>
            <w:tcW w:w="21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профессиональных и общих компетенций</w:t>
            </w:r>
          </w:p>
        </w:tc>
        <w:tc>
          <w:tcPr>
            <w:tcW w:w="2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1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Суммарный</w:t>
              <w:br/>
              <w:t>объем нагрузки, час</w:t>
            </w:r>
          </w:p>
        </w:tc>
        <w:tc>
          <w:tcPr>
            <w:tcW w:w="90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профессионального модуля, ак.час.</w:t>
            </w:r>
          </w:p>
        </w:tc>
      </w:tr>
      <w:tr>
        <w:trPr>
          <w:trHeight w:val="255" w:hRule="atLeast"/>
        </w:trPr>
        <w:tc>
          <w:tcPr>
            <w:tcW w:w="214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27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44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60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обучающегося во взаимодействии с преподавателем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Экза-мен по</w:t>
              <w:br/>
              <w:t>модулю</w:t>
            </w:r>
          </w:p>
        </w:tc>
      </w:tr>
      <w:tr>
        <w:trPr>
          <w:trHeight w:val="201" w:hRule="atLeast"/>
        </w:trPr>
        <w:tc>
          <w:tcPr>
            <w:tcW w:w="214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27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44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Обучение по МДК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Практики</w:t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</w:trPr>
        <w:tc>
          <w:tcPr>
            <w:tcW w:w="214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27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44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23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84" w:hRule="atLeast"/>
        </w:trPr>
        <w:tc>
          <w:tcPr>
            <w:tcW w:w="214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27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44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Курсовых работ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Учебная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Производ-ственная</w:t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19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1130" w:hRule="atLeast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ПК 3.1- 3.5</w:t>
            </w:r>
          </w:p>
          <w:p>
            <w:pPr>
              <w:pStyle w:val="Style117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Раздел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Участие в управлении финансами организаций</w:t>
              <w:br/>
              <w:t>МДК 3.1 Финансы организаций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29"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>
            <w:pPr>
              <w:pStyle w:val="Normal"/>
              <w:spacing w:lineRule="auto" w:line="240" w:before="0" w:after="0"/>
              <w:ind w:right="-12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857" w:hRule="atLeast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ПК 3.1-3.3</w:t>
            </w:r>
          </w:p>
          <w:p>
            <w:pPr>
              <w:pStyle w:val="Style117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Раздел 2.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Анализ финансово-хозяйственной деятельности</w:t>
              <w:br/>
              <w:t xml:space="preserve">МДК 03.02 </w:t>
              <w:br/>
              <w:t>Анализ финансово-хозяйственной деятельности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29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796" w:hRule="atLeast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ПК 3.1-3.5</w:t>
            </w:r>
          </w:p>
          <w:p>
            <w:pPr>
              <w:pStyle w:val="Style117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Производственная практика (по профилю специальности), часов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7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r>
          </w:p>
        </w:tc>
        <w:tc>
          <w:tcPr>
            <w:tcW w:w="1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492" w:hRule="atLeast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Экзамен по модулю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lightGray"/>
                <w:lang w:eastAsia="en-US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>
        <w:trPr/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>
      <w:pPr>
        <w:pStyle w:val="Normal"/>
        <w:numPr>
          <w:ilvl w:val="1"/>
          <w:numId w:val="5"/>
        </w:numPr>
        <w:suppressAutoHyphens w:val="true"/>
        <w:spacing w:lineRule="auto" w:line="240" w:before="240" w:after="0"/>
        <w:ind w:left="811" w:hanging="420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Тематический план и содержание профессионального модуля (ПМ 3)</w:t>
      </w:r>
    </w:p>
    <w:p>
      <w:pPr>
        <w:pStyle w:val="Normal"/>
        <w:spacing w:lineRule="auto" w:line="240" w:before="0" w:after="0"/>
        <w:ind w:left="813" w:hanging="0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tbl>
      <w:tblPr>
        <w:tblW w:w="147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8"/>
        <w:gridCol w:w="7449"/>
        <w:gridCol w:w="1192"/>
        <w:gridCol w:w="2971"/>
      </w:tblGrid>
      <w:tr>
        <w:trPr/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профессионального модуля (ПМ),междисциплинарных курсов (МДК)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материала, практические</w:t>
              <w:br/>
              <w:t>занятия, самостоятельная учебная работа обучающихся, курсовая работа.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Объем в часах</w:t>
            </w:r>
          </w:p>
        </w:tc>
      </w:tr>
      <w:tr>
        <w:trPr/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>
        <w:trPr>
          <w:trHeight w:val="100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Раздел 1. Участие в управлении финансами организаций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118</w:t>
            </w:r>
          </w:p>
        </w:tc>
      </w:tr>
      <w:tr>
        <w:trPr>
          <w:trHeight w:val="440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МДК.03.01 Финансы организаций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94</w:t>
            </w:r>
          </w:p>
        </w:tc>
      </w:tr>
      <w:tr>
        <w:trPr>
          <w:trHeight w:val="365" w:hRule="atLeast"/>
        </w:trPr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1.1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Общая характеристика финансов организаций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1. Сущность, функции и принципы формирования финансов организаций. Финансовый механизм и его основные элементы. 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1.2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Капитал организации и порядок его формирования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1623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1. Сущность капитала организации. Принципы формирования капитала.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Расчет величины чистых активов организации.</w:t>
            </w:r>
          </w:p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 Экономическая сущность основного и оборотного капитала организации и его элементов. Определение эффективности использования основного и оборотного капитала организации и методы их финансирования.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3. Порядок планирования(нормирования) оборотного капитала в организации. Расчет частных нормативов оборотных средств.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7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>
        <w:trPr>
          <w:trHeight w:val="187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1.Практическое занятие «Лизинг как метод финансирования реальных инвестиций. Порядок расчета лизинговых платежей».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187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 Практическое занятие «Расчет показателей эффективности использования основного и оборотного капитала организации».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347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3. Практическое занятие «Расчет потребности в оборотных средствах организации, включая определение частных нормативов оборотных средств и «чистого» оборотного капитала».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274" w:hRule="atLeast"/>
        </w:trPr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1.3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Денежные доходы организаций и финансовые результаты их деятельности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3664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Доходы организации, их виды и условия признания.</w:t>
            </w:r>
          </w:p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Выручка от реализации продукции(работ, услуг), ее состав, структура, факторы роста. Методы планирования выручки от реализации продукции(работ, услуг).</w:t>
            </w:r>
          </w:p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 Расходы организации: сущность и классификация. Состав затрат на производство и реализацию продукции (работ, услуг). Классификация затрат на производство и реализацию продукции (работ, услуг). Порядок составления сметы затрат на производство и реализацию продукции (работ, услуг).</w:t>
            </w:r>
          </w:p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3. Прибыль как основной результат финансово-хозяйственной деятельности организации. Методы ее планирования.  Порядок использование чистой прибыли организации.</w:t>
            </w:r>
          </w:p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4. Система показателей рентабельности и ее планирование в организации.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5. Сущность анализа «безубыточности» бизнеса. Система показателей «безубыточности».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19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>
        <w:trPr>
          <w:trHeight w:val="112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1. Практическое занятие «Расчет планируемой суммы выручки от реализации продукции (работ, услуг) различными методами».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12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2. Практическое занятие «Составление сметы затрат на производство и реализацию продукции (работ, услуг), включая расчет амортизационных отчислений».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3. Практическое занятие «Расчет планируемой суммы прибыли организации различными методами».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401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4. Практическое занятие «Расчет показателей рентабельности в организации».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363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5. Практическое занятие «Расчет показателей «безубыточности» бизнеса».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379" w:hRule="atLeast"/>
        </w:trPr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1.4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Инвестиционная и инновационная деятельность </w:t>
              <w:br/>
              <w:t>организаций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748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Инвестиции: сущность, классификация и структура. Инвестиционная и инновационная политика организации. Порядок оценки инвестиционного проекта.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38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46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Практическое занятие «Оценка инвестиционного проекта организации. Расчет показателей оценки инвестиционного проекта».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47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Практическое занятие «Выбор инвестиционного проекта из ряда альтернативных».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1.5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Финансовое планирование в организациях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83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Сущность  финансового планирования в организации.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Методология финансового планирования деятельности организации. Оперативное и текущее финансовое планирование.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Перспективное финансовое планирование в организации. Финансовый план организации. Документы, включаемые в состав финансового плана.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51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1. Практическое занятие «Оперативное финансовое планирование деятельности организации. Составление кассового плана».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Практическое занятие «Текущее финансовое планирование в организации. Виды бюджетов и порядок их составления».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3. Кейс «Порядок составления финансового плана организации».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1.6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Осуществление закупок коммерческими организациями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446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1. Сущность закупочной деятельности коммерческой организации. </w:t>
            </w:r>
          </w:p>
          <w:p>
            <w:pPr>
              <w:pStyle w:val="Style6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lang w:val="ru-RU" w:eastAsia="en-US"/>
              </w:rPr>
              <w:t xml:space="preserve">Правовая основа закупки товаров, работ, услуг. Требования к закупке. Порядок подготовки и проведения закупок. Единая информационная система закупки товаров, работ, услуг. Иные способы закупки по </w:t>
            </w:r>
            <w:r>
              <w:rPr>
                <w:color w:val="000000"/>
                <w:lang w:val="ru-RU" w:eastAsia="ru-RU"/>
              </w:rPr>
              <w:t xml:space="preserve">Федеральному закону от 18 июля 2011 г. № 223-ФЗ «О закупках товаров, работ, слуг отдельными видами </w:t>
            </w:r>
            <w:r>
              <w:rPr>
                <w:color w:val="000000"/>
                <w:lang w:val="ru-RU"/>
              </w:rPr>
              <w:t>юридических лиц»</w:t>
            </w:r>
            <w:r>
              <w:rPr>
                <w:lang w:val="ru-RU" w:eastAsia="en-US"/>
              </w:rPr>
              <w:t>. Ведомственный контроль закупочной деятельности.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/>
              </w:rPr>
            </w:r>
          </w:p>
        </w:tc>
      </w:tr>
      <w:tr>
        <w:trPr>
          <w:trHeight w:val="383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224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Практическое занятие «Заполнение образца положения о закупках. Участие в электронном аукционе».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516" w:hRule="atLeast"/>
        </w:trPr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1.7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Организация внешних финансовых отношений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2330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Основные направления оперативной финансовой работы по управлению денежным оборотом. Формы безналичных расчетов.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Организация кредитования субъектов хозяйственной деятельности.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Сущность заемного капитала организации и порядок его определения.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3. Система финансовых взаимоотношений организации с органами государственной власти и местного самоуправления и механизмы ее реализации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4. Страхование имущества организаций как способ защиты их имущественных интересов в случае непредвиденного ущерба от негативных событий и катастроф.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347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Практическое занятие «Практические аспекты кредитования и страхования субъектов хозяйственной деятельности».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1.8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Управление рисками</w:t>
              <w:br/>
              <w:t>в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64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1. Сущность стратегического управления рисками в организации. Сущность и виды рисков. Этапы и методы управления рисками в организации.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253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354" w:hRule="atLeast"/>
        </w:trPr>
        <w:tc>
          <w:tcPr>
            <w:tcW w:w="31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Практическое занятие «Применение методического инструментария учета фактора риска в организации».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354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b/>
                <w:lang w:eastAsia="en-US"/>
              </w:rPr>
              <w:t>Курсовая работа</w:t>
            </w:r>
            <w:r>
              <w:rPr>
                <w:lang w:eastAsia="en-US"/>
              </w:rPr>
              <w:t xml:space="preserve"> по МДК 03.01 «Финансы организаций » является обязательной.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Примерная тематика курсовых работ: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-Функции корпоративных финансов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Основные принципы организации корпоративных финансов.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Концепция стоимости капитала корпорации.</w:t>
            </w:r>
          </w:p>
          <w:p>
            <w:pPr>
              <w:pStyle w:val="Style117"/>
              <w:rPr>
                <w:lang w:eastAsia="ar-SA"/>
              </w:rPr>
            </w:pPr>
            <w:r>
              <w:rPr>
                <w:lang w:eastAsia="ar-SA"/>
              </w:rPr>
              <w:t>- Источники финансирования предпринимательской деятельности и их классификация.</w:t>
            </w:r>
          </w:p>
          <w:p>
            <w:pPr>
              <w:pStyle w:val="Style117"/>
              <w:rPr>
                <w:lang w:eastAsia="ar-SA"/>
              </w:rPr>
            </w:pPr>
            <w:r>
              <w:rPr>
                <w:lang w:eastAsia="ar-SA"/>
              </w:rPr>
              <w:t>- Сущность и значение капитала корпорации.</w:t>
            </w:r>
          </w:p>
          <w:p>
            <w:pPr>
              <w:pStyle w:val="Style117"/>
              <w:rPr>
                <w:lang w:eastAsia="ar-SA"/>
              </w:rPr>
            </w:pPr>
            <w:r>
              <w:rPr>
                <w:lang w:eastAsia="ar-SA"/>
              </w:rPr>
              <w:t>- Основные формы собственного капитала организации.</w:t>
            </w:r>
          </w:p>
          <w:p>
            <w:pPr>
              <w:pStyle w:val="Style117"/>
              <w:rPr>
                <w:lang w:eastAsia="ar-SA"/>
              </w:rPr>
            </w:pPr>
            <w:r>
              <w:rPr>
                <w:lang w:eastAsia="ar-SA"/>
              </w:rPr>
              <w:t>- Принципы формирования капитала.</w:t>
            </w:r>
          </w:p>
          <w:p>
            <w:pPr>
              <w:pStyle w:val="Style117"/>
              <w:rPr>
                <w:bCs/>
                <w:lang w:eastAsia="en-US"/>
              </w:rPr>
            </w:pPr>
            <w:r>
              <w:rPr>
                <w:lang w:eastAsia="ar-SA"/>
              </w:rPr>
              <w:t>- Модели оценки оптимальной структуры капитала.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Методы оценки основного капитала.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Методы оценки оборотного капитала организации.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Источники формирования и пополнения оборотных средств.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Финансовый и производственный циклы организации и их взаимосвязь.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Источники формирования оборотного капитала организации.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Формы финансирования реальных инвестиций.</w:t>
            </w:r>
          </w:p>
          <w:p>
            <w:pPr>
              <w:pStyle w:val="Style117"/>
              <w:rPr>
                <w:lang w:eastAsia="ar-SA"/>
              </w:rPr>
            </w:pPr>
            <w:r>
              <w:rPr>
                <w:lang w:eastAsia="ar-SA"/>
              </w:rPr>
              <w:t>- Реальные инвестиции как способ воспроизводства основного капитала и источники их финансирования.</w:t>
            </w:r>
          </w:p>
          <w:p>
            <w:pPr>
              <w:pStyle w:val="Style117"/>
              <w:rPr>
                <w:lang w:eastAsia="ar-SA"/>
              </w:rPr>
            </w:pPr>
            <w:r>
              <w:rPr>
                <w:lang w:eastAsia="ar-SA"/>
              </w:rPr>
              <w:t>- Выручка от реализации как основной доход организации от финансово-хозяйственной деятельности.</w:t>
            </w:r>
          </w:p>
          <w:p>
            <w:pPr>
              <w:pStyle w:val="Style117"/>
              <w:rPr>
                <w:lang w:eastAsia="ar-SA"/>
              </w:rPr>
            </w:pPr>
            <w:r>
              <w:rPr>
                <w:lang w:eastAsia="ar-SA"/>
              </w:rPr>
              <w:t>- Прибыль как основной положительный финансовый результат хозяйственной деятельности организации.</w:t>
            </w:r>
          </w:p>
          <w:p>
            <w:pPr>
              <w:pStyle w:val="Style117"/>
              <w:rPr>
                <w:lang w:eastAsia="ar-SA"/>
              </w:rPr>
            </w:pPr>
            <w:r>
              <w:rPr>
                <w:lang w:eastAsia="ar-SA"/>
              </w:rPr>
              <w:t>- Рентабельность как основной показатель эффективности финансово-хозяйственной деятельности.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Особенности проведения закупок товаров, работ, услуг отдельными видами юридических лиц.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Особенности финансового планирования в организации.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Финансовый план как основной раздел бизнес-плана организации.</w:t>
            </w:r>
          </w:p>
          <w:p>
            <w:pPr>
              <w:pStyle w:val="Style117"/>
              <w:rPr>
                <w:lang w:eastAsia="ar-SA"/>
              </w:rPr>
            </w:pPr>
            <w:r>
              <w:rPr>
                <w:lang w:eastAsia="ar-SA"/>
              </w:rPr>
              <w:t xml:space="preserve">- Оценка рисков инвестиционных проектов. </w:t>
            </w:r>
          </w:p>
          <w:p>
            <w:pPr>
              <w:pStyle w:val="Style117"/>
              <w:rPr>
                <w:kern w:val="2"/>
                <w:lang w:eastAsia="en-US"/>
              </w:rPr>
            </w:pPr>
            <w:r>
              <w:rPr>
                <w:kern w:val="2"/>
                <w:lang w:eastAsia="ar-SA"/>
              </w:rPr>
              <w:t>- Сущность инвестиционной программы корпорации.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Оценка кредитных и страховых рисков, возникающих в процессе финансово-хозяйственной деятельности.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Разработка стратегии финансовой независимости организации.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>
        <w:trPr>
          <w:trHeight w:val="354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Самостоятельная учебная работа обучающегося над курсовой работой по МДК 03.01 «Финансы организаций»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1.Выбор темы курсовой работы, изучение литературных источников, формирование списка литературы.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2.Сбор, анализ и обобщение материалов исследования, комплектация практической составляющей.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3.Формирование готовой курсовой работы.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354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практика</w:t>
            </w:r>
          </w:p>
          <w:p>
            <w:pPr>
              <w:pStyle w:val="Style117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 Анализ основных фондов и средств предприятия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2. Анализ оборотных средств и фондов предприятия.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3. Анализ выручки от реализации продукции (выполнения работ, оказания услуг.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 Анализ себестоимости продукции (работ, услуг) предприятия.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5. Анализ прибыли и рентабельности предприятия.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Принять участие в составлении финансового плана.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szCs w:val="28"/>
              </w:rPr>
              <w:t>Разработать мероприятия по снижению (предотвращению) финансовых рисков.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>
        <w:trPr>
          <w:trHeight w:val="228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Раздел 2. Анализ финансово-хозяйственной деятельности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>
        <w:trPr>
          <w:trHeight w:val="331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8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МДК 03.02 «Анализ финансово-хозяйственной деятельности»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  <w:tr>
        <w:trPr>
          <w:trHeight w:val="297" w:hRule="atLeast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2.1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Организационно-методические основы комплексного экономического анализа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349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Понятие, предмет и объекты комплексного экономического анализа. Цели, задачи и принципы комплексного экономического анализа.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Виды экономического анализа. Система показателей комплексного экономического анализа.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3. Метод и методика экономического анализа. Традиционные и экономико-математические методы.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4. Роль анализа финансово-хозяйственной деятельности в осуществлении финансового контроля.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220" w:hRule="atLeast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2.2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Анализ производства и реализации продукции, работ,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128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Задачи и информационная база анализа объема производства и реализации. Анализ выполнения плана, динамики производства и реализации продукции.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Анализ ассортимента и структуры продукции.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3. Анализ и оценка качества и конкурентоспособности продукции.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342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tyle53"/>
                <w:szCs w:val="24"/>
              </w:rPr>
              <w:t>1. Факторный анализ объема реализации продукции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455" w:hRule="atLeast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2.3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Анализ использования основных фондов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4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Значение и задачи анализа основных фондов. Анализ объема, структуры и динамики основных фондов.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Анализ качественного состояния основных фондов.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3.Анализ интенсивности и эффективности использования основных фондов.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4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Оценка эффективности использования основных производственных фондов.  Анализ показателей фондоотдачи, фондоемкости, фондовооруженности, производительности труда и т.д.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2.4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Анализ использования материальных ресурсов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Задачи и источники информации анализа материальных ресурсов. Оценка эффективности материальных ресурсов: система обобщающих и частных показателей (материалоотдача, материалоемкость производства и т.д.).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Анализ обеспеченности производства материальными ресурсами.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Факторный анализ материалоемкости продукции.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2.5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Анализ использования трудовых ресурсов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Задачи и информационное обеспечение анализа трудовых ресурсов. Анализ численности, состава и движения трудовых ресурсов.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Анализ использования фонда рабочего времени.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 Анализ трудоемкости продукции.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2.6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Анализ затрат и себестоимости продукции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Задачи и информационное обеспечение анализа затрат на производство и реализацию продукции. Анализ состава, структуры и динамики затрат на производство и реализацию продукции.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Анализ затрат на рубль товарной продукции.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 Факторный анализ себестоимости.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215" w:hRule="atLeast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Тема 2.7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Анализ финансовых результатов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1. Задачи и источники анализа финансовых результатов. Показатели прибыли. Анализ состава и динамики балансовой прибыли.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 Методика формализованного расчета влияния факторов на прибыль от реализации продукции.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15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 Факторный анализ прибыли от реализации. Анализ показателей рентабельности.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b/>
                <w:lang w:eastAsia="en-US"/>
              </w:rPr>
              <w:t>Курсовая работа</w:t>
            </w:r>
            <w:r>
              <w:rPr>
                <w:lang w:eastAsia="en-US"/>
              </w:rPr>
              <w:t xml:space="preserve"> по МДК 03.01 «Финансы организаций » является обязательной.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Тематика курсовых работ: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Правовое регулирование внешних финансовых отношений организаций.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Организация наличного денежного оборота и безналичных расчетов.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Контроль за полнотой и своевременность расчетов организации.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Кредитование деятельности организаций.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Виды кредитования деятельности организации.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Лизинг как форма долгосрочного кредитования реальных инвестиций.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Факторинг как способ кредитования деятельности организации.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Бизнес-ипотека, понятие и особенности на современном этапе.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Бюджетные средства, их место в процессе финансирования деятельности организаций.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Особенности государственного финансирования на современном этапе.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Организация страхования финансово–хозяйственной деятельности.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Сущность и принципы управления финансовыми рисками в организации.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Политика управления рисками в организации.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учебная работа обучающегося над курсовой работой по МДК 03.02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1.Выбор темы курсовой работы, изучение литературных источников, формирование списка литературы.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2.Сбор, анализ и обобщение материалов исследования, комплектация практической составляющей.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3.Формирование готовой курсовой работы.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практика</w:t>
            </w:r>
          </w:p>
          <w:p>
            <w:pPr>
              <w:pStyle w:val="Style117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Изучить основные формы безналичных расчетов.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Определить необходимость использования заемного капитала.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Изучить технико-экономическое обоснование кредита.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Провести анализ эффективности использования кредита.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Провести анализ эффективности использования средств государственной (муниципальной) финансовой поддержки.</w:t>
            </w:r>
          </w:p>
          <w:p>
            <w:pPr>
              <w:pStyle w:val="Style117"/>
              <w:rPr>
                <w:color w:val="C00000"/>
                <w:lang w:eastAsia="en-US"/>
              </w:rPr>
            </w:pPr>
            <w:r>
              <w:rPr>
                <w:sz w:val="28"/>
              </w:rPr>
              <w:t>Изучить порядок заключения договоров имущественного страхования.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>
        <w:trPr>
          <w:trHeight w:val="268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Производственная практика (проводится концентрированно)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Виды работ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1) Изучить следующие документы: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копии учредительных документов, ознакомиться с деятельностью организации;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18.июля  2011 № 223-ФЗ «О закупках товаров, работ, слуг отдельными видами юридических лиц» (ред. от 31.12.2017);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05 апреля  2013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08 декабря 2003 № 164-ФЗ "Об основах государственного регулирования внешнеторговой деятельности";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закон от 26 октября 2002 № 127-ФЗ (ред. от 07.03.2018) «О несостоятельности (банкротстве)».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25 Февраля 1999 № 39-ФЗ (ред. от 26.07.2017) «Об инвестиционной деятельности в Российской Федерации, осуществляемой в форме капитальных вложений»;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29 октября 1998 № 164-ФЗ(ред. от 16.10. 2017) «О финансовой аренде (лизинге)»;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Приказ Минфина России от 06 октября 2008 №106н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№12522) (ред. от 28.04.2017);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Приказ Минфина РФ от 06 июля 1999 № 43н (ред. от 08.11.2010, с изм. от 29.01.2018) "Об утверждении Положения по бухгалтерскому учету "Бухгалтерская отчетность организации" (ПБУ 4/99)";</w:t>
            </w:r>
          </w:p>
          <w:p>
            <w:pPr>
              <w:pStyle w:val="Style1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Приказ Минфина РФ от 09 июня 2001 №44н (ред. от 16.05.2016) "Об утверждении Положения по бухгалтерскому учету "Учет материально-производственных запасов" ПБУ 5/01" (Зарегистрировано в Минюсте РФ 19.07.2001 №2806);</w:t>
            </w:r>
          </w:p>
          <w:p>
            <w:pPr>
              <w:pStyle w:val="Style1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Приказ Минфина РФ от 30 марта 2001 №26н (ред. от 16.05.2016) "Об утверждении Положения по бухгалтерскому учету "Учет основных средств" ПБУ 6/01" (Зарегистрировано в Минюсте РФ 28.04.2001 №2689); </w:t>
            </w:r>
          </w:p>
          <w:p>
            <w:pPr>
              <w:pStyle w:val="Style1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Приказ Минфина России от 06 мая 1999 №32н (ред. от 06.04.2015) "Об утверждении Положения по бухгалтерскому учету "Доходы организации" ПБУ 9/99" (Зарегистрировано в Минюсте России 31.05.1999 №1791);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Приказ Минфина России от 06 мая 1999 № 33н (ред. от 06.04.2015) "Об утверждении Положения по бухгалтерскому учету "Расходы организации" ПБУ 10/99" (Зарегистрировано в Минюсте России 31.05.1999 №1790);</w:t>
            </w:r>
          </w:p>
          <w:p>
            <w:pPr>
              <w:pStyle w:val="Style1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Приказ Минфина РФ от 27 декабря 2007 №153н (ред. от 16.05.2016) "Об утверждении Положения по бухгалтерскому учету "Учет нематериальных активов" (ПБУ 14/2007)" (Зарегистрировано в Минюсте РФ 23.01.2008 №10975);</w:t>
            </w:r>
          </w:p>
          <w:p>
            <w:pPr>
              <w:pStyle w:val="Style1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Приказ Минфина России от 19 ноября 2002 №114н (ред. от 06.04.2015) "Об утверждении Положения по бухгалтерскому учету "Учет расчетов по налогу на прибыль организаций" ПБУ 18/02" (Зарегистрировано в Минюсте России 31.12.2002 №4090);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Приказ Минфина РФ от 02 февраля 2011 года №</w:t>
            </w:r>
            <w:r>
              <w:rPr>
                <w:rFonts w:eastAsia="Calibri"/>
                <w:lang w:eastAsia="en-US"/>
              </w:rPr>
              <w:t>11н "Об утверждении Положения по бухгалтерскому учету "Отчет о движении денежных средств" (ПБУ 23/2011)" (Зарегистрировано в Минюсте РФ 29.03.2011 №20336);</w:t>
            </w:r>
          </w:p>
          <w:p>
            <w:pPr>
              <w:pStyle w:val="Style1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Приказ Минфина России от 02 июля 2010 №66н (ред. от 06.04.2015) "О формах бухгалтерской отчетности организаций" (Зарегистрировано в Минюсте России 02.08.2010 №18023);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Приказ Минфина России от 28августа 2014 №84н "Об утверждении Порядка определения стоимости чистых активов";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"Положение о правилах осуществления перевода денежных средств" (утв. Банком России 19.06.2012 № 383-П) (ред. от 05.07.2017);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Формы бухгалтерской отчетности организации (Бухгалтерский баланс, Отчет о финансовых результатах, Отчет об изменениях капитала, Отчет о движении денежных средств, Приложение к бухгалтерскому балансу, Отчет о целевом использовании средств, пояснительная записка);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2) Ознакомиться с правами и обязанностями финансового менеджера в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3) Составить схему финансовой службы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4) Определить размер собственного капитала организации;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5) Оценить финансовую структуру собственного капитала;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6) Определить составные части собственного капитала согласно данным бухгалтерского баланса;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7) Рассчитать чистые активы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8) Определить показатели, измеряющие структуру капитала в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9) Определить структуру основных производственных фондов в организации;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10) Рассмотреть методы начисления амортизации;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11) Ознакомиться с составом основных и оборотных фондов;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12) Определить стоимость основных и оборотных фондов;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13) Рассчитать показатели эффективности использования основных средств;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14) Провести анализ динамики состава, структуры, технического состояния и эффективности использования основных производственных фондов;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15) Рассчитать показатели эффективности использования оборотных средств;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16) Провести анализ обеспеченности материальными ресурсами; 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17) Провести анализ эффективности использования материальных ресурсов;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18) Определить состав производственных запасов в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19) Рассчитать стоимость чистого и необходимого оборотного капитала;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20) Собрать и систематизировать информацию, необходимую для составления планов по реализации;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21) Дать характеристику условиям признания выручки от реализации в бухгалтерском учете;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22) Определить состав доходов и расходов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23) Изучить существующий метод планирования выручки;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24) Рассчитать планируемую выручку от реализации продукции(работ, услуг) методом, применяемым в организации;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25) Рассчитать выручку от реализации альтернативным методом и сравнить результаты;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26) Оценить степень выполнения плана и динамики показателей производства и реализации продукции;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27) Провести анализ влияния факторов на показатели объема производства и реализации;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28) Рассчитать показатели движения рабочей силы;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29) Рассчитать и проанализировать показатели производительности труда;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30) Провести анализ фонда заработной платы;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31) Определить цену заемного капитала;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32) Изучить классификацию и виды страхования организаций, организацию страхования финансово–хозяйственной деятельности;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33) Изучить порядок заключения договоров имущественного страхования;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34) Описать проделанную работу.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>
        <w:trPr>
          <w:trHeight w:val="328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в форме экзамена по модулю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1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226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1134" w:right="1134" w:header="709" w:top="1701" w:footer="709" w:bottom="76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18"/>
        <w:rPr>
          <w:lang w:eastAsia="en-US"/>
        </w:rPr>
      </w:pPr>
      <w:r>
        <w:rPr>
          <w:lang w:eastAsia="en-US"/>
        </w:rPr>
        <w:t>3. УСЛОВИЯ РЕАЛИЗАЦИИ ПРОФЕССИОНАЛЬНОГО МОДУЛЯ</w:t>
      </w:r>
    </w:p>
    <w:p>
      <w:pPr>
        <w:pStyle w:val="Style116"/>
        <w:rPr>
          <w:b/>
          <w:b/>
        </w:rPr>
      </w:pPr>
      <w:r>
        <w:rPr>
          <w:b/>
        </w:rPr>
        <w:t>3.1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Style116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</w:r>
    </w:p>
    <w:p>
      <w:pPr>
        <w:pStyle w:val="Style118"/>
        <w:rPr>
          <w:lang w:eastAsia="en-US"/>
        </w:rPr>
      </w:pPr>
      <w:r>
        <w:rPr>
          <w:lang w:eastAsia="en-US"/>
        </w:rPr>
        <w:t>3.2. Информационное обеспечение реализации программы</w:t>
      </w:r>
    </w:p>
    <w:p>
      <w:pPr>
        <w:pStyle w:val="Style118"/>
        <w:tabs>
          <w:tab w:val="clear" w:pos="708"/>
          <w:tab w:val="left" w:pos="993" w:leader="none"/>
        </w:tabs>
        <w:rPr>
          <w:lang w:eastAsia="en-US"/>
        </w:rPr>
      </w:pPr>
      <w:r>
        <w:rPr>
          <w:lang w:eastAsia="en-US"/>
        </w:rPr>
        <w:t>3.2.1 Печатные издания</w:t>
      </w:r>
      <w:r>
        <w:rPr>
          <w:rStyle w:val="Style45"/>
          <w:lang w:eastAsia="en-US"/>
        </w:rPr>
        <w:footnoteReference w:id="2"/>
      </w:r>
    </w:p>
    <w:p>
      <w:pPr>
        <w:pStyle w:val="Style118"/>
        <w:tabs>
          <w:tab w:val="clear" w:pos="708"/>
          <w:tab w:val="left" w:pos="993" w:leader="none"/>
        </w:tabs>
        <w:spacing w:before="0" w:after="0"/>
        <w:ind w:hanging="0"/>
        <w:rPr>
          <w:b w:val="false"/>
          <w:b w:val="false"/>
          <w:lang w:eastAsia="en-US"/>
        </w:rPr>
      </w:pPr>
      <w:r>
        <w:rPr>
          <w:b w:val="false"/>
          <w:lang w:eastAsia="en-US"/>
        </w:rPr>
        <w:t>Нормативные правовые акты:</w:t>
      </w:r>
    </w:p>
    <w:p>
      <w:pPr>
        <w:pStyle w:val="Style118"/>
        <w:numPr>
          <w:ilvl w:val="0"/>
          <w:numId w:val="4"/>
        </w:numPr>
        <w:tabs>
          <w:tab w:val="clear" w:pos="708"/>
          <w:tab w:val="left" w:pos="993" w:leader="none"/>
        </w:tabs>
        <w:spacing w:before="0" w:after="0"/>
        <w:ind w:left="0" w:firstLine="709"/>
        <w:rPr>
          <w:b w:val="false"/>
          <w:b w:val="false"/>
          <w:lang w:eastAsia="en-US"/>
        </w:rPr>
      </w:pPr>
      <w:r>
        <w:rPr>
          <w:b w:val="false"/>
          <w:lang w:eastAsia="en-US"/>
        </w:rPr>
        <w:t>Конституция Российской Федерации от 12.12.1993 года ( с учетом с изменений и дополнений).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Гражданский кодекс Российской Федерации (часть первая) от 30.11.1994 г. №51-ФЗ (с учетом изменений и дополнений). 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Гражданский кодекс Российской Федерации (часть вторая) от 26.01.1996 г. №14-ФЗ (с учетом изменений и дополнений). 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Налоговый кодекс Российской Федерации. (часть первая) от 31 июля 1998 г.№146-ФЗ (с учетом изменений и дополнений) . 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Налоговый кодекс Российской Федерации. (часть вторая) от 5 августа 2000 г.№117-ФЗ (с учетом изменений и дополнений) . 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законот 18.07. 2011 №223-ФЗ «О закупках товаров, работ, слуг отдельными видами юридических лиц»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05.04.2013 №44-ФЗ"О контрактной системе в сфере закупок товаров, работ, услуг для обеспечения государственных и муниципальных нужд"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08.12.2003 №164-ФЗ "Об основах государственного регулирования внешнеторговой деятельности"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26.10.02 №127-ФЗ «О несостоятельности (банкротстве)"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25.02.99 №39-ФЗ «Об инвестиционной деятельности в Российской Федерации, осуществляемой в форме капитальных вложений»"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29.10.98 №164-ФЗ «О финансовой аренде (лизинге)»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вложений»(в действующей редакции). 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Федеральный закон от 29.10.98 №164-ФЗ «О финансовой аренде (лизинге)» (в действующей редакции). 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Приказ Минфина России от 06.10.2008 №106н  «Об утверждении положений по бухгалтерскому учету»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21/2008)")" (в действующей редакции). 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06.07.1999 №43н "Об утверждении Положения по бухгалтерскому учету "Бухгалтерская отчетность организации" (ПБУ 4/99)""(в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09.06.2001 №44н "Об утверждении Положения по бухгалтерскому учету "Учет материально-производственных запасов" ПБУ 5/01""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30.03.2001 №26н "Об утверждении Положения по бухгалтерскому учету "Учет основных средств" ПБУ 6/01""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России от 06.05.1999 №32н  "Об утверждении Положения по бухгалтерскому учету "Доходы организации" ПБУ 9/99""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России от 06.05.1999 №33н  "Об утверждении Положения по бухгалтерскому учету "Расходы организации" ПБУ 10/99""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Приказ Минфина РФ от 27.12.2007 №153н "Об утверждении Положения по бухгалтерскому учету "Учет нематериальных активов" (ПБУ 14/2007)""(в действующей редакции). 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России от 19.11.2002 №114н "Об утверждении Положения по бухгалтерскому учету "Учет расчетов по налогу на прибыль организаций" ПБУ 18/02""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02.02.2011 №11н "Об утверждении Положения по бухгалтерскому учету "Отчет о движении денежных средств" (ПБУ 23/2011)""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России от 02.07.2010 №66н "О формах бухгалтерской отчетности организаций""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России от 28.08.2014 №84н "Об утверждении Порядка определения стоимости чистых активов"" (в действующей редакции).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b/>
          <w:b/>
          <w:lang w:eastAsia="en-US"/>
        </w:rPr>
      </w:pPr>
      <w:r>
        <w:rPr>
          <w:lang w:eastAsia="en-US"/>
        </w:rPr>
        <w:t>"Положение о правилах осуществления перевода денежных средств" (утв. Банком России   19.06.2012 №383-П " (в действующей редакции).</w:t>
      </w:r>
    </w:p>
    <w:p>
      <w:pPr>
        <w:pStyle w:val="Style116"/>
        <w:tabs>
          <w:tab w:val="clear" w:pos="708"/>
          <w:tab w:val="left" w:pos="360" w:leader="none"/>
          <w:tab w:val="left" w:pos="993" w:leader="none"/>
        </w:tabs>
        <w:spacing w:lineRule="auto" w:line="240"/>
        <w:ind w:hanging="0"/>
        <w:jc w:val="left"/>
        <w:rPr>
          <w:lang w:eastAsia="en-US"/>
        </w:rPr>
      </w:pPr>
      <w:r>
        <w:rPr>
          <w:lang w:eastAsia="en-US"/>
        </w:rPr>
        <w:t>Основная литература:</w:t>
      </w:r>
    </w:p>
    <w:p>
      <w:pPr>
        <w:pStyle w:val="Style116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rFonts w:ascii="Times New Roman" w:hAnsi="Times New Roman" w:cs="Times New Roman"/>
          <w:sz w:val="24"/>
          <w:szCs w:val="28"/>
        </w:rPr>
      </w:pPr>
      <w:r>
        <w:rPr>
          <w:lang w:eastAsia="en-US"/>
        </w:rPr>
        <w:t>Берзон Н.И. Корпоративные финансы: учеб. пособие для академического бакалавриата/под общ. ред. Н. И. Берзона - М:ИздательствоЮрайт, 2018. – 212 с.</w:t>
      </w:r>
    </w:p>
    <w:p>
      <w:pPr>
        <w:pStyle w:val="Style116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Мельник М.В.  Анализ финансово-хозяйственной деятельности предприятия: учеб. пособие / М.В. Мельник, Е.Б. Герасимова.— М. : ИД «ФОРУМ» : ИНФРА-М, 2018. — 208 с. </w:t>
      </w:r>
    </w:p>
    <w:p>
      <w:pPr>
        <w:pStyle w:val="Style116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rFonts w:ascii="Times New Roman" w:hAnsi="Times New Roman" w:cs="Times New Roman"/>
          <w:sz w:val="24"/>
          <w:szCs w:val="28"/>
        </w:rPr>
      </w:pPr>
      <w:r>
        <w:rPr>
          <w:lang w:eastAsia="en-US"/>
        </w:rPr>
        <w:t>Федорова И.Ю. Финансовый механизм государственных и муниципальных закупок: учеб. пособие для бакалавриата и магистратуры/Ю.А. Федорова, А.Ф.Фрыгин.-М.: Издательство Юрайт, 2018. – 148 с.</w:t>
      </w:r>
    </w:p>
    <w:p>
      <w:pPr>
        <w:pStyle w:val="Style116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rFonts w:ascii="Times New Roman" w:hAnsi="Times New Roman" w:cs="Times New Roman"/>
          <w:sz w:val="24"/>
          <w:szCs w:val="28"/>
        </w:rPr>
      </w:pPr>
      <w:r>
        <w:rPr>
          <w:lang w:eastAsia="en-US"/>
        </w:rPr>
        <w:t xml:space="preserve">Фридман А.М. Финансы организаций: учебник/ А. М. Фридман.- М.:РИОР:ИНФРА-М, 2017. – 202 с. </w:t>
      </w:r>
    </w:p>
    <w:p>
      <w:pPr>
        <w:pStyle w:val="Style116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Хазанович Э. С. Анализ финансово-хозяйственной деятельности: учебник / Э.С. Хазанович. – Москва: КНОРУС, 2017. – 272 с. </w:t>
      </w:r>
    </w:p>
    <w:p>
      <w:pPr>
        <w:pStyle w:val="Style116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567" w:leader="none"/>
          <w:tab w:val="left" w:pos="13467" w:leader="none"/>
        </w:tabs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3.2.2 Электронные ресурсы: </w:t>
      </w:r>
    </w:p>
    <w:p>
      <w:pPr>
        <w:pStyle w:val="Style116"/>
        <w:numPr>
          <w:ilvl w:val="0"/>
          <w:numId w:val="7"/>
        </w:numPr>
        <w:spacing w:lineRule="auto" w:line="240"/>
        <w:rPr>
          <w:rFonts w:eastAsia="Times New Roman"/>
          <w:lang w:eastAsia="en-US"/>
        </w:rPr>
      </w:pPr>
      <w:hyperlink r:id="rId9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consultant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 xml:space="preserve"> - Справочно-правовая система «КонсультантПлюс»</w:t>
      </w:r>
    </w:p>
    <w:p>
      <w:pPr>
        <w:pStyle w:val="Style116"/>
        <w:numPr>
          <w:ilvl w:val="0"/>
          <w:numId w:val="7"/>
        </w:numPr>
        <w:spacing w:lineRule="auto" w:line="240"/>
        <w:rPr>
          <w:lang w:eastAsia="en-US"/>
        </w:rPr>
      </w:pPr>
      <w:hyperlink r:id="rId10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garant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>
          <w:rStyle w:val="WW1"/>
          <w:color w:val="000000"/>
          <w:szCs w:val="28"/>
        </w:rPr>
        <w:t xml:space="preserve"> -  С</w:t>
      </w:r>
      <w:r>
        <w:rPr/>
        <w:t>правочно-правовая система «Гарант»</w:t>
      </w:r>
    </w:p>
    <w:p>
      <w:pPr>
        <w:pStyle w:val="Style116"/>
        <w:numPr>
          <w:ilvl w:val="0"/>
          <w:numId w:val="7"/>
        </w:numPr>
        <w:spacing w:lineRule="auto" w:line="240"/>
        <w:rPr>
          <w:sz w:val="28"/>
          <w:szCs w:val="28"/>
          <w:lang w:eastAsia="en-US"/>
        </w:rPr>
      </w:pPr>
      <w:hyperlink r:id="rId11">
        <w:r>
          <w:rPr/>
          <w:t>http://</w:t>
        </w:r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minfin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 – Официальный сайт Министерства финансов Российской Федерации</w:t>
      </w:r>
    </w:p>
    <w:p>
      <w:pPr>
        <w:pStyle w:val="Style116"/>
        <w:numPr>
          <w:ilvl w:val="0"/>
          <w:numId w:val="7"/>
        </w:numPr>
        <w:spacing w:lineRule="auto" w:line="240"/>
        <w:rPr>
          <w:lang w:eastAsia="en-US"/>
        </w:rPr>
      </w:pPr>
      <w:hyperlink r:id="rId12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en-US"/>
          </w:rPr>
          <w:t>www</w:t>
        </w:r>
        <w:r>
          <w:rPr>
            <w:szCs w:val="28"/>
          </w:rPr>
          <w:t>.</w:t>
        </w:r>
        <w:r>
          <w:rPr>
            <w:szCs w:val="28"/>
            <w:lang w:val="en-US"/>
          </w:rPr>
          <w:t>nalog</w:t>
        </w:r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/>
        <w:t>. -  Официальный сайт Федеральной налоговой службы</w:t>
      </w:r>
    </w:p>
    <w:p>
      <w:pPr>
        <w:pStyle w:val="Style116"/>
        <w:numPr>
          <w:ilvl w:val="0"/>
          <w:numId w:val="7"/>
        </w:numPr>
        <w:spacing w:lineRule="auto" w:line="240"/>
        <w:rPr>
          <w:lang w:eastAsia="en-US"/>
        </w:rPr>
      </w:pPr>
      <w:hyperlink r:id="rId13">
        <w:r>
          <w:rPr>
            <w:lang w:val="en-US" w:eastAsia="en-US"/>
          </w:rPr>
          <w:t>www</w:t>
        </w:r>
        <w:r>
          <w:rPr>
            <w:lang w:eastAsia="en-US"/>
          </w:rPr>
          <w:t>.</w:t>
        </w:r>
        <w:r>
          <w:rPr>
            <w:lang w:val="en-US" w:eastAsia="en-US"/>
          </w:rPr>
          <w:t>banki</w:t>
        </w:r>
        <w:r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>
        <w:rPr>
          <w:lang w:eastAsia="en-US"/>
        </w:rPr>
        <w:t xml:space="preserve"> – Финансовый информационный портал</w:t>
      </w:r>
      <w:r>
        <w:rPr>
          <w:lang w:val="en-US" w:eastAsia="en-US"/>
        </w:rPr>
        <w:t>banki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>
      <w:pPr>
        <w:pStyle w:val="Style118"/>
        <w:spacing w:before="0" w:after="0"/>
        <w:rPr>
          <w:lang w:val="en-US" w:eastAsia="en-US"/>
        </w:rPr>
      </w:pPr>
      <w:r>
        <w:rPr>
          <w:lang w:eastAsia="en-US"/>
        </w:rPr>
        <w:t>3.2.3 Дополнительные источники: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Канке А.А., Кошевая И.П.  Анализ финансово-хозяйственной деятельности предприятия. Канке А.А, Кошевая И.П. - М.: Форум: ИНФРА-М, 2017. — 288 с.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Колчина Н.В. Финансы организаций: учебник/Под ред. Колчина Н.В.-М.:ЮНИТИ-ДАНА,  2016. – 399 с.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Левчаев П.А. Финансы организаций: учебник/ П.А. Левчаев.- М.:ИНФРА-М, 2017. – 386 с.  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Никитина Н.В. Корпоративные финансы: учебное пособие/ Н.В. Никитина, В.В. Янов– М.: КноРус. 2016. – 512 с.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Рогова Е.М. Финансовый менеджмент: учебник и практикум для академического бакалавриата / Е.М. Рогова, Е.А. Ткаченко. – М.: Издательство Юрайт, 2016. – 540 с. 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Тютюкина Е.Б. Финансы организаций (предприятий). Учебник/Е.Б.Тютюкина - М: Издательство - торговая корпорация «Дашков и К». 2016 год. – 544 с.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Чараева М.В. Корпоративные финансы: учеб. пособие. – М.: ИНФРА-М, 2017. – 286 с. 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Чечевицына Л.Н. Анализ финансово-хозяйственной деятельности: учебник / Л. Н. Чечевицына, К. В. Чечевицын. — Ростов н/Д: Феникс, 2018. — 367 с..</w:t>
      </w:r>
      <w:r>
        <w:br w:type="page"/>
      </w:r>
    </w:p>
    <w:p>
      <w:pPr>
        <w:pStyle w:val="Style120"/>
        <w:tabs>
          <w:tab w:val="clear" w:pos="708"/>
          <w:tab w:val="left" w:pos="993" w:leader="none"/>
        </w:tabs>
        <w:spacing w:lineRule="auto" w:line="240"/>
        <w:jc w:val="both"/>
        <w:rPr>
          <w:rFonts w:eastAsia="Times New Roman"/>
          <w:b/>
          <w:b/>
          <w:szCs w:val="28"/>
          <w:lang w:eastAsia="en-US"/>
        </w:rPr>
      </w:pPr>
      <w:r>
        <w:rPr>
          <w:rFonts w:eastAsia="Times New Roman"/>
          <w:b/>
          <w:szCs w:val="28"/>
          <w:lang w:eastAsia="en-US"/>
        </w:rPr>
      </w:r>
    </w:p>
    <w:p>
      <w:pPr>
        <w:pStyle w:val="Style120"/>
        <w:tabs>
          <w:tab w:val="clear" w:pos="708"/>
          <w:tab w:val="left" w:pos="993" w:leader="none"/>
        </w:tabs>
        <w:spacing w:lineRule="auto" w:line="276" w:before="0" w:after="120"/>
        <w:jc w:val="center"/>
        <w:rPr>
          <w:rFonts w:eastAsia="Times New Roman"/>
          <w:b/>
          <w:b/>
          <w:szCs w:val="28"/>
          <w:lang w:eastAsia="en-US"/>
        </w:rPr>
      </w:pPr>
      <w:r>
        <w:rPr>
          <w:rFonts w:eastAsia="Times New Roman"/>
          <w:b/>
          <w:szCs w:val="28"/>
          <w:lang w:eastAsia="en-US"/>
        </w:rPr>
        <w:t>4. КОНТРОЛЬ И ОЦЕНКА РЕЗУЛЬТАТОВ ОСВОЕНИЯ ПРОФЕССИОНАЛЬНОГО МОДУЛЯ (ВИДА ПРОФЕССИОНАЛЬНОЙ ДЕЯТЕЛЬНОСТИ)</w:t>
      </w:r>
    </w:p>
    <w:tbl>
      <w:tblPr>
        <w:tblW w:w="950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4365"/>
        <w:gridCol w:w="2486"/>
      </w:tblGrid>
      <w:tr>
        <w:trPr>
          <w:tblHeader w:val="true"/>
          <w:trHeight w:val="1040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lang w:eastAsia="en-US"/>
              </w:rPr>
              <w:t>Код и наим. Проф. и общих компетенций, формируемых в рамках модуля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9"/>
              <w:rPr>
                <w:lang w:eastAsia="en-US"/>
              </w:rPr>
            </w:pPr>
            <w:r>
              <w:rPr>
                <w:lang w:eastAsia="en-US"/>
              </w:rPr>
              <w:t>Критерии оценки</w:t>
            </w:r>
          </w:p>
          <w:p>
            <w:pPr>
              <w:pStyle w:val="Style119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9"/>
              <w:rPr>
                <w:lang w:eastAsia="en-US"/>
              </w:rPr>
            </w:pPr>
            <w:r>
              <w:rPr>
                <w:lang w:eastAsia="en-US"/>
              </w:rPr>
              <w:t>Методы оценки</w:t>
            </w:r>
          </w:p>
          <w:p>
            <w:pPr>
              <w:pStyle w:val="Style119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31" w:hRule="atLeast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Профессиональные компетенции</w:t>
            </w:r>
          </w:p>
        </w:tc>
      </w:tr>
      <w:tr>
        <w:trPr>
          <w:trHeight w:val="557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ПК 3.1.Планировать и осуществлять мероприятия по управлению финансовыми ресурсами организации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i/>
                <w:lang w:eastAsia="en-US"/>
              </w:rPr>
              <w:t>-</w:t>
            </w:r>
            <w:r>
              <w:rPr>
                <w:lang w:eastAsia="en-US"/>
              </w:rPr>
              <w:t xml:space="preserve">Соблюдение требований нормативных правовых актов в процессе управления финансовыми ресурсами организации;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-рациональность выбора источников финансирования деятельности организации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-полнота и точность анализа финансовых результатов деятельности организации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-правильность определения капитала организации, обоснованность оценки эффективности его использования; 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-точность и полнота определения потребности в оборотных средствах, обоснованность разработанных мероприятий по ускорению оборачиваемости оборотных средств;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-соблюдение принципов формирования инвестиционной и инновационной политики организации и разработки инвестиционных проектов, полнота и точность анализа эффективности инвестиционных проектов;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результативность использования информационных технологий в процессе управления финансовыми ресурсами организации.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Текущий контроль в форме практических заданий,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решение практико-ориентированных заданий, тестирование по темам,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в форме экзамена.</w:t>
            </w:r>
          </w:p>
        </w:tc>
      </w:tr>
      <w:tr>
        <w:trPr>
          <w:trHeight w:val="2472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/>
              <w:t xml:space="preserve">ПК 3.2. Составлять финансовые планы организации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/>
              <w:t>-Владение методами финансового планирования и прогнозирования как инструмента управления финансами организаций;</w:t>
            </w:r>
          </w:p>
          <w:p>
            <w:pPr>
              <w:pStyle w:val="Style117"/>
              <w:rPr>
                <w:lang w:eastAsia="en-US"/>
              </w:rPr>
            </w:pPr>
            <w:r>
              <w:rPr/>
              <w:t>-полнота и правильность составления финансовых планов организации;</w:t>
            </w:r>
          </w:p>
          <w:p>
            <w:pPr>
              <w:pStyle w:val="Style117"/>
              <w:rPr>
                <w:lang w:eastAsia="en-US"/>
              </w:rPr>
            </w:pPr>
            <w:r>
              <w:rPr/>
              <w:t>-результативность использования информационных технологий в процессе составления оперативных, текущих и перспективных финансовых планов организации.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/>
              <w:t xml:space="preserve">Текущий контроль в форме практических заданий, </w:t>
            </w:r>
          </w:p>
          <w:p>
            <w:pPr>
              <w:pStyle w:val="Style117"/>
              <w:rPr>
                <w:lang w:eastAsia="en-US"/>
              </w:rPr>
            </w:pPr>
            <w:r>
              <w:rPr/>
              <w:t xml:space="preserve">решение практико-ориентированных заданий, тестирование по темам, </w:t>
            </w:r>
          </w:p>
          <w:p>
            <w:pPr>
              <w:pStyle w:val="Style117"/>
              <w:rPr>
                <w:lang w:eastAsia="en-US"/>
              </w:rPr>
            </w:pPr>
            <w:r>
              <w:rPr/>
              <w:t>устный опрос,</w:t>
            </w:r>
          </w:p>
          <w:p>
            <w:pPr>
              <w:pStyle w:val="Style117"/>
              <w:rPr>
                <w:lang w:eastAsia="en-US"/>
              </w:rPr>
            </w:pPr>
            <w:r>
              <w:rPr/>
              <w:t>промежуточная аттестация в форме экзамена.</w:t>
            </w:r>
          </w:p>
        </w:tc>
      </w:tr>
      <w:tr>
        <w:trPr>
          <w:trHeight w:val="893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ПК 3.3. Оценивать эффективность финансово–хозяйственной деятельности организации, планировать и осуществлять мероприятия по ее повышению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-Соблюдение требований нормативных правовых актов в процессе разработки и осуществления мероприятий по повышению эффективности финансово-хозяйственной деятельности организаций;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-обоснованность выбора форм и методов анализа финансово-хозяйственной деятельности организаций;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полнота и точность анализа финансово-хозяйственной деятельности организаций;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-обоснованность разработанных мероприятий по повышению эффективности финансово-хозяйственной деятельности организации;</w:t>
            </w:r>
          </w:p>
          <w:p>
            <w:pPr>
              <w:pStyle w:val="Style117"/>
              <w:rPr>
                <w:i/>
                <w:i/>
                <w:lang w:eastAsia="en-US"/>
              </w:rPr>
            </w:pPr>
            <w:r>
              <w:rPr>
                <w:lang w:eastAsia="en-US"/>
              </w:rPr>
              <w:t>-результативность использования информационных технологий в процессе разработки и осуществления мероприятий по повышению эффективности финансово- хозяйственной деятельности организации.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Текущий контроль            в форме практических заданий,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решение практико-ориентированных заданий, тестирование по темам,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>
            <w:pPr>
              <w:pStyle w:val="Style117"/>
              <w:rPr>
                <w:i/>
                <w:i/>
                <w:lang w:eastAsia="en-US"/>
              </w:rPr>
            </w:pPr>
            <w:r>
              <w:rPr>
                <w:lang w:eastAsia="en-US"/>
              </w:rPr>
              <w:t>промежуточная аттестация в форме экзамена.</w:t>
            </w:r>
          </w:p>
        </w:tc>
      </w:tr>
      <w:tr>
        <w:trPr>
          <w:trHeight w:val="555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i/>
                <w:lang w:eastAsia="en-US"/>
              </w:rPr>
              <w:t>-</w:t>
            </w:r>
            <w:r>
              <w:rPr>
                <w:lang w:eastAsia="en-US"/>
              </w:rPr>
              <w:t>Соблюдение требований нормативных правовых актов в процессе осуществления внешних финансовых взаимоотношений;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обоснованность разработанных мероприятий по снижению (предотвращению) кредитных рисков;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правильность выбора форм безналичных расчетов;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обоснованность необходимости использования кредитных ресурсов, полнота и правильность составления технико-экономического обоснования кредита;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обоснованность необходимости использования средств государственной (муниципальной) финансовой поддержки, соблюдение принципов использования средств  бюджета и государственных внебюджетных фондов, полнота и точность анализа эффективности их использования;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- рациональность выбора вариантов условий страхования;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-результативность использования информационных технологий в процессе осуществления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Текущий контроль в форме практических заданий,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решение практико-ориентированных заданий, тестирование по темам, 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в форме экзамена.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699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ПК 3.5. Обеспечивать финансово-экономическое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i/>
                <w:lang w:eastAsia="en-US"/>
              </w:rPr>
              <w:t xml:space="preserve">- </w:t>
            </w:r>
            <w:r>
              <w:rPr>
                <w:lang w:eastAsia="en-US"/>
              </w:rPr>
              <w:t>Соблюдение требований нормативных правовых актов в процессе осуществления закупочной деятельности;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- Рациональность применения закупочных процедур для обеспечения организации востребованными предметами и средствами труда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Текущий контроль            в форме практических заданий, решение практико-ориентированных заданий, тестирование по темам, устный опрос,промежуточная аттестация в форме экзамена.</w:t>
            </w:r>
          </w:p>
        </w:tc>
      </w:tr>
      <w:tr>
        <w:trPr>
          <w:trHeight w:val="528" w:hRule="atLeast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Общие компетенции</w:t>
            </w:r>
          </w:p>
        </w:tc>
      </w:tr>
      <w:tr>
        <w:trPr>
          <w:trHeight w:val="354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Выбор оптимальных способов решения профессиональных задач в области управления финансовыми ресурсами организации, составлении финансовых планов, осуществлении закупок и финансовых взаимоотношений с организациями и органами государственной власти и местного самоуправления, анализа финансово-хозяйственной деятельности, оценка их эффективности и качества выполнения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Выполнение тестовых заданий</w:t>
            </w:r>
          </w:p>
        </w:tc>
      </w:tr>
      <w:tr>
        <w:trPr>
          <w:trHeight w:val="456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i/>
                <w:i/>
                <w:lang w:eastAsia="en-US"/>
              </w:rPr>
            </w:pPr>
            <w:r>
              <w:rPr>
                <w:lang w:eastAsia="en-US"/>
              </w:rPr>
              <w:t>Эффективный поиск необходимой информации, использование различных источников получения информации, включая Интернет-ресурсы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>
            <w:pPr>
              <w:pStyle w:val="Style117"/>
              <w:rPr>
                <w:i/>
                <w:i/>
                <w:lang w:eastAsia="en-US"/>
              </w:rPr>
            </w:pPr>
            <w:r>
              <w:rPr>
                <w:lang w:eastAsia="en-US"/>
              </w:rPr>
              <w:t>Выполнение тестовых заданий</w:t>
            </w:r>
          </w:p>
        </w:tc>
      </w:tr>
      <w:tr>
        <w:trPr>
          <w:trHeight w:val="602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Составление индивидуального плана развития, в котором будут указываться конкретные цели профессионального и личностного развития и определенные действия, с помощью которых можно их достигнуть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Выполнение тестовых заданий</w:t>
            </w:r>
          </w:p>
        </w:tc>
      </w:tr>
      <w:tr>
        <w:trPr>
          <w:trHeight w:val="336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Взаимодействие с коллегами, руководством, клиентами, самоанализ и коррекция результатов собственной работы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Выполнение тестовых заданий</w:t>
            </w:r>
          </w:p>
        </w:tc>
      </w:tr>
      <w:tr>
        <w:trPr>
          <w:trHeight w:val="474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Выполнение тестовых заданий</w:t>
            </w:r>
          </w:p>
        </w:tc>
      </w:tr>
      <w:tr>
        <w:trPr>
          <w:trHeight w:val="511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lang w:eastAsia="en-US"/>
              </w:rPr>
              <w:t>ОК 06. Проявлять гражданско-патриотическую позицию, демонстрировать осознанное поведение на основе традицион-ных общечеловеческих ценностей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Формирование активной гражданской позиции, реализация своих конституционных прав и обязанностей, проявление целеустремленности и сознательности в действиях и поступках, ответственности в выбранном виде деятельности, применение стандартов антикоррупционного поведения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Выполнение тестовых заданий</w:t>
            </w:r>
          </w:p>
        </w:tc>
      </w:tr>
      <w:tr>
        <w:trPr>
          <w:trHeight w:val="310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Владение навыками работы на компьютере, включая работу со специальными компьютерными программами, изучение и анализ инноваций в части программного обеспечения в области управления финансами организаций и осуществлении финансовых операций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Выполнение тестовых заданий</w:t>
            </w:r>
          </w:p>
        </w:tc>
      </w:tr>
      <w:tr>
        <w:trPr>
          <w:trHeight w:val="310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i/>
                <w:i/>
                <w:lang w:eastAsia="en-US"/>
              </w:rPr>
            </w:pPr>
            <w:r>
              <w:rPr>
                <w:lang w:eastAsia="en-US"/>
              </w:rPr>
              <w:t>Планомерный поиск и использование требуемой профессиональной документации на государственном и иностранном языках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>
            <w:pPr>
              <w:pStyle w:val="Style117"/>
              <w:rPr>
                <w:i/>
                <w:i/>
                <w:lang w:eastAsia="en-US"/>
              </w:rPr>
            </w:pPr>
            <w:r>
              <w:rPr>
                <w:lang w:eastAsia="en-US"/>
              </w:rPr>
              <w:t>Выполнение тестовых заданий</w:t>
            </w:r>
          </w:p>
        </w:tc>
      </w:tr>
      <w:tr>
        <w:trPr>
          <w:trHeight w:val="310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lang w:eastAsia="en-US"/>
              </w:rPr>
              <w:t>ОК 11. Использовать знания по финансовой грамм-ти, планировать предпр.. деят.  в профессиональной сфере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Применять полученные знания и умения в профессиональной сфере для достижения планируемых результатов своей деятельности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>
            <w:pPr>
              <w:pStyle w:val="Style117"/>
              <w:rPr>
                <w:lang w:eastAsia="en-US"/>
              </w:rPr>
            </w:pPr>
            <w:r>
              <w:rPr>
                <w:lang w:eastAsia="en-US"/>
              </w:rPr>
              <w:t>Выполнение тестовых заданий</w:t>
            </w:r>
          </w:p>
        </w:tc>
      </w:tr>
    </w:tbl>
    <w:p>
      <w:pPr>
        <w:pStyle w:val="Style118"/>
        <w:spacing w:before="120" w:after="120"/>
        <w:ind w:hanging="0"/>
        <w:rPr>
          <w:b w:val="false"/>
          <w:b w:val="false"/>
        </w:rPr>
      </w:pPr>
      <w:r>
        <w:rPr/>
      </w:r>
    </w:p>
    <w:sectPr>
      <w:headerReference w:type="default" r:id="rId14"/>
      <w:footerReference w:type="default" r:id="rId15"/>
      <w:footnotePr>
        <w:numFmt w:val="decimal"/>
      </w:footnotePr>
      <w:type w:val="nextPage"/>
      <w:pgSz w:w="11906" w:h="16838"/>
      <w:pgMar w:left="1418" w:right="851" w:header="720" w:top="1134" w:footer="709" w:bottom="99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Franklin Gothic Boo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2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62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2"/>
      <w:spacing w:before="120" w:after="1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62"/>
      <w:suppressAutoHyphens w:val="true"/>
      <w:spacing w:lineRule="auto" w:line="240" w:before="120" w:after="1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2"/>
      <w:spacing w:lineRule="auto" w:line="240" w:before="120" w:after="1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2"/>
      <w:spacing w:before="120" w:after="1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62"/>
      <w:suppressAutoHyphens w:val="true"/>
      <w:spacing w:lineRule="auto" w:line="240" w:before="120" w:after="12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2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yle62"/>
      <w:spacing w:before="120" w:after="120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64"/>
        <w:rPr/>
      </w:pPr>
      <w:r>
        <w:rPr>
          <w:rStyle w:val="Style16"/>
        </w:rPr>
        <w:footnoteRef/>
      </w:r>
      <w:r>
        <w:rPr>
          <w:lang w:val="ru-RU"/>
        </w:rPr>
        <w:t>Образовательная организация при разработке основной образовательной программы вправе уточнить список изданий, выбрав в качестве основного не менее одного из предлагаемых, и (при необходимости) дополнить его другими изданиями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7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lang w:eastAsia="en-U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53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3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7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3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3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93" w:hanging="180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rFonts w:cs="Times New Roman"/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lang w:val="en-US"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cs="Times New Roman"/>
      <w:lang w:eastAsia="en-US"/>
    </w:rPr>
  </w:style>
  <w:style w:type="character" w:styleId="WW8Num4z0">
    <w:name w:val="WW8Num4z0"/>
    <w:qFormat/>
    <w:rPr>
      <w:rFonts w:cs="Times New Roman"/>
      <w:b w:val="false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>
      <w:rFonts w:cs="Times New Roman"/>
      <w:b w:val="fals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cs="Times New Roman"/>
      <w:lang w:val="en-US" w:eastAsia="en-U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15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6">
    <w:name w:val="Символ сноски"/>
    <w:qFormat/>
    <w:rPr>
      <w:rFonts w:cs="Times New Roman"/>
      <w:vertAlign w:val="superscript"/>
    </w:rPr>
  </w:style>
  <w:style w:type="character" w:styleId="Style17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8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19">
    <w:name w:val="Выделение"/>
    <w:qFormat/>
    <w:rPr>
      <w:rFonts w:cs="Times New Roman"/>
      <w:i/>
    </w:rPr>
  </w:style>
  <w:style w:type="character" w:styleId="Style20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21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2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3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4">
    <w:name w:val="Цветовое выделение"/>
    <w:qFormat/>
    <w:rPr>
      <w:b/>
      <w:color w:val="26282F"/>
    </w:rPr>
  </w:style>
  <w:style w:type="character" w:styleId="Style25">
    <w:name w:val="Гипертекстовая ссылка"/>
    <w:qFormat/>
    <w:rPr>
      <w:b/>
      <w:color w:val="106BBE"/>
    </w:rPr>
  </w:style>
  <w:style w:type="character" w:styleId="Style26">
    <w:name w:val="Активная гипертекстовая ссылка"/>
    <w:qFormat/>
    <w:rPr>
      <w:b/>
      <w:color w:val="106BBE"/>
      <w:u w:val="single"/>
    </w:rPr>
  </w:style>
  <w:style w:type="character" w:styleId="Style27">
    <w:name w:val="Выделение для Базового Поиска"/>
    <w:qFormat/>
    <w:rPr>
      <w:b/>
      <w:color w:val="0058A9"/>
    </w:rPr>
  </w:style>
  <w:style w:type="character" w:styleId="Style28">
    <w:name w:val="Выделение для Базового Поиска (курсив)"/>
    <w:qFormat/>
    <w:rPr>
      <w:b/>
      <w:i/>
      <w:color w:val="0058A9"/>
    </w:rPr>
  </w:style>
  <w:style w:type="character" w:styleId="Style29">
    <w:name w:val="Заголовок своего сообщения"/>
    <w:qFormat/>
    <w:rPr>
      <w:b/>
      <w:color w:val="26282F"/>
    </w:rPr>
  </w:style>
  <w:style w:type="character" w:styleId="Style30">
    <w:name w:val="Заголовок чужого сообщения"/>
    <w:qFormat/>
    <w:rPr>
      <w:b/>
      <w:color w:val="FF0000"/>
    </w:rPr>
  </w:style>
  <w:style w:type="character" w:styleId="Style31">
    <w:name w:val="Найденные слова"/>
    <w:qFormat/>
    <w:rPr>
      <w:b/>
      <w:color w:val="26282F"/>
      <w:shd w:fill="FFF580" w:val="clear"/>
    </w:rPr>
  </w:style>
  <w:style w:type="character" w:styleId="Style32">
    <w:name w:val="Не вступил в силу"/>
    <w:qFormat/>
    <w:rPr>
      <w:b/>
      <w:color w:val="000000"/>
      <w:shd w:fill="D8EDE8" w:val="clear"/>
    </w:rPr>
  </w:style>
  <w:style w:type="character" w:styleId="Style33">
    <w:name w:val="Опечатки"/>
    <w:qFormat/>
    <w:rPr>
      <w:color w:val="FF0000"/>
    </w:rPr>
  </w:style>
  <w:style w:type="character" w:styleId="Style34">
    <w:name w:val="Продолжение ссылки"/>
    <w:qFormat/>
    <w:rPr/>
  </w:style>
  <w:style w:type="character" w:styleId="Style35">
    <w:name w:val="Сравнение редакций"/>
    <w:qFormat/>
    <w:rPr>
      <w:b/>
      <w:color w:val="26282F"/>
    </w:rPr>
  </w:style>
  <w:style w:type="character" w:styleId="Style36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7">
    <w:name w:val="Сравнение редакций. Удаленный фрагмент"/>
    <w:qFormat/>
    <w:rPr>
      <w:color w:val="000000"/>
      <w:shd w:fill="C4C413" w:val="clear"/>
    </w:rPr>
  </w:style>
  <w:style w:type="character" w:styleId="Style38">
    <w:name w:val="Ссылка на утративший силу документ"/>
    <w:qFormat/>
    <w:rPr>
      <w:b/>
      <w:color w:val="749232"/>
    </w:rPr>
  </w:style>
  <w:style w:type="character" w:styleId="Style39">
    <w:name w:val="Утратил силу"/>
    <w:qFormat/>
    <w:rPr>
      <w:b/>
      <w:strike/>
      <w:color w:val="666600"/>
    </w:rPr>
  </w:style>
  <w:style w:type="character" w:styleId="Style40">
    <w:name w:val="Знак примечания"/>
    <w:qFormat/>
    <w:rPr>
      <w:rFonts w:cs="Times New Roman"/>
      <w:sz w:val="16"/>
    </w:rPr>
  </w:style>
  <w:style w:type="character" w:styleId="Style41">
    <w:name w:val="Текст концевой сноски Знак"/>
    <w:qFormat/>
    <w:rPr>
      <w:rFonts w:cs="Times New Roman"/>
      <w:sz w:val="20"/>
      <w:szCs w:val="20"/>
    </w:rPr>
  </w:style>
  <w:style w:type="character" w:styleId="Style42">
    <w:name w:val="Символ концевой сноски"/>
    <w:qFormat/>
    <w:rPr>
      <w:rFonts w:cs="Times New Roman"/>
      <w:vertAlign w:val="superscript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Style45">
    <w:name w:val="Привязка сноски"/>
    <w:rPr>
      <w:rFonts w:cs="Times New Roman"/>
      <w:vertAlign w:val="superscript"/>
    </w:rPr>
  </w:style>
  <w:style w:type="character" w:styleId="Style46">
    <w:name w:val="СВЕЛ тектс Знак"/>
    <w:qFormat/>
    <w:rPr>
      <w:rFonts w:ascii="Times New Roman" w:hAnsi="Times New Roman" w:eastAsia="Arial Unicode MS" w:cs="Times New Roman"/>
      <w:sz w:val="24"/>
    </w:rPr>
  </w:style>
  <w:style w:type="character" w:styleId="WW">
    <w:name w:val="WW-Символ сноски"/>
    <w:qFormat/>
    <w:rPr/>
  </w:style>
  <w:style w:type="character" w:styleId="10">
    <w:name w:val="Знак Знак10"/>
    <w:qFormat/>
    <w:rPr>
      <w:rFonts w:ascii="Arial" w:hAnsi="Arial" w:cs="Arial"/>
      <w:b/>
      <w:bCs/>
      <w:kern w:val="2"/>
      <w:sz w:val="32"/>
      <w:szCs w:val="32"/>
    </w:rPr>
  </w:style>
  <w:style w:type="character" w:styleId="FootnoteCharacters">
    <w:name w:val="Footnote Characters"/>
    <w:basedOn w:val="Style10"/>
    <w:qFormat/>
    <w:rPr>
      <w:rFonts w:cs="Times New Roman"/>
      <w:vertAlign w:val="superscript"/>
    </w:rPr>
  </w:style>
  <w:style w:type="character" w:styleId="WW1">
    <w:name w:val="WW-Интернет-ссылка"/>
    <w:basedOn w:val="Style10"/>
    <w:qFormat/>
    <w:rPr>
      <w:rFonts w:cs="Times New Roman"/>
      <w:color w:val="0000FF"/>
      <w:u w:val="single"/>
    </w:rPr>
  </w:style>
  <w:style w:type="character" w:styleId="32">
    <w:name w:val="Маркированный список 3 Знак"/>
    <w:basedOn w:val="Style10"/>
    <w:qFormat/>
    <w:rPr>
      <w:rFonts w:ascii="Times New Roman" w:hAnsi="Times New Roman" w:cs="Times New Roman"/>
      <w:sz w:val="24"/>
      <w:szCs w:val="24"/>
    </w:rPr>
  </w:style>
  <w:style w:type="character" w:styleId="Style4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Style10"/>
    <w:qFormat/>
    <w:rPr>
      <w:rFonts w:cs="Times New Roman"/>
      <w:vertAlign w:val="superscript"/>
    </w:rPr>
  </w:style>
  <w:style w:type="character" w:styleId="Style48">
    <w:name w:val="Без интервала Знак"/>
    <w:qFormat/>
    <w:rPr>
      <w:rFonts w:ascii="Calibri" w:hAnsi="Calibri" w:cs="Calibri"/>
      <w:sz w:val="22"/>
      <w:lang w:val="ru-RU"/>
    </w:rPr>
  </w:style>
  <w:style w:type="character" w:styleId="Style49">
    <w:name w:val="Основной текст с отступом Знак"/>
    <w:basedOn w:val="Style10"/>
    <w:qFormat/>
    <w:rPr>
      <w:rFonts w:ascii="Times New Roman" w:hAnsi="Times New Roman" w:cs="Times New Roman"/>
      <w:sz w:val="24"/>
      <w:szCs w:val="24"/>
    </w:rPr>
  </w:style>
  <w:style w:type="character" w:styleId="121">
    <w:name w:val="Знак Знак12"/>
    <w:qFormat/>
    <w:rPr>
      <w:rFonts w:ascii="Arial" w:hAnsi="Arial" w:cs="Arial"/>
      <w:b/>
      <w:kern w:val="2"/>
      <w:sz w:val="32"/>
    </w:rPr>
  </w:style>
  <w:style w:type="character" w:styleId="113">
    <w:name w:val="Знак Знак11"/>
    <w:qFormat/>
    <w:rPr>
      <w:rFonts w:ascii="Arial" w:hAnsi="Arial" w:cs="Arial"/>
      <w:b/>
      <w:i/>
      <w:sz w:val="28"/>
    </w:rPr>
  </w:style>
  <w:style w:type="character" w:styleId="9">
    <w:name w:val="Знак Знак9"/>
    <w:qFormat/>
    <w:rPr>
      <w:rFonts w:ascii="Times New Roman" w:hAnsi="Times New Roman" w:cs="Times New Roman"/>
      <w:b/>
      <w:sz w:val="24"/>
    </w:rPr>
  </w:style>
  <w:style w:type="character" w:styleId="8">
    <w:name w:val="Знак Знак8"/>
    <w:qFormat/>
    <w:rPr>
      <w:rFonts w:ascii="Times New Roman" w:hAnsi="Times New Roman" w:cs="Times New Roman"/>
      <w:sz w:val="24"/>
    </w:rPr>
  </w:style>
  <w:style w:type="character" w:styleId="7">
    <w:name w:val="Знак Знак7"/>
    <w:qFormat/>
    <w:rPr>
      <w:rFonts w:ascii="Times New Roman" w:hAnsi="Times New Roman" w:cs="Times New Roman"/>
      <w:sz w:val="24"/>
    </w:rPr>
  </w:style>
  <w:style w:type="character" w:styleId="6">
    <w:name w:val="Знак Знак6"/>
    <w:qFormat/>
    <w:rPr>
      <w:rFonts w:ascii="Times New Roman" w:hAnsi="Times New Roman" w:cs="Times New Roman"/>
      <w:sz w:val="20"/>
      <w:lang w:val="en-US"/>
    </w:rPr>
  </w:style>
  <w:style w:type="character" w:styleId="5">
    <w:name w:val="Знак Знак5"/>
    <w:qFormat/>
    <w:rPr>
      <w:rFonts w:ascii="Segoe UI" w:hAnsi="Segoe UI" w:cs="Segoe UI"/>
      <w:sz w:val="18"/>
    </w:rPr>
  </w:style>
  <w:style w:type="character" w:styleId="42">
    <w:name w:val="Знак Знак4"/>
    <w:qFormat/>
    <w:rPr>
      <w:rFonts w:ascii="Times New Roman" w:hAnsi="Times New Roman" w:cs="Times New Roman"/>
      <w:sz w:val="24"/>
    </w:rPr>
  </w:style>
  <w:style w:type="character" w:styleId="33">
    <w:name w:val="Знак Знак3"/>
    <w:qFormat/>
    <w:rPr>
      <w:sz w:val="20"/>
    </w:rPr>
  </w:style>
  <w:style w:type="character" w:styleId="24">
    <w:name w:val="Знак Знак2"/>
    <w:qFormat/>
    <w:rPr>
      <w:rFonts w:ascii="Times New Roman" w:hAnsi="Times New Roman" w:cs="Times New Roman"/>
      <w:b/>
      <w:sz w:val="20"/>
    </w:rPr>
  </w:style>
  <w:style w:type="character" w:styleId="14">
    <w:name w:val="Знак Знак1"/>
    <w:qFormat/>
    <w:rPr>
      <w:rFonts w:ascii="Times New Roman" w:hAnsi="Times New Roman" w:cs="Times New Roman"/>
      <w:sz w:val="24"/>
    </w:rPr>
  </w:style>
  <w:style w:type="character" w:styleId="Style50">
    <w:name w:val="Знак Знак"/>
    <w:qFormat/>
    <w:rPr>
      <w:sz w:val="20"/>
    </w:rPr>
  </w:style>
  <w:style w:type="character" w:styleId="Bodytext">
    <w:name w:val="Body text_"/>
    <w:qFormat/>
    <w:rPr>
      <w:rFonts w:ascii="Times New Roman" w:hAnsi="Times New Roman" w:cs="Times New Roman"/>
      <w:sz w:val="26"/>
    </w:rPr>
  </w:style>
  <w:style w:type="character" w:styleId="FontStyle12">
    <w:name w:val="Font Style12"/>
    <w:qFormat/>
    <w:rPr>
      <w:rFonts w:ascii="Times New Roman" w:hAnsi="Times New Roman" w:cs="Times New Roman"/>
      <w:sz w:val="20"/>
    </w:rPr>
  </w:style>
  <w:style w:type="character" w:styleId="Blk3">
    <w:name w:val="blk3"/>
    <w:qFormat/>
    <w:rPr/>
  </w:style>
  <w:style w:type="character" w:styleId="275pt">
    <w:name w:val="Основной текст (2) + 7.5 pt"/>
    <w:qFormat/>
    <w:rPr>
      <w:rFonts w:ascii="Arial" w:hAnsi="Arial" w:eastAsia="Times New Roman" w:cs="Arial"/>
      <w:i/>
      <w:color w:val="000000"/>
      <w:spacing w:val="0"/>
      <w:w w:val="100"/>
      <w:sz w:val="15"/>
      <w:shd w:fill="FFFFFF" w:val="clear"/>
      <w:lang w:val="ru-RU"/>
    </w:rPr>
  </w:style>
  <w:style w:type="character" w:styleId="WW2">
    <w:name w:val="WW-Посещённая гиперссылка"/>
    <w:basedOn w:val="Style10"/>
    <w:qFormat/>
    <w:rPr>
      <w:rFonts w:cs="Times New Roman"/>
      <w:color w:val="800080"/>
      <w:u w:val="single"/>
    </w:rPr>
  </w:style>
  <w:style w:type="character" w:styleId="15">
    <w:name w:val="Неразрешенное упоминание1"/>
    <w:qFormat/>
    <w:rPr>
      <w:color w:val="605E5C"/>
      <w:shd w:fill="E1DFDD" w:val="clear"/>
    </w:rPr>
  </w:style>
  <w:style w:type="character" w:styleId="Bodytext2">
    <w:name w:val="Body text (2)_"/>
    <w:qFormat/>
    <w:rPr>
      <w:rFonts w:ascii="Times New Roman" w:hAnsi="Times New Roman" w:cs="Times New Roman"/>
      <w:sz w:val="22"/>
      <w:u w:val="none"/>
    </w:rPr>
  </w:style>
  <w:style w:type="character" w:styleId="Bodytext21">
    <w:name w:val="Body text (2)"/>
    <w:qFormat/>
    <w:rPr>
      <w:rFonts w:ascii="Times New Roman" w:hAnsi="Times New Roman" w:cs="Times New Roman"/>
      <w:color w:val="000000"/>
      <w:spacing w:val="0"/>
      <w:w w:val="100"/>
      <w:sz w:val="22"/>
      <w:u w:val="single"/>
      <w:lang w:val="en-US"/>
    </w:rPr>
  </w:style>
  <w:style w:type="character" w:styleId="Style51">
    <w:name w:val="Обычный (веб) Знак"/>
    <w:qFormat/>
    <w:rPr>
      <w:rFonts w:ascii="Times New Roman" w:hAnsi="Times New Roman" w:cs="Times New Roman"/>
      <w:sz w:val="24"/>
      <w:lang w:val="en-US"/>
    </w:rPr>
  </w:style>
  <w:style w:type="character" w:styleId="Footnote49pt">
    <w:name w:val="Footnote (4) + 9 pt"/>
    <w:qFormat/>
    <w:rPr>
      <w:rFonts w:ascii="Times New Roman" w:hAnsi="Times New Roman" w:cs="Times New Roman"/>
      <w:b/>
      <w:i/>
      <w:color w:val="000000"/>
      <w:spacing w:val="0"/>
      <w:w w:val="100"/>
      <w:sz w:val="18"/>
      <w:shd w:fill="FFFFFF" w:val="clear"/>
      <w:lang w:val="ru-RU"/>
    </w:rPr>
  </w:style>
  <w:style w:type="character" w:styleId="Bodytext8">
    <w:name w:val="Body text (8)_"/>
    <w:qFormat/>
    <w:rPr>
      <w:rFonts w:ascii="Times New Roman" w:hAnsi="Times New Roman" w:cs="Times New Roman"/>
      <w:i/>
      <w:shd w:fill="FFFFFF" w:val="clear"/>
    </w:rPr>
  </w:style>
  <w:style w:type="character" w:styleId="Bodytext12">
    <w:name w:val="Body text (12)_"/>
    <w:qFormat/>
    <w:rPr>
      <w:rFonts w:ascii="Times New Roman" w:hAnsi="Times New Roman" w:cs="Times New Roman"/>
      <w:sz w:val="23"/>
      <w:shd w:fill="FFFFFF" w:val="clear"/>
    </w:rPr>
  </w:style>
  <w:style w:type="character" w:styleId="Bodytext1211pt">
    <w:name w:val="Body text (12) + 11 pt"/>
    <w:qFormat/>
    <w:rPr>
      <w:rFonts w:ascii="Times New Roman" w:hAnsi="Times New Roman" w:cs="Times New Roman"/>
      <w:color w:val="000000"/>
      <w:spacing w:val="0"/>
      <w:w w:val="100"/>
      <w:sz w:val="22"/>
      <w:shd w:fill="FFFFFF" w:val="clear"/>
      <w:lang w:val="ru-RU"/>
    </w:rPr>
  </w:style>
  <w:style w:type="character" w:styleId="Bodytext1211pt1">
    <w:name w:val="Body text (12) + 11 pt1"/>
    <w:qFormat/>
    <w:rPr>
      <w:rFonts w:ascii="Times New Roman" w:hAnsi="Times New Roman" w:cs="Times New Roman"/>
      <w:i/>
      <w:color w:val="000000"/>
      <w:spacing w:val="0"/>
      <w:w w:val="100"/>
      <w:sz w:val="22"/>
      <w:shd w:fill="FFFFFF" w:val="clear"/>
      <w:lang w:val="ru-RU"/>
    </w:rPr>
  </w:style>
  <w:style w:type="character" w:styleId="Bodytext12Italic">
    <w:name w:val="Body text (12) + Italic"/>
    <w:qFormat/>
    <w:rPr>
      <w:rFonts w:ascii="Times New Roman" w:hAnsi="Times New Roman" w:cs="Times New Roman"/>
      <w:i/>
      <w:color w:val="000000"/>
      <w:spacing w:val="0"/>
      <w:w w:val="100"/>
      <w:sz w:val="23"/>
      <w:shd w:fill="FFFFFF" w:val="clear"/>
      <w:lang w:val="ru-RU"/>
    </w:rPr>
  </w:style>
  <w:style w:type="character" w:styleId="Bodytext1212pt">
    <w:name w:val="Body text (12) + 12 pt"/>
    <w:qFormat/>
    <w:rPr>
      <w:rFonts w:ascii="Times New Roman" w:hAnsi="Times New Roman" w:cs="Times New Roman"/>
      <w:b/>
      <w:i/>
      <w:color w:val="000000"/>
      <w:spacing w:val="0"/>
      <w:w w:val="100"/>
      <w:sz w:val="24"/>
      <w:shd w:fill="FFFFFF" w:val="clear"/>
      <w:lang w:val="ru-RU"/>
    </w:rPr>
  </w:style>
  <w:style w:type="character" w:styleId="Heading32">
    <w:name w:val="Heading #3 (2)_"/>
    <w:qFormat/>
    <w:rPr>
      <w:rFonts w:ascii="Times New Roman" w:hAnsi="Times New Roman" w:cs="Times New Roman"/>
      <w:shd w:fill="FFFFFF" w:val="clear"/>
    </w:rPr>
  </w:style>
  <w:style w:type="character" w:styleId="Bodytext10">
    <w:name w:val="Body text (10)"/>
    <w:qFormat/>
    <w:rPr>
      <w:rFonts w:ascii="Times New Roman" w:hAnsi="Times New Roman" w:cs="Times New Roman"/>
      <w:color w:val="000000"/>
      <w:spacing w:val="0"/>
      <w:w w:val="100"/>
      <w:sz w:val="22"/>
      <w:u w:val="none"/>
      <w:lang w:val="ru-RU"/>
    </w:rPr>
  </w:style>
  <w:style w:type="character" w:styleId="C35">
    <w:name w:val="c35"/>
    <w:qFormat/>
    <w:rPr/>
  </w:style>
  <w:style w:type="character" w:styleId="Style52">
    <w:name w:val="СВЕЛ отдельныые быделения"/>
    <w:qFormat/>
    <w:rPr>
      <w:rFonts w:ascii="Times New Roman" w:hAnsi="Times New Roman" w:cs="Times New Roman"/>
      <w:b/>
      <w:sz w:val="24"/>
    </w:rPr>
  </w:style>
  <w:style w:type="character" w:styleId="Style53">
    <w:name w:val="СВЕЛ таб/спис Знак"/>
    <w:qFormat/>
    <w:rPr>
      <w:rFonts w:ascii="Times New Roman" w:hAnsi="Times New Roman" w:cs="Times New Roman"/>
      <w:sz w:val="24"/>
    </w:rPr>
  </w:style>
  <w:style w:type="character" w:styleId="FontStyle30">
    <w:name w:val="Font Style30"/>
    <w:qFormat/>
    <w:rPr>
      <w:rFonts w:ascii="Arial" w:hAnsi="Arial" w:cs="Arial"/>
      <w:sz w:val="22"/>
    </w:rPr>
  </w:style>
  <w:style w:type="character" w:styleId="FontStyle34">
    <w:name w:val="Font Style34"/>
    <w:qFormat/>
    <w:rPr>
      <w:rFonts w:ascii="Arial" w:hAnsi="Arial" w:cs="Arial"/>
      <w:b/>
      <w:sz w:val="22"/>
    </w:rPr>
  </w:style>
  <w:style w:type="character" w:styleId="FontStyle11">
    <w:name w:val="Font Style11"/>
    <w:qFormat/>
    <w:rPr>
      <w:rFonts w:ascii="Times New Roman" w:hAnsi="Times New Roman" w:cs="Times New Roman"/>
      <w:sz w:val="18"/>
    </w:rPr>
  </w:style>
  <w:style w:type="character" w:styleId="Style54">
    <w:name w:val="Название Знак"/>
    <w:basedOn w:val="Style10"/>
    <w:qFormat/>
    <w:rPr>
      <w:rFonts w:ascii="Calibri Light" w:hAnsi="Calibri Light" w:cs="Times New Roman"/>
      <w:color w:val="323E4F"/>
      <w:spacing w:val="5"/>
      <w:kern w:val="2"/>
      <w:sz w:val="52"/>
      <w:szCs w:val="52"/>
    </w:rPr>
  </w:style>
  <w:style w:type="character" w:styleId="Bodytext6">
    <w:name w:val="Body text (6)_"/>
    <w:basedOn w:val="Style10"/>
    <w:qFormat/>
    <w:rPr>
      <w:rFonts w:ascii="Times New Roman" w:hAnsi="Times New Roman" w:cs="Times New Roman"/>
      <w:i/>
      <w:iCs/>
      <w:sz w:val="23"/>
      <w:szCs w:val="23"/>
      <w:shd w:fill="FFFFFF" w:val="clear"/>
    </w:rPr>
  </w:style>
  <w:style w:type="character" w:styleId="Bodytext611pt">
    <w:name w:val="Body text (6) + 11 pt"/>
    <w:basedOn w:val="Bodytext6"/>
    <w:qFormat/>
    <w:rPr>
      <w:color w:val="000000"/>
      <w:spacing w:val="0"/>
      <w:w w:val="100"/>
      <w:sz w:val="22"/>
      <w:szCs w:val="22"/>
      <w:lang w:val="ru-RU"/>
    </w:rPr>
  </w:style>
  <w:style w:type="character" w:styleId="Bodytext9">
    <w:name w:val="Body text (9)_"/>
    <w:basedOn w:val="Style10"/>
    <w:qFormat/>
    <w:rPr>
      <w:rFonts w:ascii="Times New Roman" w:hAnsi="Times New Roman" w:cs="Times New Roman"/>
      <w:b/>
      <w:bCs/>
      <w:shd w:fill="FFFFFF" w:val="clear"/>
    </w:rPr>
  </w:style>
  <w:style w:type="character" w:styleId="Bodytext101">
    <w:name w:val="Body text (10)_"/>
    <w:basedOn w:val="Style10"/>
    <w:qFormat/>
    <w:rPr>
      <w:rFonts w:ascii="Times New Roman" w:hAnsi="Times New Roman" w:cs="Times New Roman"/>
      <w:shd w:fill="FFFFFF" w:val="clear"/>
    </w:rPr>
  </w:style>
  <w:style w:type="character" w:styleId="Bodytext15Exact">
    <w:name w:val="Body text (15) Exact"/>
    <w:basedOn w:val="Style10"/>
    <w:qFormat/>
    <w:rPr>
      <w:rFonts w:ascii="Times New Roman" w:hAnsi="Times New Roman" w:cs="Times New Roman"/>
      <w:b/>
      <w:bCs/>
      <w:sz w:val="18"/>
      <w:szCs w:val="18"/>
      <w:shd w:fill="FFFFFF" w:val="clear"/>
    </w:rPr>
  </w:style>
  <w:style w:type="character" w:styleId="Heading32SmallCaps">
    <w:name w:val="Heading #3 (2) + Small Caps"/>
    <w:basedOn w:val="Heading32"/>
    <w:qFormat/>
    <w:rPr>
      <w:rFonts w:cs="Times New Roman"/>
      <w:smallCaps/>
      <w:color w:val="000000"/>
      <w:spacing w:val="0"/>
      <w:w w:val="100"/>
      <w:lang w:val="ru-RU"/>
    </w:rPr>
  </w:style>
  <w:style w:type="character" w:styleId="Style55">
    <w:name w:val="Ссылка указателя"/>
    <w:qFormat/>
    <w:rPr/>
  </w:style>
  <w:style w:type="character" w:styleId="WW3">
    <w:name w:val="WW-Символ концевой сноски"/>
    <w:qFormat/>
    <w:rPr/>
  </w:style>
  <w:style w:type="character" w:styleId="16">
    <w:name w:val="Основной текст Знак1"/>
    <w:basedOn w:val="Style10"/>
    <w:qFormat/>
    <w:rPr>
      <w:rFonts w:ascii="Times New Roman" w:hAnsi="Times New Roman" w:eastAsia="Times New Roman" w:cs="Times New Roman"/>
      <w:sz w:val="24"/>
      <w:szCs w:val="24"/>
    </w:rPr>
  </w:style>
  <w:style w:type="character" w:styleId="17">
    <w:name w:val="Текст выноски Знак1"/>
    <w:basedOn w:val="Style10"/>
    <w:qFormat/>
    <w:rPr>
      <w:rFonts w:ascii="Segoe UI" w:hAnsi="Segoe UI" w:eastAsia="Times New Roman" w:cs="Segoe UI"/>
      <w:sz w:val="18"/>
      <w:szCs w:val="18"/>
    </w:rPr>
  </w:style>
  <w:style w:type="character" w:styleId="25">
    <w:name w:val="Текст примечания Знак2"/>
    <w:basedOn w:val="Style10"/>
    <w:qFormat/>
    <w:rPr>
      <w:rFonts w:eastAsia="Times New Roman"/>
      <w:sz w:val="20"/>
      <w:szCs w:val="20"/>
    </w:rPr>
  </w:style>
  <w:style w:type="character" w:styleId="26">
    <w:name w:val="Тема примечания Знак2"/>
    <w:basedOn w:val="25"/>
    <w:qFormat/>
    <w:rPr>
      <w:rFonts w:ascii="Times New Roman" w:hAnsi="Times New Roman" w:cs="Times New Roman"/>
      <w:b/>
      <w:bCs/>
    </w:rPr>
  </w:style>
  <w:style w:type="character" w:styleId="18">
    <w:name w:val="Основной текст с отступом Знак1"/>
    <w:basedOn w:val="Style10"/>
    <w:qFormat/>
    <w:rPr>
      <w:rFonts w:ascii="Times New Roman" w:hAnsi="Times New Roman" w:cs="Times New Roman"/>
      <w:sz w:val="24"/>
      <w:szCs w:val="24"/>
    </w:rPr>
  </w:style>
  <w:style w:type="character" w:styleId="114">
    <w:name w:val="Заголовок 1 Знак1"/>
    <w:basedOn w:val="Style10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19">
    <w:name w:val="Название Знак1"/>
    <w:basedOn w:val="Style10"/>
    <w:qFormat/>
    <w:rPr>
      <w:rFonts w:ascii="Calibri Light" w:hAnsi="Calibri Light" w:cs="Calibri Light"/>
      <w:color w:val="323E4F"/>
      <w:spacing w:val="5"/>
      <w:kern w:val="2"/>
      <w:sz w:val="52"/>
      <w:szCs w:val="52"/>
    </w:rPr>
  </w:style>
  <w:style w:type="paragraph" w:styleId="Style56">
    <w:name w:val="Заголовок"/>
    <w:basedOn w:val="Normal"/>
    <w:next w:val="Style57"/>
    <w:qFormat/>
    <w:pPr>
      <w:keepNext w:val="true"/>
      <w:suppressAutoHyphens w:val="true"/>
      <w:spacing w:before="240" w:after="120"/>
    </w:pPr>
    <w:rPr>
      <w:rFonts w:ascii="Liberation Sans;Arial" w:hAnsi="Liberation Sans;Arial" w:eastAsia="Noto Sans CJK SC;Times New Roman" w:cs="Lohit Devanagari;Times New Roman"/>
      <w:sz w:val="28"/>
      <w:szCs w:val="28"/>
    </w:rPr>
  </w:style>
  <w:style w:type="paragraph" w:styleId="Style57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8">
    <w:name w:val="List"/>
    <w:basedOn w:val="Style57"/>
    <w:pPr>
      <w:suppressAutoHyphens w:val="true"/>
    </w:pPr>
    <w:rPr>
      <w:rFonts w:cs="Lohit Devanagari;Times New Roman"/>
      <w:lang w:val="ru-RU"/>
    </w:rPr>
  </w:style>
  <w:style w:type="paragraph" w:styleId="Style59">
    <w:name w:val="Caption"/>
    <w:basedOn w:val="Normal"/>
    <w:next w:val="Normal"/>
    <w:qFormat/>
    <w:pPr>
      <w:suppressLineNumbers/>
      <w:suppressAutoHyphens w:val="true"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Style60">
    <w:name w:val="Указатель"/>
    <w:basedOn w:val="Normal"/>
    <w:qFormat/>
    <w:pPr>
      <w:suppressLineNumbers/>
    </w:pPr>
    <w:rPr>
      <w:rFonts w:cs="Lohit Devanagari"/>
    </w:rPr>
  </w:style>
  <w:style w:type="paragraph" w:styleId="27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61">
    <w:name w:val="Верхний и нижний колонтитулы"/>
    <w:basedOn w:val="Normal"/>
    <w:qFormat/>
    <w:pPr>
      <w:suppressAutoHyphens w:val="true"/>
    </w:pPr>
    <w:rPr/>
  </w:style>
  <w:style w:type="paragraph" w:styleId="Style62">
    <w:name w:val="Footer"/>
    <w:basedOn w:val="Normal"/>
    <w:qFormat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120" w:after="120"/>
    </w:pPr>
    <w:rPr>
      <w:rFonts w:ascii="Times New Roman" w:hAnsi="Times New Roman" w:cs="Times New Roman"/>
      <w:sz w:val="24"/>
      <w:szCs w:val="24"/>
    </w:rPr>
  </w:style>
  <w:style w:type="paragraph" w:styleId="Style63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64">
    <w:name w:val="Footnote Text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8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10">
    <w:name w:val="TOC 1"/>
    <w:basedOn w:val="Normal"/>
    <w:next w:val="Normal"/>
    <w:qFormat/>
    <w:pPr>
      <w:suppressAutoHyphens w:val="true"/>
      <w:spacing w:lineRule="auto" w:line="240" w:before="240" w:after="120"/>
    </w:pPr>
    <w:rPr>
      <w:rFonts w:ascii="Times New Roman" w:hAnsi="Times New Roman" w:cs="Calibri"/>
      <w:b/>
      <w:bCs/>
      <w:sz w:val="24"/>
      <w:szCs w:val="20"/>
    </w:rPr>
  </w:style>
  <w:style w:type="paragraph" w:styleId="29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4">
    <w:name w:val="TOC 3"/>
    <w:basedOn w:val="Normal"/>
    <w:next w:val="Normal"/>
    <w:qFormat/>
    <w:pPr>
      <w:suppressAutoHyphens w:val="true"/>
      <w:spacing w:lineRule="auto" w:line="240" w:before="0" w:after="0"/>
      <w:ind w:left="480" w:hanging="0"/>
    </w:pPr>
    <w:rPr>
      <w:rFonts w:ascii="Times New Roman" w:hAnsi="Times New Roman" w:cs="Times New Roman"/>
      <w:sz w:val="24"/>
      <w:szCs w:val="28"/>
    </w:rPr>
  </w:style>
  <w:style w:type="paragraph" w:styleId="Style65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67">
    <w:name w:val="Header"/>
    <w:basedOn w:val="Normal"/>
    <w:qFormat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68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9">
    <w:name w:val="Тема примечания"/>
    <w:basedOn w:val="Style68"/>
    <w:next w:val="Style68"/>
    <w:qFormat/>
    <w:pPr/>
    <w:rPr>
      <w:rFonts w:ascii="Times New Roman" w:hAnsi="Times New Roman" w:cs="Times New Roman"/>
      <w:b/>
      <w:bCs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70">
    <w:name w:val="Внимание"/>
    <w:basedOn w:val="Normal"/>
    <w:next w:val="Normal"/>
    <w:qFormat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71">
    <w:name w:val="Внимание: криминал!!"/>
    <w:basedOn w:val="Style70"/>
    <w:next w:val="Normal"/>
    <w:qFormat/>
    <w:pPr/>
    <w:rPr/>
  </w:style>
  <w:style w:type="paragraph" w:styleId="Style72">
    <w:name w:val="Внимание: недобросовестность!"/>
    <w:basedOn w:val="Style70"/>
    <w:next w:val="Normal"/>
    <w:qFormat/>
    <w:pPr/>
    <w:rPr/>
  </w:style>
  <w:style w:type="paragraph" w:styleId="Style73">
    <w:name w:val="Дочерний элемент списка"/>
    <w:basedOn w:val="Normal"/>
    <w:next w:val="Normal"/>
    <w:qFormat/>
    <w:pPr>
      <w:widowControl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74">
    <w:name w:val="Основное меню (преемственное)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15">
    <w:name w:val="Заголовок1"/>
    <w:basedOn w:val="Style74"/>
    <w:next w:val="Normal"/>
    <w:qFormat/>
    <w:pPr/>
    <w:rPr>
      <w:b/>
      <w:bCs/>
      <w:color w:val="0058A9"/>
      <w:shd w:fill="ECE9D8" w:val="clear"/>
    </w:rPr>
  </w:style>
  <w:style w:type="paragraph" w:styleId="Style75">
    <w:name w:val="Заголовок группы контролов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76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77">
    <w:name w:val="Заголовок распахивающейся части диалога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78">
    <w:name w:val="Заголовок статьи"/>
    <w:basedOn w:val="Normal"/>
    <w:next w:val="Normal"/>
    <w:qFormat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9">
    <w:name w:val="Заголовок ЭР (левое окно)"/>
    <w:basedOn w:val="Normal"/>
    <w:next w:val="Normal"/>
    <w:qFormat/>
    <w:pPr>
      <w:widowControl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80">
    <w:name w:val="Заголовок ЭР (правое окно)"/>
    <w:basedOn w:val="Style79"/>
    <w:next w:val="Normal"/>
    <w:qFormat/>
    <w:pPr>
      <w:spacing w:before="300" w:after="0"/>
      <w:jc w:val="left"/>
    </w:pPr>
    <w:rPr/>
  </w:style>
  <w:style w:type="paragraph" w:styleId="Style81">
    <w:name w:val="Интерактивный заголовок"/>
    <w:basedOn w:val="115"/>
    <w:next w:val="Normal"/>
    <w:qFormat/>
    <w:pPr/>
    <w:rPr>
      <w:u w:val="single"/>
    </w:rPr>
  </w:style>
  <w:style w:type="paragraph" w:styleId="Style82">
    <w:name w:val="Текст информации об изменениях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83">
    <w:name w:val="Информация об изменениях"/>
    <w:basedOn w:val="Style82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84">
    <w:name w:val="Текст (справка)"/>
    <w:basedOn w:val="Normal"/>
    <w:next w:val="Normal"/>
    <w:qFormat/>
    <w:pPr>
      <w:widowControl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85">
    <w:name w:val="Комментарий"/>
    <w:basedOn w:val="Style84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86">
    <w:name w:val="Информация об изменениях документа"/>
    <w:basedOn w:val="Style85"/>
    <w:next w:val="Normal"/>
    <w:qFormat/>
    <w:pPr/>
    <w:rPr>
      <w:i/>
      <w:iCs/>
    </w:rPr>
  </w:style>
  <w:style w:type="paragraph" w:styleId="Style87">
    <w:name w:val="Текст (лев. подпись)"/>
    <w:basedOn w:val="Normal"/>
    <w:next w:val="Normal"/>
    <w:qFormat/>
    <w:pPr>
      <w:widowControl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88">
    <w:name w:val="Колонтитул (левый)"/>
    <w:basedOn w:val="Style87"/>
    <w:next w:val="Normal"/>
    <w:qFormat/>
    <w:pPr/>
    <w:rPr>
      <w:sz w:val="14"/>
      <w:szCs w:val="14"/>
    </w:rPr>
  </w:style>
  <w:style w:type="paragraph" w:styleId="Style89">
    <w:name w:val="Текст (прав. подпись)"/>
    <w:basedOn w:val="Normal"/>
    <w:next w:val="Normal"/>
    <w:qFormat/>
    <w:pPr>
      <w:widowControl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90">
    <w:name w:val="Колонтитул (правый)"/>
    <w:basedOn w:val="Style89"/>
    <w:next w:val="Normal"/>
    <w:qFormat/>
    <w:pPr/>
    <w:rPr>
      <w:sz w:val="14"/>
      <w:szCs w:val="14"/>
    </w:rPr>
  </w:style>
  <w:style w:type="paragraph" w:styleId="Style91">
    <w:name w:val="Комментарий пользователя"/>
    <w:basedOn w:val="Style85"/>
    <w:next w:val="Normal"/>
    <w:qFormat/>
    <w:pPr>
      <w:jc w:val="left"/>
    </w:pPr>
    <w:rPr>
      <w:shd w:fill="FFDFE0" w:val="clear"/>
    </w:rPr>
  </w:style>
  <w:style w:type="paragraph" w:styleId="Style92">
    <w:name w:val="Куда обратиться?"/>
    <w:basedOn w:val="Style70"/>
    <w:next w:val="Normal"/>
    <w:qFormat/>
    <w:pPr/>
    <w:rPr/>
  </w:style>
  <w:style w:type="paragraph" w:styleId="Style93">
    <w:name w:val="Моноширинный"/>
    <w:basedOn w:val="Normal"/>
    <w:next w:val="Normal"/>
    <w:qFormat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94">
    <w:name w:val="Напишите нам"/>
    <w:basedOn w:val="Normal"/>
    <w:next w:val="Normal"/>
    <w:qFormat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95">
    <w:name w:val="Необходимые документы"/>
    <w:basedOn w:val="Style70"/>
    <w:next w:val="Normal"/>
    <w:qFormat/>
    <w:pPr>
      <w:ind w:left="420" w:right="420" w:firstLine="118"/>
    </w:pPr>
    <w:rPr/>
  </w:style>
  <w:style w:type="paragraph" w:styleId="Style96">
    <w:name w:val="Нормальный (таблица)"/>
    <w:basedOn w:val="Normal"/>
    <w:next w:val="Normal"/>
    <w:qFormat/>
    <w:pPr>
      <w:widowControl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Таблицы (моноширинный)"/>
    <w:basedOn w:val="Normal"/>
    <w:next w:val="Normal"/>
    <w:qFormat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98">
    <w:name w:val="Оглавление"/>
    <w:basedOn w:val="Style97"/>
    <w:next w:val="Normal"/>
    <w:qFormat/>
    <w:pPr>
      <w:ind w:left="140" w:hanging="0"/>
    </w:pPr>
    <w:rPr/>
  </w:style>
  <w:style w:type="paragraph" w:styleId="Style99">
    <w:name w:val="Переменная часть"/>
    <w:basedOn w:val="Style74"/>
    <w:next w:val="Normal"/>
    <w:qFormat/>
    <w:pPr/>
    <w:rPr>
      <w:sz w:val="18"/>
      <w:szCs w:val="18"/>
    </w:rPr>
  </w:style>
  <w:style w:type="paragraph" w:styleId="Style100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101">
    <w:name w:val="Подзаголовок для информации об изменениях"/>
    <w:basedOn w:val="Style82"/>
    <w:next w:val="Normal"/>
    <w:qFormat/>
    <w:pPr/>
    <w:rPr>
      <w:b/>
      <w:bCs/>
    </w:rPr>
  </w:style>
  <w:style w:type="paragraph" w:styleId="Style102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3">
    <w:name w:val="Постоянная часть"/>
    <w:basedOn w:val="Style74"/>
    <w:next w:val="Normal"/>
    <w:qFormat/>
    <w:pPr/>
    <w:rPr>
      <w:sz w:val="20"/>
      <w:szCs w:val="20"/>
    </w:rPr>
  </w:style>
  <w:style w:type="paragraph" w:styleId="Style104">
    <w:name w:val="Прижатый влево"/>
    <w:basedOn w:val="Normal"/>
    <w:next w:val="Normal"/>
    <w:qFormat/>
    <w:pPr>
      <w:widowControl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105">
    <w:name w:val="Пример."/>
    <w:basedOn w:val="Style70"/>
    <w:next w:val="Normal"/>
    <w:qFormat/>
    <w:pPr/>
    <w:rPr/>
  </w:style>
  <w:style w:type="paragraph" w:styleId="Style106">
    <w:name w:val="Примечание."/>
    <w:basedOn w:val="Style70"/>
    <w:next w:val="Normal"/>
    <w:qFormat/>
    <w:pPr/>
    <w:rPr/>
  </w:style>
  <w:style w:type="paragraph" w:styleId="Style107">
    <w:name w:val="Словарная статья"/>
    <w:basedOn w:val="Normal"/>
    <w:next w:val="Normal"/>
    <w:qFormat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108">
    <w:name w:val="Ссылка на официальную публикацию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9">
    <w:name w:val="Текст в таблице"/>
    <w:basedOn w:val="Style96"/>
    <w:next w:val="Normal"/>
    <w:qFormat/>
    <w:pPr>
      <w:ind w:firstLine="500"/>
    </w:pPr>
    <w:rPr/>
  </w:style>
  <w:style w:type="paragraph" w:styleId="Style110">
    <w:name w:val="Текст ЭР (см. также)"/>
    <w:basedOn w:val="Normal"/>
    <w:next w:val="Normal"/>
    <w:qFormat/>
    <w:pPr>
      <w:widowControl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11">
    <w:name w:val="Технический комментарий"/>
    <w:basedOn w:val="Normal"/>
    <w:next w:val="Normal"/>
    <w:qFormat/>
    <w:pPr>
      <w:widowControl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12">
    <w:name w:val="Формула"/>
    <w:basedOn w:val="Normal"/>
    <w:next w:val="Normal"/>
    <w:qFormat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13">
    <w:name w:val="Центрированный (таблица)"/>
    <w:basedOn w:val="Style96"/>
    <w:next w:val="Normal"/>
    <w:qFormat/>
    <w:pPr>
      <w:jc w:val="center"/>
    </w:pPr>
    <w:rPr/>
  </w:style>
  <w:style w:type="paragraph" w:styleId="Style114">
    <w:name w:val="ЭР-содержание (правое окно)"/>
    <w:basedOn w:val="Normal"/>
    <w:next w:val="Normal"/>
    <w:qFormat/>
    <w:pPr>
      <w:widowControl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43">
    <w:name w:val="TOC 4"/>
    <w:basedOn w:val="Normal"/>
    <w:next w:val="Normal"/>
    <w:qFormat/>
    <w:pPr>
      <w:suppressAutoHyphens w:val="true"/>
      <w:spacing w:lineRule="auto" w:line="240" w:before="120" w:after="120"/>
    </w:pPr>
    <w:rPr>
      <w:rFonts w:ascii="Times New Roman" w:hAnsi="Times New Roman" w:cs="Calibri"/>
      <w:sz w:val="24"/>
      <w:szCs w:val="20"/>
    </w:rPr>
  </w:style>
  <w:style w:type="paragraph" w:styleId="51">
    <w:name w:val="TOC 5"/>
    <w:basedOn w:val="Normal"/>
    <w:next w:val="Normal"/>
    <w:qFormat/>
    <w:pPr>
      <w:suppressAutoHyphens w:val="true"/>
      <w:spacing w:lineRule="auto" w:line="240" w:before="0" w:after="0"/>
      <w:ind w:left="960" w:hanging="0"/>
    </w:pPr>
    <w:rPr>
      <w:rFonts w:cs="Calibri"/>
      <w:sz w:val="20"/>
      <w:szCs w:val="20"/>
    </w:rPr>
  </w:style>
  <w:style w:type="paragraph" w:styleId="61">
    <w:name w:val="TOC 6"/>
    <w:basedOn w:val="Normal"/>
    <w:next w:val="Normal"/>
    <w:qFormat/>
    <w:pPr>
      <w:suppressAutoHyphens w:val="true"/>
      <w:spacing w:lineRule="auto" w:line="240" w:before="0" w:after="0"/>
      <w:ind w:left="1200" w:hanging="0"/>
    </w:pPr>
    <w:rPr>
      <w:rFonts w:cs="Calibri"/>
      <w:sz w:val="20"/>
      <w:szCs w:val="20"/>
    </w:rPr>
  </w:style>
  <w:style w:type="paragraph" w:styleId="71">
    <w:name w:val="TOC 7"/>
    <w:basedOn w:val="Normal"/>
    <w:next w:val="Normal"/>
    <w:qFormat/>
    <w:pPr>
      <w:suppressAutoHyphens w:val="true"/>
      <w:spacing w:lineRule="auto" w:line="240" w:before="0" w:after="0"/>
      <w:ind w:left="1440" w:hanging="0"/>
    </w:pPr>
    <w:rPr>
      <w:rFonts w:cs="Calibri"/>
      <w:sz w:val="20"/>
      <w:szCs w:val="20"/>
    </w:rPr>
  </w:style>
  <w:style w:type="paragraph" w:styleId="81">
    <w:name w:val="TOC 8"/>
    <w:basedOn w:val="Normal"/>
    <w:next w:val="Normal"/>
    <w:qFormat/>
    <w:pPr>
      <w:suppressAutoHyphens w:val="true"/>
      <w:spacing w:lineRule="auto" w:line="240" w:before="0" w:after="0"/>
      <w:ind w:left="1680" w:hanging="0"/>
    </w:pPr>
    <w:rPr>
      <w:rFonts w:cs="Calibri"/>
      <w:sz w:val="20"/>
      <w:szCs w:val="20"/>
    </w:rPr>
  </w:style>
  <w:style w:type="paragraph" w:styleId="91">
    <w:name w:val="TOC 9"/>
    <w:basedOn w:val="Normal"/>
    <w:next w:val="Normal"/>
    <w:qFormat/>
    <w:pPr>
      <w:suppressAutoHyphens w:val="true"/>
      <w:spacing w:lineRule="auto" w:line="240" w:before="0" w:after="0"/>
      <w:ind w:left="1920" w:hanging="0"/>
    </w:pPr>
    <w:rPr>
      <w:rFonts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15">
    <w:name w:val="Endnote Text"/>
    <w:basedOn w:val="Normal"/>
    <w:qFormat/>
    <w:pPr>
      <w:suppressAutoHyphens w:val="true"/>
      <w:spacing w:lineRule="auto" w:line="240" w:before="0" w:after="0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16">
    <w:name w:val="СВЕЛ тектс"/>
    <w:basedOn w:val="Normal"/>
    <w:qFormat/>
    <w:pPr>
      <w:suppressAutoHyphens w:val="true"/>
      <w:spacing w:lineRule="auto" w:line="360" w:before="0" w:after="0"/>
      <w:ind w:firstLine="709"/>
      <w:jc w:val="both"/>
    </w:pPr>
    <w:rPr>
      <w:rFonts w:ascii="Times New Roman" w:hAnsi="Times New Roman" w:eastAsia="Arial Unicode MS" w:cs="Times New Roman"/>
      <w:bCs/>
      <w:sz w:val="24"/>
      <w:szCs w:val="24"/>
    </w:rPr>
  </w:style>
  <w:style w:type="paragraph" w:styleId="Style117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118">
    <w:name w:val="СВЕЛ загол без огл"/>
    <w:basedOn w:val="Style117"/>
    <w:qFormat/>
    <w:pPr>
      <w:spacing w:before="120" w:after="120"/>
      <w:ind w:firstLine="709"/>
    </w:pPr>
    <w:rPr>
      <w:b/>
    </w:rPr>
  </w:style>
  <w:style w:type="paragraph" w:styleId="Style119">
    <w:name w:val="СВЕЛ загол табл"/>
    <w:basedOn w:val="Style117"/>
    <w:qFormat/>
    <w:pPr>
      <w:jc w:val="center"/>
    </w:pPr>
    <w:rPr>
      <w:b/>
    </w:rPr>
  </w:style>
  <w:style w:type="paragraph" w:styleId="Style120">
    <w:name w:val="СВЕЛ список"/>
    <w:basedOn w:val="Style117"/>
    <w:qFormat/>
    <w:pPr>
      <w:spacing w:lineRule="auto" w:line="360"/>
    </w:pPr>
    <w:rPr>
      <w:rFonts w:eastAsia="Arial Unicode MS"/>
    </w:rPr>
  </w:style>
  <w:style w:type="paragraph" w:styleId="ListBullet4">
    <w:name w:val="List Bullet 4"/>
    <w:basedOn w:val="Normal"/>
    <w:qFormat/>
    <w:pPr>
      <w:suppressAutoHyphens w:val="true"/>
      <w:spacing w:lineRule="auto" w:line="240" w:before="120" w:after="120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211">
    <w:name w:val="Абзац списка2"/>
    <w:basedOn w:val="Normal"/>
    <w:qFormat/>
    <w:pPr>
      <w:suppressAutoHyphens w:val="true"/>
      <w:spacing w:lineRule="auto" w:line="240" w:before="120" w:after="120"/>
      <w:ind w:left="708" w:hanging="0"/>
    </w:pPr>
    <w:rPr>
      <w:rFonts w:ascii="Times New Roman" w:hAnsi="Times New Roman" w:cs="Times New Roman"/>
      <w:sz w:val="26"/>
      <w:szCs w:val="20"/>
      <w:lang w:val="ru-RU"/>
    </w:rPr>
  </w:style>
  <w:style w:type="paragraph" w:styleId="Bodytext81">
    <w:name w:val="Body text (8)"/>
    <w:basedOn w:val="Normal"/>
    <w:qFormat/>
    <w:pPr>
      <w:widowControl w:val="false"/>
      <w:shd w:val="clear" w:fill="FFFFFF"/>
      <w:suppressAutoHyphens w:val="true"/>
      <w:spacing w:lineRule="exact" w:line="490" w:before="0" w:after="0"/>
      <w:ind w:hanging="1840"/>
    </w:pPr>
    <w:rPr>
      <w:rFonts w:ascii="Times New Roman" w:hAnsi="Times New Roman" w:cs="Times New Roman"/>
      <w:i/>
      <w:sz w:val="20"/>
      <w:szCs w:val="20"/>
      <w:lang w:val="ru-RU"/>
    </w:rPr>
  </w:style>
  <w:style w:type="paragraph" w:styleId="Bodytext121">
    <w:name w:val="Body text (12)"/>
    <w:basedOn w:val="Normal"/>
    <w:qFormat/>
    <w:pPr>
      <w:widowControl w:val="false"/>
      <w:shd w:val="clear" w:fill="FFFFFF"/>
      <w:suppressAutoHyphens w:val="true"/>
      <w:spacing w:lineRule="exact" w:line="274" w:before="0" w:after="0"/>
      <w:ind w:hanging="740"/>
      <w:jc w:val="both"/>
    </w:pPr>
    <w:rPr>
      <w:rFonts w:ascii="Times New Roman" w:hAnsi="Times New Roman" w:cs="Times New Roman"/>
      <w:sz w:val="23"/>
      <w:szCs w:val="20"/>
      <w:lang w:val="ru-RU"/>
    </w:rPr>
  </w:style>
  <w:style w:type="paragraph" w:styleId="Heading321">
    <w:name w:val="Heading #3 (2)"/>
    <w:basedOn w:val="Normal"/>
    <w:qFormat/>
    <w:pPr>
      <w:widowControl w:val="false"/>
      <w:shd w:val="clear" w:fill="FFFFFF"/>
      <w:suppressAutoHyphens w:val="true"/>
      <w:spacing w:lineRule="atLeast" w:line="240" w:before="420" w:after="180"/>
      <w:jc w:val="both"/>
      <w:outlineLvl w:val="2"/>
    </w:pPr>
    <w:rPr>
      <w:rFonts w:ascii="Times New Roman" w:hAnsi="Times New Roman" w:cs="Times New Roman"/>
      <w:sz w:val="20"/>
      <w:szCs w:val="20"/>
      <w:lang w:val="ru-RU"/>
    </w:rPr>
  </w:style>
  <w:style w:type="paragraph" w:styleId="Bodytext61">
    <w:name w:val="Body text (6)"/>
    <w:basedOn w:val="Normal"/>
    <w:qFormat/>
    <w:pPr>
      <w:widowControl w:val="false"/>
      <w:shd w:val="clear" w:fill="FFFFFF"/>
      <w:suppressAutoHyphens w:val="true"/>
      <w:spacing w:lineRule="atLeast" w:line="240" w:before="300" w:after="0"/>
      <w:ind w:hanging="280"/>
    </w:pPr>
    <w:rPr>
      <w:rFonts w:ascii="Times New Roman" w:hAnsi="Times New Roman" w:cs="Times New Roman"/>
      <w:i/>
      <w:iCs/>
      <w:sz w:val="23"/>
      <w:szCs w:val="23"/>
    </w:rPr>
  </w:style>
  <w:style w:type="paragraph" w:styleId="Bodytext91">
    <w:name w:val="Body text (9)"/>
    <w:basedOn w:val="Normal"/>
    <w:qFormat/>
    <w:pPr>
      <w:widowControl w:val="false"/>
      <w:shd w:val="clear" w:fill="FFFFFF"/>
      <w:suppressAutoHyphens w:val="true"/>
      <w:spacing w:lineRule="atLeast" w:line="240" w:before="840" w:after="24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Bodytext15">
    <w:name w:val="Body text (15)"/>
    <w:basedOn w:val="Normal"/>
    <w:qFormat/>
    <w:pPr>
      <w:widowControl w:val="false"/>
      <w:shd w:val="clear" w:fill="FFFFFF"/>
      <w:suppressAutoHyphens w:val="true"/>
      <w:spacing w:lineRule="exact" w:line="264" w:before="0" w:after="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styleId="116">
    <w:name w:val="Index 1"/>
    <w:basedOn w:val="Normal"/>
    <w:next w:val="Normal"/>
    <w:pPr>
      <w:suppressAutoHyphens w:val="true"/>
      <w:spacing w:lineRule="auto" w:line="240" w:before="0" w:after="0"/>
      <w:ind w:left="220" w:hanging="220"/>
    </w:pPr>
    <w:rPr/>
  </w:style>
  <w:style w:type="paragraph" w:styleId="Style121">
    <w:name w:val="Index Heading"/>
    <w:basedOn w:val="Normal"/>
    <w:pPr>
      <w:suppressLineNumbers/>
      <w:suppressAutoHyphens w:val="true"/>
    </w:pPr>
    <w:rPr>
      <w:rFonts w:cs="Lohit Devanagari;Times New Roman"/>
    </w:rPr>
  </w:style>
  <w:style w:type="paragraph" w:styleId="212">
    <w:name w:val="Основной текст с отступом 2 Знак1"/>
    <w:basedOn w:val="Normal"/>
    <w:next w:val="Normal"/>
    <w:qFormat/>
    <w:pPr>
      <w:suppressAutoHyphens w:val="true"/>
      <w:spacing w:lineRule="auto" w:line="240" w:before="120" w:after="0"/>
      <w:ind w:left="240" w:hanging="0"/>
    </w:pPr>
    <w:rPr>
      <w:rFonts w:ascii="Times New Roman" w:hAnsi="Times New Roman" w:cs="Calibri"/>
      <w:iCs/>
      <w:sz w:val="24"/>
      <w:szCs w:val="20"/>
    </w:rPr>
  </w:style>
  <w:style w:type="paragraph" w:styleId="Body1">
    <w:name w:val="Body 1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Helvetica"/>
      <w:color w:val="000000"/>
      <w:kern w:val="0"/>
      <w:sz w:val="24"/>
      <w:szCs w:val="20"/>
      <w:lang w:val="ru-RU" w:eastAsia="zh-CN" w:bidi="ar-SA"/>
    </w:rPr>
  </w:style>
  <w:style w:type="paragraph" w:styleId="Style122">
    <w:name w:val="С числам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12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124">
    <w:name w:val="Body Text Indent"/>
    <w:basedOn w:val="Normal"/>
    <w:pPr>
      <w:suppressAutoHyphens w:val="true"/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TOAHeading">
    <w:name w:val="TOA Heading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</w:pPr>
    <w:rPr>
      <w:rFonts w:ascii="Cambria" w:hAnsi="Cambria" w:cs="Cambria"/>
      <w:color w:val="365F91"/>
      <w:kern w:val="0"/>
      <w:sz w:val="28"/>
      <w:szCs w:val="28"/>
    </w:rPr>
  </w:style>
  <w:style w:type="paragraph" w:styleId="213">
    <w:name w:val="Средняя сетка 2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214">
    <w:name w:val="Основной текст2"/>
    <w:basedOn w:val="Normal"/>
    <w:qFormat/>
    <w:pPr>
      <w:shd w:val="clear" w:fill="FFFFFF"/>
      <w:suppressAutoHyphens w:val="true"/>
      <w:spacing w:lineRule="exact" w:line="475" w:before="360" w:after="0"/>
      <w:ind w:hanging="360"/>
      <w:jc w:val="both"/>
    </w:pPr>
    <w:rPr>
      <w:rFonts w:ascii="Times New Roman" w:hAnsi="Times New Roman" w:eastAsia="Calibri" w:cs="Times New Roman"/>
      <w:sz w:val="26"/>
      <w:szCs w:val="26"/>
    </w:rPr>
  </w:style>
  <w:style w:type="paragraph" w:styleId="Style310">
    <w:name w:val="Style3"/>
    <w:basedOn w:val="Normal"/>
    <w:qFormat/>
    <w:pPr>
      <w:widowControl w:val="false"/>
      <w:suppressAutoHyphens w:val="true"/>
      <w:spacing w:lineRule="exact" w:line="235" w:before="0" w:after="0"/>
      <w:ind w:hanging="312"/>
    </w:pPr>
    <w:rPr>
      <w:rFonts w:ascii="Franklin Gothic Book" w:hAnsi="Franklin Gothic Book" w:cs="Franklin Gothic Book"/>
      <w:sz w:val="24"/>
      <w:szCs w:val="24"/>
    </w:rPr>
  </w:style>
  <w:style w:type="paragraph" w:styleId="117">
    <w:name w:val="Абзац списка1"/>
    <w:basedOn w:val="Normal"/>
    <w:qFormat/>
    <w:pPr>
      <w:suppressAutoHyphens w:val="true"/>
      <w:spacing w:before="0" w:after="200"/>
      <w:ind w:left="720" w:hanging="0"/>
      <w:contextualSpacing/>
    </w:pPr>
    <w:rPr>
      <w:rFonts w:eastAsia="Calibri"/>
    </w:rPr>
  </w:style>
  <w:style w:type="paragraph" w:styleId="Style125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C19">
    <w:name w:val="c19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C21">
    <w:name w:val="c2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10">
    <w:name w:val="Style2"/>
    <w:basedOn w:val="Normal"/>
    <w:qFormat/>
    <w:pPr>
      <w:widowControl w:val="false"/>
      <w:suppressAutoHyphens w:val="true"/>
      <w:spacing w:lineRule="exact" w:line="245" w:before="0" w:after="0"/>
      <w:ind w:hanging="350"/>
    </w:pPr>
    <w:rPr>
      <w:rFonts w:ascii="Times New Roman" w:hAnsi="Times New Roman" w:cs="Times New Roman"/>
      <w:sz w:val="24"/>
      <w:szCs w:val="24"/>
    </w:rPr>
  </w:style>
  <w:style w:type="paragraph" w:styleId="35">
    <w:name w:val="Абзац списка3"/>
    <w:basedOn w:val="Normal"/>
    <w:qFormat/>
    <w:pPr>
      <w:suppressAutoHyphens w:val="true"/>
      <w:spacing w:before="0" w:after="200"/>
      <w:ind w:left="720" w:hanging="0"/>
      <w:contextualSpacing/>
    </w:pPr>
    <w:rPr/>
  </w:style>
  <w:style w:type="paragraph" w:styleId="Style126">
    <w:name w:val="Стиль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4"/>
      <w:szCs w:val="24"/>
      <w:lang w:val="ru-RU" w:eastAsia="zh-CN" w:bidi="ar-SA"/>
    </w:rPr>
  </w:style>
  <w:style w:type="paragraph" w:styleId="118">
    <w:name w:val="СВЕЛ 1"/>
    <w:basedOn w:val="1"/>
    <w:qFormat/>
    <w:pPr>
      <w:numPr>
        <w:ilvl w:val="0"/>
        <w:numId w:val="0"/>
      </w:numPr>
      <w:spacing w:lineRule="auto" w:line="360" w:before="120" w:after="120"/>
      <w:ind w:firstLine="709"/>
    </w:pPr>
    <w:rPr>
      <w:rFonts w:ascii="Times New Roman" w:hAnsi="Times New Roman" w:cs="Times New Roman"/>
      <w:bCs w:val="false"/>
      <w:sz w:val="24"/>
      <w:szCs w:val="24"/>
    </w:rPr>
  </w:style>
  <w:style w:type="paragraph" w:styleId="215">
    <w:name w:val="СВЕЛ 2"/>
    <w:basedOn w:val="2"/>
    <w:qFormat/>
    <w:pPr>
      <w:numPr>
        <w:ilvl w:val="0"/>
        <w:numId w:val="0"/>
      </w:numPr>
      <w:spacing w:lineRule="auto" w:line="360" w:before="120" w:after="120"/>
      <w:ind w:firstLine="709"/>
    </w:pPr>
    <w:rPr>
      <w:rFonts w:ascii="Times New Roman" w:hAnsi="Times New Roman" w:cs="Times New Roman"/>
      <w:i w:val="false"/>
      <w:sz w:val="24"/>
    </w:rPr>
  </w:style>
  <w:style w:type="paragraph" w:styleId="36">
    <w:name w:val="СВЕЛ 3"/>
    <w:basedOn w:val="3"/>
    <w:qFormat/>
    <w:pPr>
      <w:numPr>
        <w:ilvl w:val="0"/>
        <w:numId w:val="0"/>
      </w:numPr>
      <w:spacing w:lineRule="auto" w:line="360" w:before="0" w:after="120"/>
      <w:ind w:firstLine="709"/>
    </w:pPr>
    <w:rPr>
      <w:rFonts w:ascii="Times New Roman" w:hAnsi="Times New Roman" w:cs="Times New Roman"/>
      <w:b w:val="false"/>
      <w:sz w:val="24"/>
    </w:rPr>
  </w:style>
  <w:style w:type="paragraph" w:styleId="44">
    <w:name w:val="СВЕЛ 4"/>
    <w:basedOn w:val="4"/>
    <w:qFormat/>
    <w:pPr>
      <w:numPr>
        <w:ilvl w:val="0"/>
        <w:numId w:val="0"/>
      </w:numPr>
      <w:spacing w:before="0" w:after="0"/>
      <w:ind w:firstLine="709"/>
    </w:pPr>
    <w:rPr>
      <w:b w:val="false"/>
    </w:rPr>
  </w:style>
  <w:style w:type="paragraph" w:styleId="Style127">
    <w:name w:val="СВЕЛ ТИТ"/>
    <w:basedOn w:val="Style118"/>
    <w:qFormat/>
    <w:pPr>
      <w:jc w:val="center"/>
    </w:pPr>
    <w:rPr>
      <w:b w:val="false"/>
    </w:rPr>
  </w:style>
  <w:style w:type="paragraph" w:styleId="119">
    <w:name w:val="СВЕЛ таб 11"/>
    <w:basedOn w:val="Style117"/>
    <w:qFormat/>
    <w:pPr/>
    <w:rPr>
      <w:sz w:val="22"/>
    </w:rPr>
  </w:style>
  <w:style w:type="paragraph" w:styleId="Style128">
    <w:name w:val="Основной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29">
    <w:name w:val="Содержимое врезки"/>
    <w:basedOn w:val="Normal"/>
    <w:qFormat/>
    <w:pPr>
      <w:suppressAutoHyphens w:val="true"/>
    </w:pPr>
    <w:rPr/>
  </w:style>
  <w:style w:type="paragraph" w:styleId="Style130">
    <w:name w:val="Содержимое таблицы"/>
    <w:basedOn w:val="Normal"/>
    <w:qFormat/>
    <w:pPr>
      <w:suppressLineNumbers/>
    </w:pPr>
    <w:rPr/>
  </w:style>
  <w:style w:type="paragraph" w:styleId="Style131">
    <w:name w:val="Заголовок таблицы"/>
    <w:basedOn w:val="Style1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hyperlink" Target="http://www.consultant.ru/" TargetMode="External"/><Relationship Id="rId10" Type="http://schemas.openxmlformats.org/officeDocument/2006/relationships/hyperlink" Target="http://www.garant.ru/" TargetMode="External"/><Relationship Id="rId11" Type="http://schemas.openxmlformats.org/officeDocument/2006/relationships/hyperlink" Target="http://www.minfin.ru/" TargetMode="External"/><Relationship Id="rId12" Type="http://schemas.openxmlformats.org/officeDocument/2006/relationships/hyperlink" Target="http://www.nalog.ru/" TargetMode="External"/><Relationship Id="rId13" Type="http://schemas.openxmlformats.org/officeDocument/2006/relationships/hyperlink" Target="http://www.banki.ru/" TargetMode="Externa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footnotes" Target="footnotes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Application>LibreOffice/6.4.7.2$Linux_X86_64 LibreOffice_project/40$Build-2</Application>
  <Pages>26</Pages>
  <Words>5060</Words>
  <Characters>38126</Characters>
  <CharactersWithSpaces>42714</CharactersWithSpaces>
  <Paragraphs>703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2021-08-30T12:14:00Z</dcterms:created>
  <dc:creator>ЦРПО Мосполитех</dc:creator>
  <dc:description/>
  <dc:language>ru-RU</dc:language>
  <cp:lastModifiedBy/>
  <cp:lastPrinted>2021-06-24T15:53:00Z</cp:lastPrinted>
  <dcterms:modified xsi:type="dcterms:W3CDTF">2021-09-24T14:19:46Z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