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>Приложение 1.3.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Cs w:val="28"/>
        </w:rPr>
      </w:pPr>
      <w:r>
        <w:rPr>
          <w:rFonts w:eastAsia="Calibri" w:cs="Times New Roman" w:ascii="Times New Roman" w:hAnsi="Times New Roman"/>
          <w:sz w:val="24"/>
          <w:szCs w:val="28"/>
          <w:u w:val="single"/>
        </w:rPr>
        <w:t>38.02.06 «Финансы»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Московской области «Воскресенский колледж»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76" w:before="0" w:after="200"/>
        <w:rPr>
          <w:rFonts w:ascii="Times New Roman" w:hAnsi="Times New Roman" w:eastAsia="Calibri" w:cs="Times New Roman"/>
          <w:b/>
          <w:b/>
          <w:cap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caps/>
          <w:sz w:val="28"/>
          <w:szCs w:val="28"/>
          <w:lang w:eastAsia="ru-RU"/>
        </w:rPr>
      </w:r>
    </w:p>
    <w:tbl>
      <w:tblPr>
        <w:tblW w:w="93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0"/>
        <w:gridCol w:w="4758"/>
      </w:tblGrid>
      <w:tr>
        <w:trPr>
          <w:trHeight w:val="5385" w:hRule="atLeast"/>
        </w:trPr>
        <w:tc>
          <w:tcPr>
            <w:tcW w:w="464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СОГЛАСОВАНО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(наименование организации)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____________(______________________)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        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подпись                           ФИО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 xml:space="preserve">«___»_________20___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МП</w:t>
            </w:r>
          </w:p>
        </w:tc>
        <w:tc>
          <w:tcPr>
            <w:tcW w:w="4758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</w:t>
            </w:r>
            <w:r>
              <w:rPr>
                <w:rFonts w:cs="Times New Roman" w:ascii="Times New Roman" w:hAnsi="Times New Roman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iCs/>
              </w:rPr>
              <w:t xml:space="preserve">Зам директора по УПР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ГБПОУ МО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«Воскресенский колледж»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Cs/>
              </w:rPr>
              <w:t xml:space="preserve">                                   </w:t>
            </w:r>
            <w:r>
              <w:rPr>
                <w:rFonts w:cs="Times New Roman" w:ascii="Times New Roman" w:hAnsi="Times New Roman"/>
                <w:iCs/>
              </w:rPr>
              <w:t>_________ (Бутченко Е.В.)</w:t>
            </w:r>
          </w:p>
          <w:p>
            <w:pPr>
              <w:pStyle w:val="27"/>
              <w:spacing w:before="0" w:after="0"/>
              <w:ind w:left="0" w:right="0" w:hanging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                  </w:t>
            </w:r>
            <w:r>
              <w:rPr>
                <w:lang w:val="ru-RU" w:eastAsia="ru-RU"/>
              </w:rPr>
              <w:t>«___»_________20___г.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cs="Times New Roman" w:ascii="Times New Roman" w:hAnsi="Times New Roman"/>
                <w:lang w:val="ru-RU"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>РАБОЧАЯ  ПРОГРАММа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 xml:space="preserve">по практической подготовке 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aps/>
          <w:sz w:val="28"/>
          <w:szCs w:val="28"/>
        </w:rPr>
        <w:t xml:space="preserve">(производственной  практики (по профилю специальности))   </w:t>
      </w:r>
      <w:r>
        <w:rPr>
          <w:lang w:eastAsia="ru-RU"/>
        </w:rPr>
        <w:t>п</w:t>
      </w:r>
      <w:r>
        <w:rPr>
          <w:rFonts w:cs="Times New Roman" w:ascii="Times New Roman" w:hAnsi="Times New Roman"/>
          <w:lang w:eastAsia="ru-RU"/>
        </w:rPr>
        <w:t>о ПМ 01</w:t>
      </w:r>
    </w:p>
    <w:p>
      <w:pPr>
        <w:pStyle w:val="14"/>
        <w:shd w:fill="FFFFFF" w:val="clear"/>
        <w:spacing w:lineRule="auto" w:line="360"/>
        <w:jc w:val="center"/>
        <w:rPr/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>Финансово-экономическое планирование в секторе государственного и муниципального управления и организация исполнения бюджетов системы РФ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lang w:val="ru-RU" w:eastAsia="ru-RU"/>
        </w:rPr>
      </w:pPr>
      <w:r>
        <w:rPr>
          <w:rFonts w:cs="Times New Roman" w:ascii="Times New Roman" w:hAnsi="Times New Roman"/>
          <w:sz w:val="28"/>
          <w:lang w:val="ru-RU"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Cs w:val="28"/>
        </w:rPr>
      </w:pPr>
      <w:r>
        <w:rPr>
          <w:rFonts w:eastAsia="Calibri" w:cs="Times New Roman" w:ascii="Times New Roman" w:hAnsi="Times New Roman"/>
          <w:sz w:val="24"/>
          <w:szCs w:val="28"/>
          <w:u w:val="single"/>
        </w:rPr>
        <w:t>38.02.06 «Финансы»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cs="Times New Roman" w:ascii="Times New Roman" w:hAnsi="Times New Roman"/>
          <w:b/>
          <w:sz w:val="24"/>
          <w:szCs w:val="28"/>
          <w:lang w:eastAsia="ru-RU"/>
        </w:rPr>
        <w:t xml:space="preserve">Квалификация  </w:t>
      </w:r>
      <w:r>
        <w:rPr>
          <w:rFonts w:cs="Times New Roman" w:ascii="Times New Roman" w:hAnsi="Times New Roman"/>
          <w:sz w:val="24"/>
          <w:szCs w:val="28"/>
          <w:lang w:eastAsia="ru-RU"/>
        </w:rPr>
        <w:t>финансист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76" w:before="0" w:after="200"/>
        <w:rPr>
          <w:rFonts w:ascii="Times New Roman" w:hAnsi="Times New Roman" w:cs="Times New Roman"/>
          <w:b/>
          <w:b/>
          <w:cap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aps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76" w:before="0" w:after="200"/>
        <w:rPr>
          <w:rFonts w:ascii="Times New Roman" w:hAnsi="Times New Roman" w:cs="Times New Roman"/>
          <w:caps/>
          <w:sz w:val="28"/>
          <w:szCs w:val="28"/>
          <w:lang w:eastAsia="ru-RU"/>
        </w:rPr>
      </w:pPr>
      <w:r>
        <w:rPr>
          <w:rFonts w:cs="Times New Roman" w:ascii="Times New Roman" w:hAnsi="Times New Roman"/>
          <w:caps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76" w:before="0" w:after="200"/>
        <w:jc w:val="center"/>
        <w:rPr/>
      </w:pPr>
      <w:r>
        <w:rPr>
          <w:rFonts w:cs="Times New Roman" w:ascii="Times New Roman" w:hAnsi="Times New Roman"/>
          <w:bCs/>
          <w:sz w:val="24"/>
          <w:szCs w:val="28"/>
          <w:lang w:eastAsia="ru-RU"/>
        </w:rPr>
        <w:t>Воскресенск, 2021 г.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76" w:before="0" w:after="20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14"/>
        <w:shd w:fill="FFFFFF" w:val="clear"/>
        <w:spacing w:lineRule="auto" w:line="360"/>
        <w:jc w:val="both"/>
        <w:rPr>
          <w:lang w:val="ru-RU" w:eastAsia="ru-RU"/>
        </w:rPr>
      </w:pPr>
      <w:r>
        <w:rPr>
          <w:lang w:val="ru-RU"/>
        </w:rPr>
        <w:t xml:space="preserve">       </w:t>
      </w:r>
      <w:r>
        <w:rPr>
          <w:lang w:val="ru-RU"/>
        </w:rPr>
        <w:t>Рабочая программа практической подготовки (производственной практики ( по профилю специальности))</w:t>
      </w:r>
      <w:r>
        <w:rPr>
          <w:caps/>
          <w:lang w:val="ru-RU"/>
        </w:rPr>
        <w:t xml:space="preserve"> </w:t>
      </w:r>
      <w:r>
        <w:rPr>
          <w:lang w:val="ru-RU"/>
        </w:rPr>
        <w:t xml:space="preserve">профессионального модуля </w:t>
      </w:r>
      <w:r>
        <w:rPr>
          <w:lang w:val="ru-RU" w:eastAsia="ru-RU"/>
        </w:rPr>
        <w:t xml:space="preserve">ПМ 01 « Финансово-экономическое планирование в секторе государственного и муниципального управления и организация исполнения бюджетов системы РФ» </w:t>
      </w:r>
      <w:r>
        <w:rPr>
          <w:lang w:val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, </w:t>
      </w:r>
      <w:r>
        <w:rPr>
          <w:bCs/>
          <w:lang w:val="ru-RU"/>
        </w:rPr>
        <w:t xml:space="preserve"> утверждённого приказом Министерства образования и  науки Российской Федерации от</w:t>
      </w:r>
      <w:r>
        <w:rPr>
          <w:i/>
          <w:iCs/>
          <w:color w:val="4D4D4D"/>
          <w:lang w:val="ru-RU"/>
        </w:rPr>
        <w:t xml:space="preserve"> </w:t>
      </w:r>
      <w:r>
        <w:rPr>
          <w:color w:val="4D4D4D"/>
          <w:lang w:val="ru-RU"/>
        </w:rPr>
        <w:t>5 февраля 2018 г. №</w:t>
      </w:r>
      <w:r>
        <w:rPr>
          <w:color w:val="4D4D4D"/>
        </w:rPr>
        <w:t> </w:t>
      </w:r>
      <w:r>
        <w:rPr>
          <w:color w:val="4D4D4D"/>
          <w:lang w:val="ru-RU"/>
        </w:rPr>
        <w:t>65</w:t>
      </w:r>
    </w:p>
    <w:p>
      <w:pPr>
        <w:pStyle w:val="Normal"/>
        <w:autoSpaceDE w:val="false"/>
        <w:spacing w:lineRule="auto" w:line="276" w:before="0" w:after="200"/>
        <w:rPr>
          <w:rFonts w:ascii="Times New Roman" w:hAnsi="Times New Roman" w:cs="Times New Roman"/>
          <w:b/>
          <w:b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b/>
          <w:sz w:val="24"/>
          <w:szCs w:val="24"/>
          <w:lang w:val="ru-RU" w:eastAsia="ru-RU"/>
        </w:rPr>
      </w:r>
    </w:p>
    <w:p>
      <w:pPr>
        <w:pStyle w:val="Normal"/>
        <w:autoSpaceDE w:val="false"/>
        <w:spacing w:lineRule="auto" w:line="276" w:before="0" w:after="200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Организация разработчик: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 xml:space="preserve"> ГБПОУ МО 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Воскресенский колледж»</w:t>
      </w:r>
    </w:p>
    <w:p>
      <w:pPr>
        <w:pStyle w:val="Normal"/>
        <w:spacing w:lineRule="auto" w:line="276" w:before="0" w:after="200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Разработчик:</w:t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Петрова Е.А. преподаватель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 xml:space="preserve"> ГБПОУ МО 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Воскресенский колледж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»</w:t>
      </w:r>
    </w:p>
    <w:p>
      <w:pPr>
        <w:pStyle w:val="Normal"/>
        <w:spacing w:lineRule="auto" w:line="276" w:before="0" w:after="200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4"/>
          <w:szCs w:val="28"/>
          <w:lang w:eastAsia="ru-RU"/>
        </w:rPr>
        <w:t>Рецензент:</w:t>
      </w:r>
    </w:p>
    <w:p>
      <w:pPr>
        <w:pStyle w:val="Normal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cs="Times New Roman" w:ascii="Times New Roman" w:hAnsi="Times New Roman"/>
          <w:sz w:val="24"/>
          <w:szCs w:val="28"/>
          <w:lang w:eastAsia="ru-RU"/>
        </w:rPr>
        <w:t>Кондакова Т.А.  преподаватель ГБПОУ МО «Воскресенский колледж»</w:t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  <w:sz w:val="20"/>
          <w:lang w:val="ru-RU"/>
        </w:rPr>
      </w:pPr>
      <w:r>
        <w:rPr>
          <w:rFonts w:cs="Times New Roman" w:ascii="Times New Roman" w:hAnsi="Times New Roman"/>
          <w:sz w:val="24"/>
          <w:szCs w:val="28"/>
          <w:lang w:eastAsia="ru-RU"/>
        </w:rPr>
        <w:t>Рабочая программа производственной практики ( по профилю специальности) рассмотрена на заседании предметной цикловой комиссии экономических дисциплин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outlineLvl w:val="0"/>
        <w:rPr/>
      </w:pPr>
      <w:r>
        <w:rPr>
          <w:rFonts w:cs="Times New Roman" w:ascii="Times New Roman" w:hAnsi="Times New Roman"/>
          <w:sz w:val="24"/>
          <w:szCs w:val="28"/>
          <w:lang w:val="ru-RU"/>
        </w:rPr>
        <w:t>«</w:t>
      </w:r>
      <w:r>
        <w:rPr>
          <w:rFonts w:cs="Times New Roman" w:ascii="Times New Roman" w:hAnsi="Times New Roman"/>
          <w:sz w:val="24"/>
          <w:szCs w:val="28"/>
          <w:lang w:val="ru-RU"/>
        </w:rPr>
        <w:t>30</w:t>
      </w:r>
      <w:r>
        <w:rPr>
          <w:rFonts w:cs="Times New Roman" w:ascii="Times New Roman" w:hAnsi="Times New Roman"/>
          <w:sz w:val="24"/>
          <w:szCs w:val="28"/>
          <w:lang w:val="ru-RU"/>
        </w:rPr>
        <w:t>»</w:t>
      </w: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4"/>
          <w:szCs w:val="28"/>
          <w:lang w:val="ru-RU" w:bidi="ar-SA"/>
        </w:rPr>
        <w:t xml:space="preserve">августа </w:t>
      </w:r>
      <w:r>
        <w:rPr>
          <w:rFonts w:cs="Times New Roman" w:ascii="Times New Roman" w:hAnsi="Times New Roman"/>
          <w:sz w:val="24"/>
          <w:szCs w:val="28"/>
          <w:lang w:val="ru-RU"/>
        </w:rPr>
        <w:t>20</w:t>
      </w:r>
      <w:r>
        <w:rPr>
          <w:rFonts w:cs="Times New Roman" w:ascii="Times New Roman" w:hAnsi="Times New Roman"/>
          <w:sz w:val="24"/>
          <w:szCs w:val="28"/>
        </w:rPr>
        <w:t>2</w:t>
      </w:r>
      <w:r>
        <w:rPr>
          <w:rFonts w:cs="Times New Roman" w:ascii="Times New Roman" w:hAnsi="Times New Roman"/>
          <w:sz w:val="24"/>
          <w:szCs w:val="28"/>
        </w:rPr>
        <w:t>1</w:t>
      </w:r>
      <w:r>
        <w:rPr>
          <w:rFonts w:cs="Times New Roman" w:ascii="Times New Roman" w:hAnsi="Times New Roman"/>
          <w:sz w:val="24"/>
          <w:szCs w:val="28"/>
          <w:lang w:val="ru-RU"/>
        </w:rPr>
        <w:t>г.</w:t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  <w:sz w:val="24"/>
          <w:szCs w:val="28"/>
          <w:lang w:val="ru-RU" w:eastAsia="ru-RU"/>
        </w:rPr>
      </w:pPr>
      <w:r>
        <w:rPr>
          <w:rFonts w:cs="Times New Roman" w:ascii="Times New Roman" w:hAnsi="Times New Roman"/>
          <w:sz w:val="24"/>
          <w:szCs w:val="28"/>
          <w:lang w:val="ru-RU" w:eastAsia="ru-RU"/>
        </w:rPr>
      </w:r>
    </w:p>
    <w:p>
      <w:pPr>
        <w:pStyle w:val="Normal"/>
        <w:spacing w:lineRule="auto" w:line="276" w:before="0" w:after="200"/>
        <w:rPr/>
      </w:pPr>
      <w:r>
        <w:rPr>
          <w:rFonts w:cs="Times New Roman" w:ascii="Times New Roman" w:hAnsi="Times New Roman"/>
          <w:sz w:val="24"/>
          <w:szCs w:val="28"/>
          <w:lang w:eastAsia="ru-RU"/>
        </w:rPr>
        <w:t>Председатель предметной (цикловой) комиссии</w:t>
      </w:r>
      <w:r>
        <w:rPr>
          <w:rFonts w:cs="Times New Roman" w:ascii="Times New Roman" w:hAnsi="Times New Roman"/>
          <w:sz w:val="20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>__________________/Портная И.М./</w:t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outlineLvl w:val="0"/>
        <w:rPr>
          <w:rFonts w:ascii="Times New Roman" w:hAnsi="Times New Roman" w:eastAsia="TimesNewRomanPSMT;MS Mincho" w:cs="Times New Roman"/>
          <w:sz w:val="28"/>
          <w:szCs w:val="28"/>
        </w:rPr>
      </w:pPr>
      <w:r>
        <w:rPr>
          <w:rFonts w:eastAsia="TimesNewRomanPSMT;MS Mincho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center"/>
        <w:outlineLvl w:val="0"/>
        <w:rPr>
          <w:rFonts w:ascii="Times New Roman" w:hAnsi="Times New Roman" w:eastAsia="TimesNewRomanPSMT;MS Mincho" w:cs="Times New Roman"/>
          <w:sz w:val="28"/>
          <w:szCs w:val="28"/>
        </w:rPr>
      </w:pPr>
      <w:r>
        <w:rPr>
          <w:rFonts w:eastAsia="TimesNewRomanPSMT;MS Mincho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center"/>
        <w:outlineLvl w:val="0"/>
        <w:rPr>
          <w:rFonts w:ascii="Times New Roman" w:hAnsi="Times New Roman" w:eastAsia="TimesNewRomanPSMT;MS Mincho" w:cs="Times New Roman"/>
          <w:sz w:val="28"/>
          <w:szCs w:val="28"/>
        </w:rPr>
      </w:pPr>
      <w:r>
        <w:rPr>
          <w:rFonts w:eastAsia="TimesNewRomanPSMT;MS Mincho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center"/>
        <w:outlineLvl w:val="0"/>
        <w:rPr>
          <w:rFonts w:ascii="Times New Roman" w:hAnsi="Times New Roman" w:eastAsia="TimesNewRomanPSMT;MS Mincho" w:cs="Times New Roman"/>
          <w:sz w:val="28"/>
          <w:szCs w:val="28"/>
        </w:rPr>
      </w:pPr>
      <w:r>
        <w:rPr>
          <w:rFonts w:eastAsia="TimesNewRomanPSMT;MS Mincho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center"/>
        <w:outlineLvl w:val="0"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  <w:t>Содержание</w:t>
      </w:r>
    </w:p>
    <w:p>
      <w:pPr>
        <w:pStyle w:val="Normal"/>
        <w:autoSpaceDE w:val="false"/>
        <w:spacing w:lineRule="auto" w:line="240" w:before="0" w:after="0"/>
        <w:ind w:firstLine="709"/>
        <w:jc w:val="center"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6428"/>
        <w:gridCol w:w="2268"/>
      </w:tblGrid>
      <w:tr>
        <w:trPr>
          <w:trHeight w:val="80" w:hRule="atLeast"/>
        </w:trPr>
        <w:tc>
          <w:tcPr>
            <w:tcW w:w="1193" w:type="dxa"/>
            <w:tcBorders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6428" w:type="dxa"/>
            <w:tcBorders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firstLine="176"/>
              <w:jc w:val="center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1193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42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 xml:space="preserve">Паспорт  программы  </w:t>
            </w:r>
            <w:r>
              <w:rPr>
                <w:rFonts w:cs="Times New Roman" w:ascii="Times New Roman" w:hAnsi="Times New Roman"/>
                <w:sz w:val="24"/>
                <w:szCs w:val="28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eastAsia="TimesNewRomanPSMT;MS Mincho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  <w:lang w:eastAsia="ru-RU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4</w:t>
            </w:r>
          </w:p>
        </w:tc>
      </w:tr>
      <w:tr>
        <w:trPr/>
        <w:tc>
          <w:tcPr>
            <w:tcW w:w="1193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42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 xml:space="preserve">Структура  и содержание  </w:t>
            </w:r>
            <w:r>
              <w:rPr>
                <w:rFonts w:cs="Times New Roman" w:ascii="Times New Roman" w:hAnsi="Times New Roman"/>
                <w:sz w:val="24"/>
                <w:szCs w:val="28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eastAsia="TimesNewRomanPSMT;MS Mincho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  <w:lang w:eastAsia="ru-RU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6</w:t>
            </w:r>
          </w:p>
        </w:tc>
      </w:tr>
      <w:tr>
        <w:trPr/>
        <w:tc>
          <w:tcPr>
            <w:tcW w:w="1193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42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 xml:space="preserve">План – задание </w:t>
            </w:r>
            <w:r>
              <w:rPr>
                <w:rFonts w:cs="Times New Roman" w:ascii="Times New Roman" w:hAnsi="Times New Roman"/>
                <w:sz w:val="24"/>
                <w:szCs w:val="28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eastAsia="TimesNewRomanPSMT;MS Mincho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  <w:lang w:eastAsia="ru-RU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9</w:t>
            </w:r>
          </w:p>
        </w:tc>
      </w:tr>
      <w:tr>
        <w:trPr/>
        <w:tc>
          <w:tcPr>
            <w:tcW w:w="1193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42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 xml:space="preserve">Условия реализации </w:t>
            </w:r>
            <w:r>
              <w:rPr>
                <w:rFonts w:cs="Times New Roman" w:ascii="Times New Roman" w:hAnsi="Times New Roman"/>
                <w:sz w:val="24"/>
                <w:szCs w:val="28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eastAsia="TimesNewRomanPSMT;MS Mincho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  <w:lang w:eastAsia="ru-RU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9</w:t>
            </w:r>
          </w:p>
        </w:tc>
      </w:tr>
      <w:tr>
        <w:trPr/>
        <w:tc>
          <w:tcPr>
            <w:tcW w:w="1193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42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 xml:space="preserve">Контроль и оценка результатов </w:t>
            </w:r>
            <w:r>
              <w:rPr>
                <w:rFonts w:cs="Times New Roman" w:ascii="Times New Roman" w:hAnsi="Times New Roman"/>
                <w:sz w:val="24"/>
                <w:szCs w:val="28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eastAsia="TimesNewRomanPSMT;MS Mincho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  <w:lang w:eastAsia="ru-RU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10</w:t>
            </w:r>
          </w:p>
        </w:tc>
      </w:tr>
      <w:tr>
        <w:trPr/>
        <w:tc>
          <w:tcPr>
            <w:tcW w:w="1193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42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 xml:space="preserve">Аттестационные листы студента </w:t>
            </w:r>
            <w:r>
              <w:rPr>
                <w:rFonts w:cs="Times New Roman" w:ascii="Times New Roman" w:hAnsi="Times New Roman"/>
                <w:sz w:val="24"/>
                <w:szCs w:val="28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6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11</w:t>
            </w:r>
          </w:p>
        </w:tc>
      </w:tr>
    </w:tbl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center"/>
        <w:outlineLvl w:val="0"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</w:r>
    </w:p>
    <w:p>
      <w:pPr>
        <w:pStyle w:val="Normal"/>
        <w:autoSpaceDE w:val="false"/>
        <w:spacing w:lineRule="auto" w:line="240" w:before="0" w:after="0"/>
        <w:ind w:firstLine="709"/>
        <w:jc w:val="center"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eastAsia="TimesNewRomanPSMT;MS Mincho" w:cs="Times New Roman"/>
          <w:sz w:val="28"/>
          <w:szCs w:val="28"/>
        </w:rPr>
      </w:pPr>
      <w:r>
        <w:rPr>
          <w:rFonts w:eastAsia="TimesNewRomanPSMT;MS Mincho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6"/>
        </w:numPr>
        <w:autoSpaceDE w:val="false"/>
        <w:spacing w:lineRule="auto" w:line="240" w:before="0" w:after="0"/>
        <w:contextualSpacing/>
        <w:jc w:val="center"/>
        <w:rPr>
          <w:rFonts w:ascii="Times New Roman" w:hAnsi="Times New Roman" w:eastAsia="TimesNewRomanPSMT;MS Mincho" w:cs="Times New Roman"/>
          <w:b/>
          <w:b/>
          <w:sz w:val="24"/>
          <w:szCs w:val="24"/>
        </w:rPr>
      </w:pPr>
      <w:r>
        <w:rPr>
          <w:rFonts w:eastAsia="TimesNewRomanPSMT;MS Mincho" w:cs="Times New Roman" w:ascii="Times New Roman" w:hAnsi="Times New Roman"/>
          <w:b/>
          <w:sz w:val="24"/>
          <w:szCs w:val="24"/>
        </w:rPr>
        <w:t xml:space="preserve">Паспорт программы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</w:t>
      </w:r>
    </w:p>
    <w:p>
      <w:pPr>
        <w:pStyle w:val="ListParagraph"/>
        <w:autoSpaceDE w:val="false"/>
        <w:spacing w:lineRule="auto" w:line="240" w:before="0" w:after="0"/>
        <w:ind w:left="1069" w:hanging="0"/>
        <w:contextualSpacing/>
        <w:jc w:val="center"/>
        <w:rPr>
          <w:rFonts w:ascii="Times New Roman" w:hAnsi="Times New Roman" w:eastAsia="TimesNewRomanPSMT;MS Mincho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( по профилю специальности))</w:t>
      </w:r>
    </w:p>
    <w:p>
      <w:pPr>
        <w:pStyle w:val="ListParagraph"/>
        <w:autoSpaceDE w:val="false"/>
        <w:spacing w:lineRule="auto" w:line="240" w:before="0" w:after="0"/>
        <w:ind w:left="1069" w:firstLine="709"/>
        <w:contextualSpacing/>
        <w:jc w:val="center"/>
        <w:rPr>
          <w:rFonts w:ascii="Times New Roman" w:hAnsi="Times New Roman" w:eastAsia="TimesNewRomanPSMT;MS Mincho" w:cs="Times New Roman"/>
          <w:b/>
          <w:b/>
          <w:sz w:val="24"/>
          <w:szCs w:val="24"/>
        </w:rPr>
      </w:pPr>
      <w:r>
        <w:rPr>
          <w:rFonts w:eastAsia="TimesNewRomanPSMT;MS Mincho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right="-185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1.1 Область применения рабочей программы</w:t>
      </w:r>
    </w:p>
    <w:p>
      <w:pPr>
        <w:pStyle w:val="Style30"/>
        <w:spacing w:before="280" w:after="0"/>
        <w:ind w:firstLine="709"/>
        <w:rPr/>
      </w:pPr>
      <w:r>
        <w:rPr/>
        <w:t xml:space="preserve">         </w:t>
      </w:r>
      <w:r>
        <w:rPr/>
        <w:t xml:space="preserve">Рабочая программа практической подготовки (производственной практики ( по профилю специальности)) (далее – рабочая программа) – является частью рабочей основной профессиональной образовательной программы по ПМ 01 «Финансово-экономическое планирование в секторе государственного и муниципального управления и организация исполнения бюджетов системы РФ» в соответствии с ФГОС по специальности СПО </w:t>
      </w:r>
      <w:r>
        <w:rPr>
          <w:rFonts w:eastAsia="Calibri"/>
        </w:rPr>
        <w:t>38.02.06 «Финансы»</w:t>
      </w:r>
      <w:r>
        <w:rPr/>
        <w:t xml:space="preserve"> в части освоения основного вида профессиональной деятельности (ВПД): Финансово-экономическое планирование в секторе государственного и муниципального управления и организация исполнения бюджетов системы РФ.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специальности))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в структуре профессионального модуля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Практическая подготовка (производственной практики ( по профилю специальности)) </w:t>
      </w:r>
      <w:r>
        <w:rPr>
          <w:rFonts w:cs="Times New Roman" w:ascii="Times New Roman" w:hAnsi="Times New Roman"/>
          <w:sz w:val="24"/>
          <w:szCs w:val="24"/>
        </w:rPr>
        <w:t>проводится на промышленных предприятиях/ организациях  после завершения изучения ПМ</w:t>
      </w:r>
      <w:r>
        <w:rPr>
          <w:rFonts w:cs="Times New Roman" w:ascii="Times New Roman" w:hAnsi="Times New Roman"/>
          <w:lang w:eastAsia="ru-RU"/>
        </w:rPr>
        <w:t xml:space="preserve"> 01 «Финансово-экономическое планирование в секторе государственного и муниципального управления и организация исполнения бюджетов системы РФ»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1.3. Цели и задачи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(производственной практики ( по профилю специальности))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прохождения практики должен: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иметь практический опыт: </w:t>
      </w: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 xml:space="preserve">- </w:t>
      </w:r>
      <w:r>
        <w:rPr>
          <w:rFonts w:cs="Times New Roman" w:ascii="Times New Roman" w:hAnsi="Times New Roman"/>
          <w:sz w:val="24"/>
          <w:szCs w:val="24"/>
          <w:lang w:eastAsia="ru-RU"/>
        </w:rPr>
        <w:t>в определении показателей проектов бюджетов бюджетной системы Российской Федерации, бюджетных смет казенных учреждений, планов финансово-хозяйственной деятельности бюджетных и автономных учреждений;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 организации исполнения бюджетов бюджетной системы Российской Федерации;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 осуществлении контроля за своевременным совершением операций со средствами бюджетов бюджетной системы Российской Федерации, их целевым и эффективным использованием;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 планировании и обеспечении закупок для государственных и муниципальных нужд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- уметь:</w:t>
      </w:r>
      <w:r>
        <w:rPr>
          <w:rFonts w:cs="Times New Roman" w:ascii="Times New Roman" w:hAnsi="Times New Roman"/>
          <w:sz w:val="24"/>
          <w:szCs w:val="24"/>
        </w:rPr>
        <w:t xml:space="preserve"> - использовать бюджетное законодательство, подзаконные нормативные правовые акты в своей профессиональной деятельности;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проводить мониторинг исполнения бюджетов бюджетной системы Российской Федерации, бюджетных смет и планов бюджетных и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автономных учреждений;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применять бюджетную классификацию Российской Федерации в профессиональной деятельности;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составлять сводные перечни главных распорядителей (распорядителей) и получателей бюджетных средств, главных администраторов и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администраторов доходов бюджета и источников финансирования дефицита бюджета;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(муниципального) услуг и работ и определять размеры субсидий;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формировать реестры расходных обязательств муниципального образования;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проводить мониторинг целевых программ, финансируемых из бюджетов бюджетной системы Российской Федерации;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определять дефицит бюджета и источники его финансирования;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составлять сводную бюджетную роспись;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оформлять платежные документы (электронные заявки на кассовые расходы и платежные поручения) для проведения кассовых выплат;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проводить проверку платежных документов получателя бюджетных средств, представленных для проведения кассовых выплат;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государственных и муниципальных учреждений;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рассчитывать основные показатели деятельности бюджетных и автономных учреждений;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исчислять расходы на оплату труда работников государственных и муниципальных учреждений;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использовать утвержденные методики определения расходов на содержание бюджетных и автономных учреждений;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составлять бюджетные сметы казенных учреждений;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составлять планы финансово-хозяйственной деятельности бюджетных и автономных учреждений;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производить расчеты потребностей для осуществления закупок для государственных и муниципальных нужд;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обобщать и анализировать информацию о ценах на товары, работы, услуги в сфере закупок;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описывать объект закупки и обосновывать начальную (максимальную) цену закупки;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осуществлять мониторинг поставщиков (подрядчиков, исполнителей) в сфере закупок.</w:t>
      </w:r>
    </w:p>
    <w:p>
      <w:pPr>
        <w:pStyle w:val="Normal"/>
        <w:tabs>
          <w:tab w:val="clear" w:pos="708"/>
          <w:tab w:val="left" w:pos="566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знать:</w:t>
      </w:r>
      <w:r>
        <w:rPr>
          <w:rFonts w:cs="Times New Roman" w:ascii="Times New Roman" w:hAnsi="Times New Roman"/>
          <w:sz w:val="24"/>
          <w:szCs w:val="24"/>
        </w:rPr>
        <w:t xml:space="preserve"> законодательные и иные нормативные правовые акты, регулирующие деятельность органов государственной власти и органов местного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самоуправления по вопросам организации бюджетного процесса, межбюджетных отношений, финансово-экономического планирования;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структуру бюджетной системы Российской Федерации, принципы ее построения;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бюджетные полномочия Российской Федерации, субъектов Российской Федерации и муниципальных образований;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понятие бюджетной классификации Российской Федерации и порядок ее применения;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порядок формирования доходов и расходов бюджетов бюджетной системы Российской Федерации и основы их разграничения между звеньями бюджетной системы;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порядок определения дефицита бюджетов бюджетной системы Российской Федерации и источников его финансирования;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особенности правового положения казенных, бюджетных и автономных учреждений;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формы и условия предоставления межбюджетных трансфертов из федерального бюджета, бюджетов субъектов Российской Федерации и местных бюджетов;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участников бюджетного процесса в Российской Федерации и их полномочия;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порядок составления, рассмотрения и утверждения бюджетов бюджетной системы Российской Федерации;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основы исполнения бюджетов бюджетной системы Российской Федерации;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порядок составления и ведения сводной бюджетной росписи;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процедуры исполнения бюджетов бюджетной системы Российской Федерации по доходам и расходам;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порядок кассового обслуживания исполнения бюджетов бюджетной системы Российской Федерации;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действующие нормативные правовые акты, регулирующие порядок планирования и финансирования деятельности государственных и муниципальных учреждений;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методику расчета основных показателей деятельности государственных и муниципальных учреждений;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порядок установления и применения систем оплаты труда работников государственных и муниципальных учреждений;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методику определения расходов на оплату труда и других затрат на содержание учреждений;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порядок составления, утверждения и ведения бюджетных смет казенных учреждений;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порядок составления, утверждения и ведения плана финансово-хозяйственной деятельности бюджетных и автономных учреждений; особенности составления закупочной документации;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обоснование начальных (максимальных) цен контракта и порядок организации проведения закупок.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1.4. Объекты прохождения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специальности))</w:t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rPr>
          <w:rFonts w:ascii="Times New Roman" w:hAnsi="Times New Roman" w:eastAsia="TimesNewRomanPSMT;MS Mincho" w:cs="Times New Roman"/>
          <w:b/>
          <w:b/>
          <w:sz w:val="24"/>
          <w:szCs w:val="24"/>
          <w:lang w:eastAsia="ru-RU"/>
        </w:rPr>
      </w:pPr>
      <w:r>
        <w:rPr>
          <w:rFonts w:eastAsia="TimesNewRomanPSMT;MS Mincho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ListParagraph"/>
        <w:autoSpaceDE w:val="false"/>
        <w:spacing w:lineRule="auto" w:line="240" w:before="0" w:after="0"/>
        <w:ind w:left="0" w:firstLine="284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рактическая подготовка (производственной практики (по профилю специальности)) </w:t>
      </w:r>
      <w:r>
        <w:rPr>
          <w:rFonts w:cs="Times New Roman" w:ascii="Times New Roman" w:hAnsi="Times New Roman"/>
          <w:sz w:val="24"/>
          <w:szCs w:val="24"/>
        </w:rPr>
        <w:t xml:space="preserve">может проводиться на любых промышленных предприятиях, имеющих оборудование общего назначения. </w:t>
      </w:r>
    </w:p>
    <w:p>
      <w:pPr>
        <w:pStyle w:val="ListParagraph"/>
        <w:autoSpaceDE w:val="false"/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NewRomanPSMT;MS Mincho" w:cs="Times New Roman"/>
          <w:sz w:val="24"/>
          <w:szCs w:val="24"/>
        </w:rPr>
      </w:pPr>
      <w:r>
        <w:rPr>
          <w:rFonts w:eastAsia="TimesNewRomanPSMT;MS Mincho" w:cs="Times New Roman" w:ascii="Times New Roman" w:hAnsi="Times New Roman"/>
          <w:sz w:val="24"/>
          <w:szCs w:val="24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NewRomanPSMT;MS Mincho" w:cs="Times New Roman"/>
          <w:sz w:val="24"/>
          <w:szCs w:val="24"/>
        </w:rPr>
      </w:pPr>
      <w:r>
        <w:rPr>
          <w:rFonts w:eastAsia="TimesNewRomanPSMT;MS Mincho" w:cs="Times New Roman" w:ascii="Times New Roman" w:hAnsi="Times New Roman"/>
          <w:sz w:val="24"/>
          <w:szCs w:val="24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NewRomanPSMT;MS Mincho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1.5. Количество часов на освоение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всего –72 часа.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autoSpaceDE w:val="false"/>
        <w:spacing w:lineRule="auto" w:line="240" w:before="0" w:after="0"/>
        <w:ind w:left="-180" w:firstLine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eastAsia="TimesNewRomanPSMT;MS Mincho" w:cs="Times New Roman" w:ascii="Times New Roman" w:hAnsi="Times New Roman"/>
          <w:b/>
          <w:sz w:val="24"/>
          <w:szCs w:val="24"/>
        </w:rPr>
        <w:t>2.</w:t>
      </w:r>
      <w:r>
        <w:rPr>
          <w:rFonts w:eastAsia="TimesNewRomanPSMT;MS Mincho" w:cs="Times New Roman" w:ascii="Times New Roman" w:hAnsi="Times New Roman"/>
          <w:sz w:val="24"/>
          <w:szCs w:val="24"/>
        </w:rPr>
        <w:t xml:space="preserve"> </w:t>
      </w:r>
      <w:r>
        <w:rPr>
          <w:rFonts w:eastAsia="TimesNewRomanPSMT;MS Mincho" w:cs="Times New Roman" w:ascii="Times New Roman" w:hAnsi="Times New Roman"/>
          <w:b/>
          <w:sz w:val="24"/>
          <w:szCs w:val="24"/>
        </w:rPr>
        <w:t xml:space="preserve">Структура и содержание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практической подготовки (производственной практики </w:t>
      </w:r>
    </w:p>
    <w:p>
      <w:pPr>
        <w:pStyle w:val="ListParagraph"/>
        <w:autoSpaceDE w:val="false"/>
        <w:spacing w:lineRule="auto" w:line="240" w:before="0" w:after="0"/>
        <w:ind w:left="-180" w:firstLine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( по профилю специальности))</w:t>
      </w:r>
    </w:p>
    <w:p>
      <w:pPr>
        <w:pStyle w:val="ListParagraph"/>
        <w:autoSpaceDE w:val="false"/>
        <w:spacing w:lineRule="auto" w:line="240" w:before="0" w:after="0"/>
        <w:ind w:left="-180" w:firstLine="360"/>
        <w:contextualSpacing/>
        <w:rPr>
          <w:rFonts w:ascii="Times New Roman" w:hAnsi="Times New Roman" w:eastAsia="TimesNewRomanPSMT;MS Mincho" w:cs="Times New Roman"/>
          <w:b/>
          <w:b/>
          <w:sz w:val="24"/>
          <w:szCs w:val="24"/>
          <w:lang w:eastAsia="ru-RU"/>
        </w:rPr>
      </w:pPr>
      <w:r>
        <w:rPr>
          <w:rFonts w:eastAsia="TimesNewRomanPSMT;MS Mincho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10465" w:type="dxa"/>
        <w:jc w:val="left"/>
        <w:tblInd w:w="-32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2830"/>
        <w:gridCol w:w="3118"/>
        <w:gridCol w:w="1134"/>
        <w:gridCol w:w="1534"/>
      </w:tblGrid>
      <w:tr>
        <w:trPr/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4"/>
              </w:rPr>
              <w:t>Код и наименование ПК, ОК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eastAsia="TimesNewRomanPSMT;MS Mincho" w:cs="Times New Roman" w:ascii="Times New Roman" w:hAnsi="Times New Roman"/>
                <w:sz w:val="24"/>
                <w:szCs w:val="24"/>
              </w:rPr>
              <w:t>Виды работ практики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4"/>
              </w:rPr>
              <w:t>Содержание работ практики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4"/>
              </w:rPr>
              <w:t>Количество часов по видам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4"/>
              </w:rPr>
              <w:t>работ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4"/>
              </w:rPr>
              <w:t>Форма контроля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1.1- 1.5</w:t>
            </w:r>
          </w:p>
          <w:p>
            <w:pPr>
              <w:pStyle w:val="Style36"/>
              <w:spacing w:lineRule="auto" w:line="276"/>
              <w:rPr>
                <w:lang w:eastAsia="en-US"/>
              </w:rPr>
            </w:pPr>
            <w:r>
              <w:rPr/>
              <w:t xml:space="preserve">ОК01 – ОК04, </w:t>
            </w:r>
          </w:p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ОК09 – ОК11</w:t>
            </w:r>
          </w:p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eastAsia="TimesNewRomanPSMT, 'Kozuka Minc;Times New Roman" w:cs="Times New Roman"/>
              </w:rPr>
            </w:pPr>
            <w:r>
              <w:rPr>
                <w:rFonts w:cs="Times New Roman" w:ascii="Times New Roman" w:hAnsi="Times New Roman"/>
              </w:rPr>
              <w:t>ЛР 2, 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eastAsia="TimesNewRomanPSMT, 'Kozuka Minc;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1.Инструктаж по прохождению практике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eastAsia="TimesNewRomanPSMT, 'Kozuka Minc;Times New Roman" w:cs="Times New Roman"/>
                <w:bCs/>
              </w:rPr>
            </w:pPr>
            <w:r>
              <w:rPr>
                <w:rFonts w:eastAsia="TimesNewRomanPSMT, 'Kozuka Minc;Times New Roman" w:cs="Times New Roman" w:ascii="Times New Roman" w:hAnsi="Times New Roman"/>
                <w:bCs/>
              </w:rPr>
              <w:t>Проведение инструктажа по технике безопасности  и пожарной безопасности в организации.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autoSpaceDE w:val="false"/>
              <w:bidi w:val="0"/>
              <w:snapToGrid w:val="false"/>
              <w:jc w:val="center"/>
              <w:rPr>
                <w:rFonts w:ascii="Times New Roman" w:hAnsi="Times New Roman" w:eastAsia="TimesNewRomanPSMT, 'Kozuka Minc;Times New Roman" w:cs="Times New Roman"/>
                <w:bCs/>
              </w:rPr>
            </w:pPr>
            <w:r>
              <w:rPr>
                <w:rFonts w:eastAsia="TimesNewRomanPSMT, 'Kozuka Minc;Times New Roman" w:cs="Times New Roman" w:ascii="Times New Roman" w:hAnsi="Times New Roman"/>
                <w:bCs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eastAsia="TimesNewRomanPSMT, 'Kozuka Minc;Times New Roman" w:cs="Times New Roman"/>
                <w:bCs/>
              </w:rPr>
            </w:pPr>
            <w:r>
              <w:rPr>
                <w:rFonts w:eastAsia="TimesNewRomanPSMT, 'Kozuka Minc;Times New Roman" w:cs="Times New Roman" w:ascii="Times New Roman" w:hAnsi="Times New Roman"/>
                <w:bCs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1.1- 1.5</w:t>
            </w:r>
          </w:p>
          <w:p>
            <w:pPr>
              <w:pStyle w:val="Style36"/>
              <w:spacing w:lineRule="auto" w:line="276"/>
              <w:rPr/>
            </w:pPr>
            <w:r>
              <w:rPr/>
              <w:t>ОК01 – ОК06</w:t>
            </w:r>
          </w:p>
          <w:p>
            <w:pPr>
              <w:pStyle w:val="Style36"/>
              <w:spacing w:lineRule="auto" w:line="276"/>
              <w:rPr>
                <w:lang w:eastAsia="en-US"/>
              </w:rPr>
            </w:pPr>
            <w:r>
              <w:rPr/>
              <w:t>ЛР 13, 15, 17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6"/>
              <w:rPr>
                <w:u w:val="single"/>
              </w:rPr>
            </w:pPr>
            <w:r>
              <w:rPr/>
              <w:t>2. Ознакомиться со структурой организации. Ознакомиться с правилами внутреннего распорядка и техникой безопасности на рабочем месте.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Изучение должностных и прочих инструкций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, 'Kozuka Minc;Times New Roman" w:cs="Times New Roman" w:ascii="Times New Roman" w:hAnsi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1.1- 1.5</w:t>
            </w:r>
          </w:p>
          <w:p>
            <w:pPr>
              <w:pStyle w:val="Style36"/>
              <w:spacing w:lineRule="auto" w:line="276"/>
              <w:rPr/>
            </w:pPr>
            <w:r>
              <w:rPr/>
              <w:t>ОК01 – ОК06</w:t>
            </w:r>
          </w:p>
          <w:p>
            <w:pPr>
              <w:pStyle w:val="Style36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13, 15, 17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 Ознакомиться с документами по  финансовому учету доходов и расходов бюджетов , состава бухгалтерской (финансовой) отчетности, необходимой для выполнения программы практики. </w:t>
            </w:r>
          </w:p>
          <w:p>
            <w:pPr>
              <w:pStyle w:val="Style3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Изучение документов, подлежащих финансовому администрированию. Изучение состава доходов и расходов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, 'Kozuka Minc;Times New Roman" w:cs="Times New Roman" w:ascii="Times New Roman" w:hAnsi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1.1-1.5</w:t>
            </w:r>
          </w:p>
          <w:p>
            <w:pPr>
              <w:pStyle w:val="Style36"/>
              <w:spacing w:lineRule="auto" w:line="276"/>
              <w:rPr>
                <w:lang w:eastAsia="en-US"/>
              </w:rPr>
            </w:pPr>
            <w:r>
              <w:rPr/>
              <w:t xml:space="preserve">ОК01 – ОК06,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ОК09 – ОК11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13, 15, 17, 21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4"/>
              <w:spacing w:before="0" w:after="198"/>
              <w:rPr>
                <w:lang w:val="ru-RU" w:eastAsia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bCs/>
                <w:lang w:val="ru-RU" w:eastAsia="ru-RU"/>
              </w:rPr>
              <w:t>Формирование доходов и расходов бюджетов бюджетной системы Российской Федерации. Межбюджетные отношения.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Расчет и анализ состава и структуры доходов бюджетов бюджетной системы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Российской Федерации по источникам.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Расчет и анализ состава и структуры расходов бюджетов бюджетной системы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Российской Федерации по разделам, подразделам, программам и подпрограммам.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Определение размеров дотаций на выравнивание бюджетной обеспеченности 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муниципальным образованиям.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, 'Kozuka Minc;Times New Roman" w:cs="Times New Roman" w:ascii="Times New Roman" w:hAnsi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1.1-1.5</w:t>
            </w:r>
          </w:p>
          <w:p>
            <w:pPr>
              <w:pStyle w:val="Style36"/>
              <w:spacing w:lineRule="auto" w:line="276"/>
              <w:rPr>
                <w:lang w:eastAsia="en-US"/>
              </w:rPr>
            </w:pPr>
            <w:r>
              <w:rPr/>
              <w:t xml:space="preserve">ОК01 – ОК06,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ОК09 – ОК11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13, 15, 17, 21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Организация составления, рассмотрения и утверждения бюджетов бюджетной системы Российской Федерации.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Изучить порядок рассмотрения и утверждения бюджетов субъектов Российской Федерации и муниципальных образований. Содержание закона (решения) о бюджете субъекта Российской Федерации (муниципального образования).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, 'Kozuka Minc;Times New Roman" w:cs="Times New Roman"/>
                <w:bCs/>
                <w:sz w:val="24"/>
                <w:szCs w:val="24"/>
              </w:rPr>
            </w:pPr>
            <w:r>
              <w:rPr>
                <w:rFonts w:eastAsia="TimesNewRomanPSMT, 'Kozuka Minc;Times New Roman" w:cs="Times New Roman" w:ascii="Times New Roman" w:hAnsi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1.1-1.5</w:t>
            </w:r>
          </w:p>
          <w:p>
            <w:pPr>
              <w:pStyle w:val="Style36"/>
              <w:spacing w:lineRule="auto" w:line="276"/>
              <w:rPr>
                <w:lang w:eastAsia="en-US"/>
              </w:rPr>
            </w:pPr>
            <w:r>
              <w:rPr/>
              <w:t xml:space="preserve">ОК01 – ОК06,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ОК09 – ОК11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13, 15, 17, 21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Бюджетная классификация. Основы финансового обеспечения деятельности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государственных (муниципальных) учреждений.</w:t>
            </w:r>
          </w:p>
          <w:p>
            <w:pPr>
              <w:pStyle w:val="Style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Style36"/>
              <w:rPr>
                <w:rFonts w:eastAsia="TimesNewRomanPSMT;MS Mincho"/>
              </w:rPr>
            </w:pPr>
            <w:r>
              <w:rPr>
                <w:rFonts w:eastAsia="TimesNewRomanPSMT;MS Mincho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кода доходов бюджетов, определение структуры кода.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кода расходов бюджетов, определение структуры кода.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, 'Kozuka Minc;Times New Roman" w:cs="Times New Roman" w:ascii="Times New Roman" w:hAnsi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1.1-1.5</w:t>
            </w:r>
          </w:p>
          <w:p>
            <w:pPr>
              <w:pStyle w:val="Style36"/>
              <w:spacing w:lineRule="auto" w:line="276"/>
              <w:rPr>
                <w:lang w:eastAsia="en-US"/>
              </w:rPr>
            </w:pPr>
            <w:r>
              <w:rPr/>
              <w:t xml:space="preserve">ОК01 – ОК06,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ОК09 – ОК11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13, 15, 17, 21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деятельности учреждений образования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основных расчетных показателей, характеризующих объем работы школ, и размера субсидий на выполнение государственного (муниципального) задания на планируемый год. Особенности расчета субсидии на выполнение государственного (муниципального) задания дошкольному образовательному учреждению и учреждению среднего профессионального образования.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, 'Kozuka Minc;Times New Roman" w:cs="Times New Roman"/>
                <w:bCs/>
                <w:sz w:val="24"/>
                <w:szCs w:val="24"/>
              </w:rPr>
            </w:pPr>
            <w:r>
              <w:rPr>
                <w:rFonts w:eastAsia="TimesNewRomanPSMT, 'Kozuka Minc;Times New Roman" w:cs="Times New Roman" w:ascii="Times New Roman" w:hAnsi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1.1-1.5</w:t>
            </w:r>
          </w:p>
          <w:p>
            <w:pPr>
              <w:pStyle w:val="Style36"/>
              <w:spacing w:lineRule="auto" w:line="276"/>
              <w:rPr>
                <w:lang w:eastAsia="en-US"/>
              </w:rPr>
            </w:pPr>
            <w:r>
              <w:rPr/>
              <w:t xml:space="preserve">ОК01 – ОК06,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ОК09 – ОК11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13, 15, 17, 21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деятельности учреждений здравоохранения.</w:t>
            </w:r>
          </w:p>
          <w:p>
            <w:pPr>
              <w:pStyle w:val="Normal"/>
              <w:spacing w:lineRule="auto" w:line="240" w:before="28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Изучить источники финансового обеспечения деятельности учреждений здравоохранения. Разработка показателей государственного (муниципального) задания учреждениям здравоохранения. Порядок расчета основных показателей, характеризующих качество и объем государственных (муниципальных) услуг, оказываемых учреждениями здравоохранения.</w:t>
            </w:r>
          </w:p>
          <w:p>
            <w:pPr>
              <w:pStyle w:val="Normal"/>
              <w:spacing w:lineRule="auto" w:line="240" w:before="28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, 'Kozuka Minc;Times New Roman" w:cs="Times New Roman"/>
                <w:bCs/>
                <w:sz w:val="24"/>
                <w:szCs w:val="24"/>
              </w:rPr>
            </w:pPr>
            <w:r>
              <w:rPr>
                <w:rFonts w:eastAsia="TimesNewRomanPSMT, 'Kozuka Minc;Times New Roman" w:cs="Times New Roman" w:ascii="Times New Roman" w:hAnsi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1.1-1.5</w:t>
            </w:r>
          </w:p>
          <w:p>
            <w:pPr>
              <w:pStyle w:val="Style36"/>
              <w:spacing w:lineRule="auto" w:line="276"/>
              <w:rPr>
                <w:lang w:eastAsia="en-US"/>
              </w:rPr>
            </w:pPr>
            <w:r>
              <w:rPr/>
              <w:t xml:space="preserve">ОК01 – ОК06,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ОК09 – ОК11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13, 15, 17, 21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социальной политики.</w:t>
            </w:r>
          </w:p>
          <w:p>
            <w:pPr>
              <w:pStyle w:val="Normal"/>
              <w:spacing w:lineRule="auto" w:line="240" w:before="280" w:after="198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Планирование и финансирование расходов на социальное обеспечение и на проведение мероприятий по социальной защите отдельных категорий граждан.</w:t>
            </w:r>
          </w:p>
          <w:p>
            <w:pPr>
              <w:pStyle w:val="Normal"/>
              <w:spacing w:lineRule="auto" w:line="240" w:before="28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28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, 'Kozuka Minc;Times New Roman" w:cs="Times New Roman"/>
                <w:bCs/>
                <w:sz w:val="24"/>
                <w:szCs w:val="24"/>
              </w:rPr>
            </w:pPr>
            <w:r>
              <w:rPr>
                <w:rFonts w:eastAsia="TimesNewRomanPSMT, 'Kozuka Minc;Times New Roman" w:cs="Times New Roman" w:ascii="Times New Roman" w:hAnsi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1.1-1.5</w:t>
            </w:r>
          </w:p>
          <w:p>
            <w:pPr>
              <w:pStyle w:val="Style36"/>
              <w:spacing w:lineRule="auto" w:line="276"/>
              <w:rPr>
                <w:lang w:eastAsia="en-US"/>
              </w:rPr>
            </w:pPr>
            <w:r>
              <w:rPr/>
              <w:t xml:space="preserve">ОК01 – ОК06, 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ОК09 – ОК11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15,16,  17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Планирование и обоснование государственных (муниципальных) закупок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Оценка экономической эффективности системы государственных (муниципальных) закупок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Методика определения эффективности размещения государственного (муниципального) заказа. Оценка экономической эффективности размещения заказов на поставки товаров для государственных (муниципальных)</w:t>
            </w:r>
          </w:p>
          <w:p>
            <w:pPr>
              <w:pStyle w:val="Normal"/>
              <w:tabs>
                <w:tab w:val="clear" w:pos="708"/>
                <w:tab w:val="left" w:pos="422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нужд.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, 'Kozuka Minc;Times New Roman" w:cs="Times New Roman" w:ascii="Times New Roman" w:hAnsi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ListParagraph"/>
        <w:autoSpaceDE w:val="false"/>
        <w:spacing w:lineRule="auto" w:line="240" w:before="0" w:after="0"/>
        <w:ind w:left="0" w:hanging="0"/>
        <w:contextualSpacing/>
        <w:rPr>
          <w:rFonts w:ascii="Times New Roman" w:hAnsi="Times New Roman" w:eastAsia="TimesNewRomanPSMT;MS Mincho" w:cs="Times New Roman"/>
          <w:sz w:val="24"/>
          <w:szCs w:val="24"/>
        </w:rPr>
      </w:pPr>
      <w:r>
        <w:rPr>
          <w:rFonts w:eastAsia="TimesNewRomanPSMT;MS Mincho" w:cs="Times New Roman" w:ascii="Times New Roman" w:hAnsi="Times New Roman"/>
          <w:sz w:val="24"/>
          <w:szCs w:val="24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rPr>
          <w:rFonts w:ascii="Times New Roman" w:hAnsi="Times New Roman" w:eastAsia="TimesNewRomanPSMT;MS Mincho" w:cs="Times New Roman"/>
          <w:sz w:val="24"/>
          <w:szCs w:val="24"/>
        </w:rPr>
      </w:pPr>
      <w:r>
        <w:rPr>
          <w:rFonts w:eastAsia="TimesNewRomanPSMT;MS Mincho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40" w:before="0" w:after="0"/>
        <w:jc w:val="center"/>
        <w:rPr>
          <w:rFonts w:ascii="Times New Roman" w:hAnsi="Times New Roman" w:eastAsia="TimesNewRomanPSMT;MS Mincho" w:cs="Times New Roman"/>
          <w:b/>
          <w:b/>
          <w:sz w:val="24"/>
          <w:szCs w:val="24"/>
        </w:rPr>
      </w:pPr>
      <w:r>
        <w:rPr>
          <w:rFonts w:eastAsia="TimesNewRomanPSMT;MS Mincho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eastAsia="TimesNewRomanPSMT;MS Mincho" w:cs="Times New Roman" w:ascii="Times New Roman" w:hAnsi="Times New Roman"/>
          <w:b/>
          <w:sz w:val="24"/>
          <w:szCs w:val="24"/>
        </w:rPr>
        <w:t xml:space="preserve">3. План – задание по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подготовке (производственной практики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( по профилю специальности))   </w:t>
      </w:r>
      <w:r>
        <w:rPr>
          <w:rFonts w:cs="Times New Roman" w:ascii="Times New Roman" w:hAnsi="Times New Roman"/>
          <w:b/>
          <w:sz w:val="24"/>
          <w:szCs w:val="24"/>
        </w:rPr>
        <w:t>ПМ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01 «Финансово-экономическое планирование в секторе государственного и муниципального управления и организация исполнения бюджетов системы РФ»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3.1.Общее задание на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практическую подготовку (производственную практику </w:t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( по профилю специальности))</w:t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93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1"/>
      </w:tblGrid>
      <w:tr>
        <w:trPr>
          <w:trHeight w:val="620" w:hRule="atLeast"/>
        </w:trPr>
        <w:tc>
          <w:tcPr>
            <w:tcW w:w="9341" w:type="dxa"/>
            <w:tcBorders/>
          </w:tcPr>
          <w:p>
            <w:pPr>
              <w:pStyle w:val="Style36"/>
              <w:rPr>
                <w:lang w:eastAsia="en-US"/>
              </w:rPr>
            </w:pPr>
            <w:r>
              <w:rPr>
                <w:lang w:eastAsia="en-US"/>
              </w:rPr>
              <w:t>- Планировать и осуществлять мероприятия по управлению доходами и расходами федерального, регионального и местных бюджетов</w:t>
            </w:r>
          </w:p>
        </w:tc>
      </w:tr>
      <w:tr>
        <w:trPr/>
        <w:tc>
          <w:tcPr>
            <w:tcW w:w="9341" w:type="dxa"/>
            <w:tcBorders/>
          </w:tcPr>
          <w:p>
            <w:pPr>
              <w:pStyle w:val="Style36"/>
              <w:rPr>
                <w:lang w:eastAsia="en-US"/>
              </w:rPr>
            </w:pPr>
            <w:r>
              <w:rPr>
                <w:lang w:eastAsia="en-US"/>
              </w:rPr>
              <w:t>- Составлять сметы доходов и расходов</w:t>
            </w:r>
          </w:p>
        </w:tc>
      </w:tr>
      <w:tr>
        <w:trPr>
          <w:trHeight w:val="274" w:hRule="atLeast"/>
        </w:trPr>
        <w:tc>
          <w:tcPr>
            <w:tcW w:w="9341" w:type="dxa"/>
            <w:tcBorders/>
          </w:tcPr>
          <w:p>
            <w:pPr>
              <w:pStyle w:val="Style36"/>
              <w:rPr/>
            </w:pPr>
            <w:r>
              <w:rPr>
                <w:lang w:eastAsia="en-US"/>
              </w:rPr>
              <w:t>- Оценивать эффективность финансово–хозяйственной деятельности бюджетных организаций, планировать и осуществлять мероприятия по ее повышению</w:t>
            </w:r>
          </w:p>
        </w:tc>
      </w:tr>
      <w:tr>
        <w:trPr>
          <w:trHeight w:val="583" w:hRule="atLeast"/>
        </w:trPr>
        <w:tc>
          <w:tcPr>
            <w:tcW w:w="9341" w:type="dxa"/>
            <w:tcBorders/>
          </w:tcPr>
          <w:p>
            <w:pPr>
              <w:pStyle w:val="Style36"/>
              <w:rPr>
                <w:lang w:eastAsia="en-US"/>
              </w:rPr>
            </w:pPr>
            <w:r>
              <w:rPr>
                <w:lang w:eastAsia="en-US"/>
              </w:rPr>
              <w:t xml:space="preserve">- Обеспечивать осуществление финансовых взаимоотношений с организациями, органами государственной власти и местного самоуправления </w:t>
            </w:r>
          </w:p>
        </w:tc>
      </w:tr>
      <w:tr>
        <w:trPr>
          <w:trHeight w:val="393" w:hRule="atLeast"/>
        </w:trPr>
        <w:tc>
          <w:tcPr>
            <w:tcW w:w="9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-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Оценка экономической эффективности системы государственных (муниципальных) закупок.</w:t>
            </w:r>
          </w:p>
        </w:tc>
      </w:tr>
    </w:tbl>
    <w:p>
      <w:pPr>
        <w:pStyle w:val="ListParagraph"/>
        <w:autoSpaceDE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3.2. Индивидуальное задание на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практическую подготовку (производственную практику </w:t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( по профилю специальности))</w:t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Студент выбирает оборудование по месту прохождения практики, которое он изучает углубленно, согласовывает выбор с руководителем практики.</w:t>
      </w:r>
    </w:p>
    <w:p>
      <w:pPr>
        <w:pStyle w:val="Normal"/>
        <w:spacing w:before="0" w:after="0"/>
        <w:ind w:left="-180" w:right="-464" w:firstLine="1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Студент самостоятельно собирает, систематизирует и анализирует информацию в соответствии с общим и индивидуальным заданиями.</w:t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Студент обязан не реже 1раза в две недели отчитываться руководителю практики о выполнении общего и индивидуального заданий.</w:t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3.3.Содержание отчёта по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практической подготовке (производственной практики </w:t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( по профилю специальности)</w:t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1.Краткая характеристика предприятия;</w:t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2.Структура предприятия (описать функции должностных лиц, входящих в эту структуру);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3.Составление сметы расходов бюджетной организации;</w:t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4.Финансовая отчетность организации;</w:t>
      </w:r>
    </w:p>
    <w:p>
      <w:pPr>
        <w:pStyle w:val="Normal"/>
        <w:spacing w:before="0" w:after="0"/>
        <w:ind w:right="-464" w:hanging="0"/>
        <w:rPr/>
      </w:pPr>
      <w:r>
        <w:rPr>
          <w:rFonts w:cs="Times New Roman" w:ascii="Times New Roman" w:hAnsi="Times New Roman"/>
          <w:sz w:val="24"/>
          <w:szCs w:val="24"/>
        </w:rPr>
        <w:t>5. Исполнение бюджетов разных уровней.</w:t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autoSpaceDE w:val="false"/>
        <w:spacing w:lineRule="auto" w:line="240" w:before="0" w:after="0"/>
        <w:ind w:left="-180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eastAsia="TimesNewRomanPSMT;MS Mincho" w:cs="Times New Roman" w:ascii="Times New Roman" w:hAnsi="Times New Roman"/>
          <w:b/>
          <w:sz w:val="24"/>
          <w:szCs w:val="24"/>
        </w:rPr>
        <w:t xml:space="preserve">4.Условия реализации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практической подготовки (производственной практики </w:t>
      </w:r>
    </w:p>
    <w:p>
      <w:pPr>
        <w:pStyle w:val="ListParagraph"/>
        <w:autoSpaceDE w:val="false"/>
        <w:spacing w:lineRule="auto" w:line="240" w:before="0" w:after="0"/>
        <w:ind w:left="-180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( по профилю специальности))</w:t>
      </w:r>
    </w:p>
    <w:p>
      <w:pPr>
        <w:pStyle w:val="ListParagraph"/>
        <w:autoSpaceDE w:val="false"/>
        <w:spacing w:lineRule="auto" w:line="240" w:before="0" w:after="0"/>
        <w:ind w:left="-180" w:hanging="0"/>
        <w:contextualSpacing/>
        <w:jc w:val="center"/>
        <w:rPr>
          <w:rFonts w:ascii="Times New Roman" w:hAnsi="Times New Roman" w:eastAsia="TimesNewRomanPSMT;MS Mincho" w:cs="Times New Roman"/>
          <w:b/>
          <w:b/>
          <w:sz w:val="24"/>
          <w:szCs w:val="24"/>
          <w:lang w:eastAsia="ru-RU"/>
        </w:rPr>
      </w:pPr>
      <w:r>
        <w:rPr>
          <w:rFonts w:eastAsia="TimesNewRomanPSMT;MS Mincho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4.1.Материально-техническое обеспечение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Noto Serif CJK SC;Times New Roman" w:cs="Times New Roman"/>
          <w:kern w:val="2"/>
          <w:sz w:val="24"/>
          <w:szCs w:val="24"/>
          <w:lang w:eastAsia="zh-CN" w:bidi="hi-IN"/>
        </w:rPr>
      </w:pPr>
      <w:r>
        <w:rPr>
          <w:rFonts w:eastAsia="Noto Serif CJK SC;Times New Roman" w:cs="Times New Roman" w:ascii="Times New Roman" w:hAnsi="Times New Roman"/>
          <w:kern w:val="2"/>
          <w:sz w:val="24"/>
          <w:szCs w:val="24"/>
          <w:lang w:eastAsia="zh-CN" w:bidi="hi-IN"/>
        </w:rPr>
        <w:t>Оборудование и технологическое оснащение рабочих мест должно соответствовать нормам и требованиям промышленных предприятий – баз практики.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Noto Serif CJK SC;Times New Roman" w:cs="Times New Roman" w:ascii="Times New Roman" w:hAnsi="Times New Roman"/>
          <w:kern w:val="2"/>
          <w:sz w:val="24"/>
          <w:szCs w:val="24"/>
          <w:lang w:eastAsia="zh-CN" w:bidi="hi-IN"/>
        </w:rPr>
        <w:t>Студент-практикант должен иметь  комплект</w:t>
      </w:r>
      <w:r>
        <w:rPr>
          <w:rFonts w:eastAsia="Noto Serif CJK SC;Times New Roman" w:cs="Times New Roman" w:ascii="Times New Roman" w:hAnsi="Times New Roman"/>
          <w:bCs/>
          <w:kern w:val="2"/>
          <w:sz w:val="24"/>
          <w:szCs w:val="24"/>
          <w:lang w:eastAsia="zh-CN" w:bidi="hi-IN"/>
        </w:rPr>
        <w:t xml:space="preserve"> документов по производственной практике.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Noto Serif CJK SC;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Noto Serif CJK SC;Times New Roman" w:cs="Times New Roman" w:ascii="Times New Roman" w:hAnsi="Times New Roman"/>
          <w:bCs/>
          <w:kern w:val="2"/>
          <w:sz w:val="24"/>
          <w:szCs w:val="24"/>
          <w:lang w:eastAsia="zh-CN" w:bidi="hi-IN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</w:rPr>
      </w:pPr>
      <w:r>
        <w:rPr>
          <w:b/>
        </w:rPr>
        <w:t>4.2. Информационное обеспечение обучения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>
      <w:pPr>
        <w:pStyle w:val="Style39"/>
        <w:tabs>
          <w:tab w:val="clear" w:pos="708"/>
          <w:tab w:val="left" w:pos="993" w:leader="none"/>
        </w:tabs>
        <w:spacing w:before="0" w:after="0"/>
        <w:ind w:hanging="0"/>
        <w:rPr>
          <w:lang w:eastAsia="en-US"/>
        </w:rPr>
      </w:pPr>
      <w:r>
        <w:rPr>
          <w:lang w:eastAsia="en-US"/>
        </w:rPr>
        <w:t>Нормативные правовые акты:</w:t>
      </w:r>
    </w:p>
    <w:p>
      <w:pPr>
        <w:pStyle w:val="14"/>
        <w:widowControl/>
        <w:numPr>
          <w:ilvl w:val="0"/>
          <w:numId w:val="10"/>
        </w:numPr>
        <w:ind w:left="0" w:hanging="0"/>
        <w:rPr>
          <w:lang w:val="ru-RU"/>
        </w:rPr>
      </w:pPr>
      <w:r>
        <w:rPr>
          <w:lang w:val="ru-RU"/>
        </w:rPr>
        <w:t>Конституция Российской Федерации с изменениями.</w:t>
      </w:r>
    </w:p>
    <w:p>
      <w:pPr>
        <w:pStyle w:val="14"/>
        <w:widowControl/>
        <w:numPr>
          <w:ilvl w:val="0"/>
          <w:numId w:val="10"/>
        </w:numPr>
        <w:ind w:left="0" w:hanging="0"/>
        <w:rPr>
          <w:lang w:val="ru-RU"/>
        </w:rPr>
      </w:pPr>
      <w:r>
        <w:rPr>
          <w:lang w:val="ru-RU"/>
        </w:rPr>
        <w:t>Бюджетный кодекс Российской Федерации с изменениями.</w:t>
      </w:r>
    </w:p>
    <w:p>
      <w:pPr>
        <w:pStyle w:val="14"/>
        <w:widowControl/>
        <w:numPr>
          <w:ilvl w:val="0"/>
          <w:numId w:val="10"/>
        </w:numPr>
        <w:ind w:left="0" w:hanging="0"/>
        <w:rPr>
          <w:lang w:val="ru-RU"/>
        </w:rPr>
      </w:pPr>
      <w:r>
        <w:rPr>
          <w:lang w:val="ru-RU"/>
        </w:rPr>
        <w:t>Налоговый кодекс Российской Федерации. Части первая и вторая с изменениями.</w:t>
      </w:r>
    </w:p>
    <w:p>
      <w:pPr>
        <w:pStyle w:val="14"/>
        <w:widowControl/>
        <w:numPr>
          <w:ilvl w:val="0"/>
          <w:numId w:val="10"/>
        </w:numPr>
        <w:ind w:left="0" w:hanging="0"/>
        <w:rPr>
          <w:lang w:val="ru-RU"/>
        </w:rPr>
      </w:pPr>
      <w:r>
        <w:rPr>
          <w:lang w:val="ru-RU"/>
        </w:rPr>
        <w:t>Кодекс Российской Федерации об административных правонарушениях.</w:t>
      </w:r>
    </w:p>
    <w:p>
      <w:pPr>
        <w:pStyle w:val="14"/>
        <w:widowControl/>
        <w:numPr>
          <w:ilvl w:val="0"/>
          <w:numId w:val="10"/>
        </w:numPr>
        <w:ind w:left="0" w:hanging="0"/>
        <w:rPr>
          <w:lang w:val="ru-RU"/>
        </w:rPr>
      </w:pPr>
      <w:r>
        <w:rPr>
          <w:lang w:val="ru-RU"/>
        </w:rPr>
        <w:t>Федеральный закон «О федеральном бюджете на очередной финансовый год и плановый период».</w:t>
      </w:r>
    </w:p>
    <w:p>
      <w:pPr>
        <w:pStyle w:val="14"/>
        <w:widowControl/>
        <w:numPr>
          <w:ilvl w:val="0"/>
          <w:numId w:val="10"/>
        </w:numPr>
        <w:ind w:left="0" w:hanging="0"/>
        <w:rPr/>
      </w:pPr>
      <w:r>
        <w:rPr>
          <w:lang w:val="ru-RU"/>
        </w:rPr>
        <w:t>Федеральный закон от 16.07.1999года №165-ФЗ «Об основах обязательного социального страхования» (в действующей редакции).</w:t>
      </w:r>
    </w:p>
    <w:p>
      <w:pPr>
        <w:pStyle w:val="14"/>
        <w:widowControl/>
        <w:numPr>
          <w:ilvl w:val="0"/>
          <w:numId w:val="10"/>
        </w:numPr>
        <w:ind w:left="0" w:hanging="0"/>
        <w:rPr/>
      </w:pPr>
      <w:r>
        <w:rPr>
          <w:lang w:val="ru-RU"/>
        </w:rPr>
        <w:t>Федеральный закон от 06.10.2003года №131-ФЗ «Об общих принципах организации местного самоуправления в Российской Федерации» (в действующей редакции).</w:t>
      </w:r>
    </w:p>
    <w:p>
      <w:pPr>
        <w:pStyle w:val="14"/>
        <w:widowControl/>
        <w:numPr>
          <w:ilvl w:val="0"/>
          <w:numId w:val="10"/>
        </w:numPr>
        <w:ind w:left="0" w:hanging="0"/>
        <w:rPr/>
      </w:pPr>
      <w:r>
        <w:rPr>
          <w:lang w:val="ru-RU"/>
        </w:rPr>
        <w:t>Федеральный закон от 06.10.1999года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действующей редакции).</w:t>
      </w:r>
    </w:p>
    <w:p>
      <w:pPr>
        <w:pStyle w:val="14"/>
        <w:widowControl/>
        <w:numPr>
          <w:ilvl w:val="0"/>
          <w:numId w:val="10"/>
        </w:numPr>
        <w:ind w:left="0" w:hanging="0"/>
        <w:rPr/>
      </w:pPr>
      <w:r>
        <w:rPr>
          <w:lang w:val="ru-RU"/>
        </w:rPr>
        <w:t>Федеральный закон от 05.04.2013года №44-ФЗ «О контрактной системе в сфере закупок товаров, работ, услуг для обеспечения государственных и муниципальных нужд» (в действующей редакции).</w:t>
      </w:r>
    </w:p>
    <w:p>
      <w:pPr>
        <w:pStyle w:val="14"/>
        <w:widowControl/>
        <w:numPr>
          <w:ilvl w:val="0"/>
          <w:numId w:val="10"/>
        </w:numPr>
        <w:ind w:left="0" w:hanging="0"/>
        <w:rPr>
          <w:lang w:val="ru-RU"/>
        </w:rPr>
      </w:pPr>
      <w:r>
        <w:rPr>
          <w:lang w:val="ru-RU"/>
        </w:rPr>
        <w:t>Федеральный закон от 18.07.2011года №223-ФЗ «О закупках товаров, работ, услуг отдельными видами юридических лиц» (в действующей редакции).</w:t>
      </w:r>
    </w:p>
    <w:p>
      <w:pPr>
        <w:pStyle w:val="14"/>
        <w:widowControl/>
        <w:numPr>
          <w:ilvl w:val="0"/>
          <w:numId w:val="10"/>
        </w:numPr>
        <w:ind w:left="0" w:hanging="0"/>
        <w:rPr/>
      </w:pPr>
      <w:r>
        <w:rPr>
          <w:lang w:val="ru-RU"/>
        </w:rPr>
        <w:t xml:space="preserve">Федеральный закон от 08.05.2010года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(в действующей редакции). </w:t>
      </w:r>
    </w:p>
    <w:p>
      <w:pPr>
        <w:pStyle w:val="14"/>
        <w:widowControl/>
        <w:numPr>
          <w:ilvl w:val="0"/>
          <w:numId w:val="10"/>
        </w:numPr>
        <w:ind w:left="0" w:hanging="0"/>
        <w:rPr>
          <w:lang w:val="ru-RU"/>
        </w:rPr>
      </w:pPr>
      <w:r>
        <w:rPr>
          <w:lang w:val="ru-RU"/>
        </w:rPr>
        <w:t>Федеральный закон от 29.11.2010года №326-ФЗ «Об обязательном медицинском страховании в Российской Федерации» (в действующей редакции).</w:t>
      </w:r>
    </w:p>
    <w:p>
      <w:pPr>
        <w:pStyle w:val="14"/>
        <w:widowControl/>
        <w:numPr>
          <w:ilvl w:val="0"/>
          <w:numId w:val="10"/>
        </w:numPr>
        <w:ind w:left="0" w:hanging="0"/>
        <w:rPr>
          <w:lang w:val="ru-RU"/>
        </w:rPr>
      </w:pPr>
      <w:r>
        <w:rPr>
          <w:lang w:val="ru-RU"/>
        </w:rPr>
        <w:t>Федеральный закон от 29.12.2012года №273-ФЗ «Об образовании» (в действующей редакции).</w:t>
      </w:r>
    </w:p>
    <w:p>
      <w:pPr>
        <w:pStyle w:val="14"/>
        <w:widowControl/>
        <w:numPr>
          <w:ilvl w:val="0"/>
          <w:numId w:val="10"/>
        </w:numPr>
        <w:ind w:left="0" w:hanging="0"/>
        <w:rPr/>
      </w:pPr>
      <w:r>
        <w:rPr>
          <w:lang w:val="ru-RU"/>
        </w:rPr>
        <w:t>Федеральный закон от 19.05.1995 года №81-ФЗ «О государственных пособиях гражданам, имеющим детей» (в действующей редакции).</w:t>
      </w:r>
    </w:p>
    <w:p>
      <w:pPr>
        <w:pStyle w:val="14"/>
        <w:widowControl/>
        <w:numPr>
          <w:ilvl w:val="0"/>
          <w:numId w:val="10"/>
        </w:numPr>
        <w:ind w:left="0" w:hanging="0"/>
        <w:rPr>
          <w:lang w:val="ru-RU"/>
        </w:rPr>
      </w:pPr>
      <w:r>
        <w:rPr>
          <w:lang w:val="ru-RU"/>
        </w:rPr>
        <w:t>Федеральный закон от 12.01.1996 года№7-ФЗ «О некоммерческих организациях» (в действующей редакции).</w:t>
      </w:r>
    </w:p>
    <w:p>
      <w:pPr>
        <w:pStyle w:val="14"/>
        <w:widowControl/>
        <w:numPr>
          <w:ilvl w:val="0"/>
          <w:numId w:val="10"/>
        </w:numPr>
        <w:ind w:left="0" w:hanging="0"/>
        <w:rPr>
          <w:lang w:val="ru-RU"/>
        </w:rPr>
      </w:pPr>
      <w:r>
        <w:rPr>
          <w:lang w:val="ru-RU"/>
        </w:rPr>
        <w:t>Федеральный закон от 03.11.2006года №174-ФЗ «Об автономных учреждениях» (в действующей редакции).</w:t>
      </w:r>
    </w:p>
    <w:p>
      <w:pPr>
        <w:pStyle w:val="14"/>
        <w:widowControl/>
        <w:numPr>
          <w:ilvl w:val="0"/>
          <w:numId w:val="10"/>
        </w:numPr>
        <w:ind w:left="0" w:hanging="0"/>
        <w:rPr/>
      </w:pPr>
      <w:r>
        <w:rPr>
          <w:lang w:val="ru-RU"/>
        </w:rPr>
        <w:t>Федеральный закон от 29.12.2006 года№256-ФЗ «О дополнительных мерах государственной поддержки семей, имеющих детей» (в действующей редакции).</w:t>
      </w:r>
    </w:p>
    <w:p>
      <w:pPr>
        <w:pStyle w:val="14"/>
        <w:widowControl/>
        <w:numPr>
          <w:ilvl w:val="0"/>
          <w:numId w:val="10"/>
        </w:numPr>
        <w:ind w:left="0" w:hanging="0"/>
        <w:rPr/>
      </w:pPr>
      <w:r>
        <w:rPr>
          <w:lang w:val="ru-RU"/>
        </w:rPr>
        <w:t>Федеральный закон от 28.12.2013 года №442-ФЗ «Об основах социального обслуживания граждан в Российской Федерации» (в действующей редакции).</w:t>
      </w:r>
    </w:p>
    <w:p>
      <w:pPr>
        <w:pStyle w:val="14"/>
        <w:widowControl/>
        <w:numPr>
          <w:ilvl w:val="0"/>
          <w:numId w:val="10"/>
        </w:numPr>
        <w:ind w:left="0" w:hanging="0"/>
        <w:rPr/>
      </w:pPr>
      <w:r>
        <w:rPr>
          <w:lang w:val="ru-RU"/>
        </w:rPr>
        <w:t>Указ Президента Российской Федерации от 25.07.2006года №763 «О денежном содержании федеральных государственных гражданских служащих».</w:t>
      </w:r>
    </w:p>
    <w:p>
      <w:pPr>
        <w:pStyle w:val="14"/>
        <w:widowControl/>
        <w:numPr>
          <w:ilvl w:val="0"/>
          <w:numId w:val="10"/>
        </w:numPr>
        <w:ind w:left="0" w:hanging="0"/>
        <w:rPr/>
      </w:pPr>
      <w:r>
        <w:rPr>
          <w:lang w:val="ru-RU"/>
        </w:rPr>
        <w:t xml:space="preserve">Указ Президента Российской Федерации от 07.05.2012года №606 «О мерах по реализации демографической политики Российской Федерации» </w:t>
      </w:r>
    </w:p>
    <w:p>
      <w:pPr>
        <w:pStyle w:val="14"/>
        <w:rPr/>
      </w:pPr>
      <w:r>
        <w:rPr/>
        <w:t>Основная</w:t>
      </w:r>
      <w:r>
        <w:rPr>
          <w:lang w:val="ru-RU"/>
        </w:rPr>
        <w:t xml:space="preserve"> </w:t>
      </w:r>
      <w:r>
        <w:rPr/>
        <w:t xml:space="preserve"> литература:</w:t>
      </w:r>
    </w:p>
    <w:p>
      <w:pPr>
        <w:pStyle w:val="14"/>
        <w:widowControl/>
        <w:numPr>
          <w:ilvl w:val="0"/>
          <w:numId w:val="15"/>
        </w:numPr>
        <w:ind w:left="0" w:hanging="0"/>
        <w:rPr/>
      </w:pPr>
      <w:r>
        <w:rPr>
          <w:lang w:val="ru-RU"/>
        </w:rPr>
        <w:t xml:space="preserve">Афанасьев, М.П. Беленчук, А. , А, Кривогов, И. В. Бюджет и бюджетная система. В 2 т.: учебник для бакалавриата и магистратуры; под ред.М.П. Афанасьева; [предисловие А. Л. Кудрина]. — М.: Издательство Юрайт, — 363 с. Академический курс. </w:t>
      </w:r>
      <w:r>
        <w:rPr/>
        <w:t>2018</w:t>
      </w:r>
    </w:p>
    <w:p>
      <w:pPr>
        <w:pStyle w:val="14"/>
        <w:widowControl/>
        <w:numPr>
          <w:ilvl w:val="0"/>
          <w:numId w:val="14"/>
        </w:numPr>
        <w:ind w:left="0" w:hanging="0"/>
        <w:rPr/>
      </w:pPr>
      <w:r>
        <w:rPr>
          <w:lang w:val="ru-RU"/>
        </w:rPr>
        <w:t xml:space="preserve">Ниналалова Ф.И. Бюджетная система Российской Федерации: учебное пособие / Ф.И. Ниналалова.. – М., Вузовский учебник: ИНФРА-М, 2019. </w:t>
      </w:r>
      <w:r>
        <w:rPr/>
        <w:t xml:space="preserve">[Электронный ресурс; Режим доступа: http://www.znanium.com] </w:t>
      </w:r>
    </w:p>
    <w:p>
      <w:pPr>
        <w:pStyle w:val="14"/>
        <w:widowControl/>
        <w:numPr>
          <w:ilvl w:val="0"/>
          <w:numId w:val="14"/>
        </w:numPr>
        <w:ind w:left="0" w:hanging="0"/>
        <w:rPr/>
      </w:pPr>
      <w:r>
        <w:rPr>
          <w:lang w:val="ru-RU"/>
        </w:rPr>
        <w:t>Федорова И.Ю. Финансовый механизм государственных и муниципальных закупок: учебное пособие для бакалавриата и магистратуры / И.Ю.Федорова, А. В. Фрыгин. - М.: Издательство Юрайт, 2018.</w:t>
      </w:r>
    </w:p>
    <w:p>
      <w:pPr>
        <w:pStyle w:val="14"/>
        <w:rPr>
          <w:lang w:val="ru-RU"/>
        </w:rPr>
      </w:pPr>
      <w:r>
        <w:rPr>
          <w:b/>
          <w:bCs/>
          <w:lang w:val="ru-RU"/>
        </w:rPr>
        <w:t>3.2.2. Электронные издания (электронные ресурсы)</w:t>
      </w:r>
    </w:p>
    <w:p>
      <w:pPr>
        <w:pStyle w:val="14"/>
        <w:widowControl/>
        <w:rPr/>
      </w:pPr>
      <w:hyperlink r:id="rId2">
        <w:r>
          <w:rPr>
            <w:color w:val="000000"/>
          </w:rPr>
          <w:t>http</w:t>
        </w:r>
      </w:hyperlink>
      <w:hyperlink r:id="rId3">
        <w:r>
          <w:rPr>
            <w:color w:val="000000"/>
            <w:lang w:val="ru-RU"/>
          </w:rPr>
          <w:t>://</w:t>
        </w:r>
      </w:hyperlink>
      <w:hyperlink r:id="rId4">
        <w:r>
          <w:rPr>
            <w:color w:val="000000"/>
          </w:rPr>
          <w:t>www</w:t>
        </w:r>
      </w:hyperlink>
      <w:hyperlink r:id="rId5">
        <w:r>
          <w:rPr>
            <w:color w:val="000000"/>
            <w:lang w:val="ru-RU"/>
          </w:rPr>
          <w:t>.</w:t>
        </w:r>
      </w:hyperlink>
      <w:r>
        <w:rPr>
          <w:color w:val="000000"/>
        </w:rPr>
        <w:t>budget</w:t>
      </w:r>
      <w:r>
        <w:rPr>
          <w:color w:val="000000"/>
          <w:lang w:val="ru-RU"/>
        </w:rPr>
        <w:t>.</w:t>
      </w:r>
      <w:r>
        <w:rPr>
          <w:color w:val="000000"/>
        </w:rPr>
        <w:t>gov</w:t>
      </w:r>
      <w:r>
        <w:rPr>
          <w:color w:val="000000"/>
          <w:lang w:val="ru-RU"/>
        </w:rPr>
        <w:t>.</w:t>
      </w:r>
      <w:r>
        <w:rPr>
          <w:color w:val="000000"/>
        </w:rPr>
        <w:t>ru</w:t>
      </w:r>
      <w:r>
        <w:rPr>
          <w:color w:val="000000"/>
          <w:lang w:val="ru-RU"/>
        </w:rPr>
        <w:t>-</w:t>
      </w:r>
      <w:r>
        <w:rPr>
          <w:lang w:val="ru-RU"/>
        </w:rPr>
        <w:t>Единый портал бюджетной системы «Электронный бюджет</w:t>
      </w:r>
    </w:p>
    <w:p>
      <w:pPr>
        <w:pStyle w:val="14"/>
        <w:widowControl/>
        <w:rPr/>
      </w:pPr>
      <w:hyperlink r:id="rId6">
        <w:r>
          <w:rPr>
            <w:color w:val="000000"/>
          </w:rPr>
          <w:t>http</w:t>
        </w:r>
      </w:hyperlink>
      <w:hyperlink r:id="rId7">
        <w:r>
          <w:rPr>
            <w:color w:val="000000"/>
            <w:lang w:val="ru-RU"/>
          </w:rPr>
          <w:t>://</w:t>
        </w:r>
      </w:hyperlink>
      <w:hyperlink r:id="rId8">
        <w:r>
          <w:rPr>
            <w:color w:val="000000"/>
            <w:lang w:val="de-DE"/>
          </w:rPr>
          <w:t>www</w:t>
        </w:r>
      </w:hyperlink>
      <w:hyperlink r:id="rId9">
        <w:r>
          <w:rPr>
            <w:color w:val="000000"/>
            <w:lang w:val="ru-RU"/>
          </w:rPr>
          <w:t>.</w:t>
        </w:r>
      </w:hyperlink>
      <w:hyperlink r:id="rId10">
        <w:r>
          <w:rPr>
            <w:color w:val="000000"/>
            <w:lang w:val="de-DE"/>
          </w:rPr>
          <w:t>consultant</w:t>
        </w:r>
      </w:hyperlink>
      <w:hyperlink r:id="rId11">
        <w:r>
          <w:rPr>
            <w:color w:val="000000"/>
            <w:lang w:val="ru-RU"/>
          </w:rPr>
          <w:t>.</w:t>
        </w:r>
      </w:hyperlink>
      <w:hyperlink r:id="rId12">
        <w:r>
          <w:rPr>
            <w:color w:val="000000"/>
            <w:lang w:val="de-DE"/>
          </w:rPr>
          <w:t>ru</w:t>
        </w:r>
      </w:hyperlink>
      <w:r>
        <w:rPr>
          <w:lang w:val="ru-RU"/>
        </w:rPr>
        <w:t xml:space="preserve"> - Справочно-правовая система «Консультант Плюс»</w:t>
      </w:r>
    </w:p>
    <w:p>
      <w:pPr>
        <w:pStyle w:val="14"/>
        <w:widowControl/>
        <w:rPr/>
      </w:pPr>
      <w:hyperlink r:id="rId13">
        <w:r>
          <w:rPr>
            <w:color w:val="000000"/>
          </w:rPr>
          <w:t>http</w:t>
        </w:r>
      </w:hyperlink>
      <w:hyperlink r:id="rId14">
        <w:r>
          <w:rPr>
            <w:color w:val="000000"/>
            <w:lang w:val="ru-RU"/>
          </w:rPr>
          <w:t>://</w:t>
        </w:r>
      </w:hyperlink>
      <w:hyperlink r:id="rId15">
        <w:r>
          <w:rPr>
            <w:color w:val="000000"/>
            <w:lang w:val="de-DE"/>
          </w:rPr>
          <w:t>www</w:t>
        </w:r>
      </w:hyperlink>
      <w:hyperlink r:id="rId16">
        <w:r>
          <w:rPr>
            <w:color w:val="000000"/>
            <w:lang w:val="ru-RU"/>
          </w:rPr>
          <w:t>.</w:t>
        </w:r>
      </w:hyperlink>
      <w:hyperlink r:id="rId17">
        <w:r>
          <w:rPr>
            <w:color w:val="000000"/>
            <w:lang w:val="de-DE"/>
          </w:rPr>
          <w:t>garant</w:t>
        </w:r>
      </w:hyperlink>
      <w:hyperlink r:id="rId18">
        <w:r>
          <w:rPr>
            <w:color w:val="000000"/>
            <w:lang w:val="ru-RU"/>
          </w:rPr>
          <w:t>.</w:t>
        </w:r>
      </w:hyperlink>
      <w:hyperlink r:id="rId19">
        <w:r>
          <w:rPr>
            <w:color w:val="000000"/>
            <w:lang w:val="de-DE"/>
          </w:rPr>
          <w:t>ru</w:t>
        </w:r>
      </w:hyperlink>
      <w:r>
        <w:rPr>
          <w:lang w:val="ru-RU"/>
        </w:rPr>
        <w:t xml:space="preserve"> - Справочно-правовая система «Гарант». </w:t>
      </w:r>
    </w:p>
    <w:p>
      <w:pPr>
        <w:pStyle w:val="14"/>
        <w:widowControl/>
        <w:rPr/>
      </w:pPr>
      <w:hyperlink r:id="rId20">
        <w:r>
          <w:rPr>
            <w:color w:val="000000"/>
          </w:rPr>
          <w:t>http</w:t>
        </w:r>
      </w:hyperlink>
      <w:hyperlink r:id="rId21">
        <w:r>
          <w:rPr>
            <w:color w:val="000000"/>
            <w:lang w:val="ru-RU"/>
          </w:rPr>
          <w:t>://</w:t>
        </w:r>
      </w:hyperlink>
      <w:hyperlink r:id="rId22">
        <w:r>
          <w:rPr>
            <w:color w:val="000000"/>
            <w:lang w:val="de-DE"/>
          </w:rPr>
          <w:t>www</w:t>
        </w:r>
      </w:hyperlink>
      <w:hyperlink r:id="rId23">
        <w:r>
          <w:rPr>
            <w:color w:val="000000"/>
            <w:lang w:val="ru-RU"/>
          </w:rPr>
          <w:t>.</w:t>
        </w:r>
      </w:hyperlink>
      <w:hyperlink r:id="rId24">
        <w:r>
          <w:rPr>
            <w:color w:val="000000"/>
            <w:lang w:val="de-DE"/>
          </w:rPr>
          <w:t>minfin</w:t>
        </w:r>
      </w:hyperlink>
      <w:hyperlink r:id="rId25">
        <w:r>
          <w:rPr>
            <w:color w:val="000000"/>
            <w:lang w:val="ru-RU"/>
          </w:rPr>
          <w:t>.</w:t>
        </w:r>
      </w:hyperlink>
      <w:hyperlink r:id="rId26">
        <w:r>
          <w:rPr>
            <w:color w:val="000000"/>
            <w:lang w:val="de-DE"/>
          </w:rPr>
          <w:t>ru</w:t>
        </w:r>
      </w:hyperlink>
      <w:r>
        <w:rPr>
          <w:lang w:val="ru-RU"/>
        </w:rPr>
        <w:t xml:space="preserve"> – Официальный сайт Министерства финансов Российской Федерации</w:t>
      </w:r>
    </w:p>
    <w:p>
      <w:pPr>
        <w:pStyle w:val="14"/>
        <w:widowControl/>
        <w:numPr>
          <w:ilvl w:val="0"/>
          <w:numId w:val="7"/>
        </w:numPr>
        <w:ind w:left="0" w:hanging="0"/>
        <w:rPr/>
      </w:pPr>
      <w:hyperlink r:id="rId27">
        <w:r>
          <w:rPr>
            <w:color w:val="000000"/>
          </w:rPr>
          <w:t>http</w:t>
        </w:r>
      </w:hyperlink>
      <w:hyperlink r:id="rId28">
        <w:r>
          <w:rPr>
            <w:color w:val="000000"/>
            <w:lang w:val="ru-RU"/>
          </w:rPr>
          <w:t>://</w:t>
        </w:r>
      </w:hyperlink>
      <w:hyperlink r:id="rId29">
        <w:r>
          <w:rPr>
            <w:color w:val="000000"/>
          </w:rPr>
          <w:t>www</w:t>
        </w:r>
      </w:hyperlink>
      <w:hyperlink r:id="rId30">
        <w:r>
          <w:rPr>
            <w:color w:val="000000"/>
            <w:lang w:val="ru-RU"/>
          </w:rPr>
          <w:t>.</w:t>
        </w:r>
      </w:hyperlink>
      <w:hyperlink r:id="rId31">
        <w:r>
          <w:rPr>
            <w:color w:val="000000"/>
          </w:rPr>
          <w:t>nalog</w:t>
        </w:r>
      </w:hyperlink>
      <w:hyperlink r:id="rId32">
        <w:r>
          <w:rPr>
            <w:color w:val="000000"/>
            <w:lang w:val="ru-RU"/>
          </w:rPr>
          <w:t>.</w:t>
        </w:r>
      </w:hyperlink>
      <w:hyperlink r:id="rId33">
        <w:r>
          <w:rPr>
            <w:color w:val="000000"/>
          </w:rPr>
          <w:t>ru</w:t>
        </w:r>
      </w:hyperlink>
      <w:r>
        <w:rPr>
          <w:lang w:val="ru-RU"/>
        </w:rPr>
        <w:t xml:space="preserve"> - Официальный сайт Федеральной налоговой службы </w:t>
      </w:r>
    </w:p>
    <w:p>
      <w:pPr>
        <w:pStyle w:val="14"/>
        <w:widowControl/>
        <w:rPr/>
      </w:pPr>
      <w:hyperlink r:id="rId34">
        <w:r>
          <w:rPr>
            <w:color w:val="000000"/>
          </w:rPr>
          <w:t>http</w:t>
        </w:r>
        <w:r>
          <w:rPr>
            <w:color w:val="000000"/>
            <w:lang w:val="ru-RU"/>
          </w:rPr>
          <w:t>://</w:t>
        </w:r>
        <w:r>
          <w:rPr>
            <w:color w:val="000000"/>
          </w:rPr>
          <w:t>www</w:t>
        </w:r>
        <w:r>
          <w:rPr>
            <w:color w:val="000000"/>
            <w:lang w:val="ru-RU"/>
          </w:rPr>
          <w:t>.</w:t>
        </w:r>
      </w:hyperlink>
      <w:hyperlink r:id="rId35">
        <w:r>
          <w:rPr>
            <w:color w:val="000000"/>
          </w:rPr>
          <w:t>roskazna</w:t>
        </w:r>
      </w:hyperlink>
      <w:hyperlink r:id="rId36">
        <w:r>
          <w:rPr>
            <w:color w:val="000000"/>
            <w:lang w:val="ru-RU"/>
          </w:rPr>
          <w:t>.</w:t>
        </w:r>
      </w:hyperlink>
      <w:r>
        <w:rPr>
          <w:color w:val="000000"/>
        </w:rPr>
        <w:t>ru</w:t>
      </w:r>
      <w:r>
        <w:rPr>
          <w:u w:val="single"/>
          <w:lang w:val="ru-RU"/>
        </w:rPr>
        <w:t xml:space="preserve"> - </w:t>
      </w:r>
      <w:r>
        <w:rPr>
          <w:lang w:val="ru-RU"/>
        </w:rPr>
        <w:t xml:space="preserve">Официальный сайт Федерального казначейства. </w:t>
      </w:r>
    </w:p>
    <w:p>
      <w:pPr>
        <w:pStyle w:val="14"/>
        <w:widowControl/>
        <w:rPr/>
      </w:pPr>
      <w:hyperlink r:id="rId37">
        <w:r>
          <w:rPr>
            <w:color w:val="000000"/>
          </w:rPr>
          <w:t>http</w:t>
        </w:r>
      </w:hyperlink>
      <w:hyperlink r:id="rId38">
        <w:r>
          <w:rPr>
            <w:color w:val="000000"/>
            <w:lang w:val="ru-RU"/>
          </w:rPr>
          <w:t>://</w:t>
        </w:r>
      </w:hyperlink>
      <w:hyperlink r:id="rId39">
        <w:r>
          <w:rPr>
            <w:color w:val="000000"/>
          </w:rPr>
          <w:t>zakupki</w:t>
        </w:r>
      </w:hyperlink>
      <w:hyperlink r:id="rId40">
        <w:r>
          <w:rPr>
            <w:color w:val="000000"/>
            <w:lang w:val="ru-RU"/>
          </w:rPr>
          <w:t>.</w:t>
        </w:r>
      </w:hyperlink>
      <w:hyperlink r:id="rId41">
        <w:r>
          <w:rPr>
            <w:color w:val="000000"/>
          </w:rPr>
          <w:t>gov</w:t>
        </w:r>
      </w:hyperlink>
      <w:hyperlink r:id="rId42">
        <w:r>
          <w:rPr>
            <w:color w:val="000000"/>
            <w:lang w:val="ru-RU"/>
          </w:rPr>
          <w:t>.</w:t>
        </w:r>
      </w:hyperlink>
      <w:hyperlink r:id="rId43">
        <w:r>
          <w:rPr>
            <w:color w:val="000000"/>
          </w:rPr>
          <w:t>ru</w:t>
        </w:r>
      </w:hyperlink>
      <w:r>
        <w:rPr>
          <w:u w:val="single"/>
          <w:lang w:val="ru-RU"/>
        </w:rPr>
        <w:t xml:space="preserve"> - </w:t>
      </w:r>
      <w:r>
        <w:rPr>
          <w:lang w:val="ru-RU"/>
        </w:rPr>
        <w:t xml:space="preserve">Официальный сайт единой информационной системы в сфере закупок </w:t>
      </w:r>
    </w:p>
    <w:p>
      <w:pPr>
        <w:pStyle w:val="14"/>
        <w:widowControl/>
        <w:rPr/>
      </w:pPr>
      <w:hyperlink r:id="rId44">
        <w:r>
          <w:rPr>
            <w:color w:val="000000"/>
          </w:rPr>
          <w:t>http</w:t>
        </w:r>
      </w:hyperlink>
      <w:hyperlink r:id="rId45">
        <w:r>
          <w:rPr>
            <w:color w:val="000000"/>
            <w:lang w:val="ru-RU"/>
          </w:rPr>
          <w:t>://</w:t>
        </w:r>
      </w:hyperlink>
      <w:hyperlink r:id="rId46">
        <w:r>
          <w:rPr>
            <w:color w:val="000000"/>
          </w:rPr>
          <w:t>bus</w:t>
        </w:r>
      </w:hyperlink>
      <w:hyperlink r:id="rId47">
        <w:r>
          <w:rPr>
            <w:color w:val="000000"/>
            <w:lang w:val="ru-RU"/>
          </w:rPr>
          <w:t>.</w:t>
        </w:r>
      </w:hyperlink>
      <w:hyperlink r:id="rId48">
        <w:r>
          <w:rPr>
            <w:color w:val="000000"/>
          </w:rPr>
          <w:t>gov</w:t>
        </w:r>
      </w:hyperlink>
      <w:hyperlink r:id="rId49">
        <w:r>
          <w:rPr>
            <w:color w:val="000000"/>
            <w:lang w:val="ru-RU"/>
          </w:rPr>
          <w:t>.</w:t>
        </w:r>
      </w:hyperlink>
      <w:hyperlink r:id="rId50">
        <w:r>
          <w:rPr>
            <w:color w:val="000000"/>
          </w:rPr>
          <w:t>ru</w:t>
        </w:r>
      </w:hyperlink>
      <w:r>
        <w:rPr>
          <w:lang w:val="ru-RU"/>
        </w:rPr>
        <w:t xml:space="preserve"> - Официальный сайт для размещения информации о государственных (муниципальных) учреждениях</w:t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rPr>
          <w:rFonts w:ascii="Times New Roman" w:hAnsi="Times New Roman" w:eastAsia="TimesNewRomanPSMT;MS Mincho" w:cs="Times New Roman"/>
          <w:b/>
          <w:b/>
          <w:sz w:val="24"/>
          <w:szCs w:val="24"/>
          <w:lang w:val="ru-RU"/>
        </w:rPr>
      </w:pPr>
      <w:r>
        <w:rPr>
          <w:rFonts w:eastAsia="TimesNewRomanPSMT;MS Mincho" w:cs="Times New Roman" w:ascii="Times New Roman" w:hAnsi="Times New Roman"/>
          <w:b/>
          <w:sz w:val="24"/>
          <w:szCs w:val="24"/>
          <w:lang w:val="ru-RU"/>
        </w:rPr>
      </w:r>
    </w:p>
    <w:p>
      <w:pPr>
        <w:pStyle w:val="ListParagraph"/>
        <w:autoSpaceDE w:val="false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eastAsia="TimesNewRomanPSMT;MS Mincho" w:cs="Times New Roman" w:ascii="Times New Roman" w:hAnsi="Times New Roman"/>
          <w:b/>
          <w:sz w:val="24"/>
          <w:szCs w:val="24"/>
        </w:rPr>
        <w:t xml:space="preserve">5.Контроль и оценка результатов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специальности))</w:t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   </w:t>
      </w:r>
      <w:r>
        <w:rPr>
          <w:rFonts w:eastAsia="Noto Serif CJK SC;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Дифференцированный зачет по </w:t>
      </w:r>
      <w:r>
        <w:rPr>
          <w:rFonts w:eastAsia="Noto Serif CJK SC;Times New Roman" w:cs="Times New Roman" w:ascii="Times New Roman" w:hAnsi="Times New Roman"/>
          <w:kern w:val="2"/>
          <w:sz w:val="24"/>
          <w:szCs w:val="24"/>
          <w:lang w:eastAsia="ru-RU" w:bidi="hi-IN"/>
        </w:rPr>
        <w:t>практической подготовке (производственной практики ( по профилю специальности))</w:t>
      </w:r>
      <w:r>
        <w:rPr>
          <w:rFonts w:eastAsia="Noto Serif CJK SC;Times New Roman" w:cs="Times New Roman" w:ascii="Times New Roman" w:hAnsi="Times New Roman"/>
          <w:b/>
          <w:kern w:val="2"/>
          <w:sz w:val="24"/>
          <w:szCs w:val="24"/>
          <w:lang w:eastAsia="ru-RU" w:bidi="hi-IN"/>
        </w:rPr>
        <w:t xml:space="preserve"> </w:t>
      </w:r>
      <w:r>
        <w:rPr>
          <w:rFonts w:eastAsia="Noto Serif CJK SC;Times New Roman" w:cs="Times New Roman" w:ascii="Times New Roman" w:hAnsi="Times New Roman"/>
          <w:kern w:val="2"/>
          <w:sz w:val="24"/>
          <w:szCs w:val="24"/>
          <w:lang w:eastAsia="zh-CN" w:bidi="hi-IN"/>
        </w:rPr>
        <w:t>выставляется на основании письменного отчета в соответствии с заданием, дневника практики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>
      <w:pPr>
        <w:pStyle w:val="Normal"/>
        <w:rPr>
          <w:rFonts w:ascii="Times New Roman" w:hAnsi="Times New Roman" w:eastAsia="Noto Serif CJK SC;Times New Roman" w:cs="Times New Roman"/>
          <w:kern w:val="2"/>
          <w:sz w:val="24"/>
          <w:szCs w:val="24"/>
          <w:lang w:eastAsia="zh-CN" w:bidi="hi-IN"/>
        </w:rPr>
      </w:pPr>
      <w:r>
        <w:rPr>
          <w:rFonts w:eastAsia="Noto Serif CJK SC;Times New Roman"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13"/>
        <w:keepNext w:val="true"/>
        <w:keepLines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bookmarkStart w:id="0" w:name="bookmark0"/>
      <w:bookmarkStart w:id="1" w:name="bookmark0"/>
    </w:p>
    <w:p>
      <w:pPr>
        <w:pStyle w:val="13"/>
        <w:keepNext w:val="true"/>
        <w:keepLines/>
        <w:spacing w:lineRule="auto" w:line="24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3"/>
        <w:keepNext w:val="true"/>
        <w:keepLines/>
        <w:spacing w:lineRule="auto" w:line="24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3"/>
        <w:keepNext w:val="true"/>
        <w:keepLines/>
        <w:spacing w:lineRule="auto" w:line="24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АТТЕСТАЦИОННЫЙ ЛИСТ ПО ИТОГАМ ПРОХОЖДЕНИЯ</w:t>
      </w:r>
    </w:p>
    <w:p>
      <w:pPr>
        <w:pStyle w:val="13"/>
        <w:keepNext w:val="true"/>
        <w:keepLines/>
        <w:spacing w:lineRule="auto" w:line="240"/>
        <w:jc w:val="center"/>
        <w:rPr>
          <w:sz w:val="24"/>
          <w:szCs w:val="24"/>
        </w:rPr>
      </w:pPr>
      <w:bookmarkStart w:id="2" w:name="bookmark0"/>
      <w:r>
        <w:rPr>
          <w:sz w:val="24"/>
          <w:szCs w:val="24"/>
        </w:rPr>
        <w:t>ПРОИЗВОДСТВЕННОЙ ПРАКТИК</w:t>
      </w:r>
      <w:bookmarkEnd w:id="2"/>
      <w:r>
        <w:rPr>
          <w:sz w:val="24"/>
          <w:szCs w:val="24"/>
        </w:rPr>
        <w:t xml:space="preserve">И </w:t>
      </w:r>
    </w:p>
    <w:p>
      <w:pPr>
        <w:pStyle w:val="28"/>
        <w:keepNext w:val="true"/>
        <w:keepLines/>
        <w:tabs>
          <w:tab w:val="clear" w:pos="708"/>
          <w:tab w:val="left" w:pos="1829" w:leader="underscore"/>
          <w:tab w:val="left" w:pos="8136" w:leader="underscore"/>
        </w:tabs>
        <w:spacing w:lineRule="auto" w:line="360"/>
        <w:jc w:val="left"/>
        <w:rPr/>
      </w:pPr>
      <w:r>
        <w:rPr/>
        <w:t>__________________________________________________________________</w:t>
      </w:r>
    </w:p>
    <w:p>
      <w:pPr>
        <w:pStyle w:val="Style41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  ____  курса, группа  _____    38.02.06 «Финансы»</w:t>
      </w:r>
    </w:p>
    <w:p>
      <w:pPr>
        <w:pStyle w:val="Style41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Успешно прошел производственную практику по профессиональному модулю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bCs/>
        </w:rPr>
        <w:t>ПМ.01 «</w:t>
      </w:r>
      <w:r>
        <w:rPr>
          <w:rFonts w:eastAsia="Calibri" w:cs="Times New Roman" w:ascii="Times New Roman" w:hAnsi="Times New Roman"/>
        </w:rPr>
        <w:t>«Финансово-экономическое планирование в секторе государственного и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муниципального управления и организация исполнения бюджетов бюджетной системы</w:t>
      </w:r>
    </w:p>
    <w:p>
      <w:pPr>
        <w:pStyle w:val="Style41"/>
        <w:widowControl w:val="false"/>
        <w:bidi w:val="0"/>
        <w:jc w:val="left"/>
        <w:rPr>
          <w:rFonts w:ascii="Times New Roman" w:hAnsi="Times New Roman" w:cs="Times New Roman"/>
          <w:bCs/>
        </w:rPr>
      </w:pPr>
      <w:r>
        <w:rPr>
          <w:rFonts w:eastAsia="Calibri" w:cs="Times New Roman" w:ascii="Times New Roman" w:hAnsi="Times New Roman"/>
          <w:color w:val="000000"/>
          <w:lang w:eastAsia="en-US"/>
        </w:rPr>
        <w:t>Российской Федерации»</w:t>
      </w:r>
      <w:r>
        <w:rPr>
          <w:rFonts w:cs="Times New Roman" w:ascii="Times New Roman" w:hAnsi="Times New Roman"/>
          <w:bCs/>
        </w:rPr>
        <w:t xml:space="preserve">   </w:t>
      </w:r>
      <w:r>
        <w:rPr>
          <w:rStyle w:val="22"/>
          <w:rFonts w:cs="Times New Roman" w:ascii="Times New Roman" w:hAnsi="Times New Roman"/>
          <w:color w:val="000000"/>
        </w:rPr>
        <w:t xml:space="preserve">в объеме  </w:t>
      </w:r>
      <w:r>
        <w:rPr>
          <w:rStyle w:val="22"/>
          <w:rFonts w:cs="Times New Roman" w:ascii="Times New Roman" w:hAnsi="Times New Roman"/>
          <w:color w:val="000000"/>
          <w:u w:val="single"/>
        </w:rPr>
        <w:t>_____36__ч.</w:t>
      </w:r>
    </w:p>
    <w:p>
      <w:pPr>
        <w:pStyle w:val="Style41"/>
        <w:widowControl w:val="false"/>
        <w:bidi w:val="0"/>
        <w:jc w:val="left"/>
        <w:rPr/>
      </w:pPr>
      <w:r>
        <w:rPr>
          <w:rStyle w:val="22"/>
          <w:rFonts w:cs="Times New Roman" w:ascii="Times New Roman" w:hAnsi="Times New Roman"/>
          <w:color w:val="000000"/>
        </w:rPr>
        <w:t>в период с  __________________.20__ г. по  _______________________.20__ г.</w:t>
      </w:r>
    </w:p>
    <w:p>
      <w:pPr>
        <w:pStyle w:val="Style41"/>
        <w:widowControl w:val="false"/>
        <w:bidi w:val="0"/>
        <w:jc w:val="left"/>
        <w:rPr>
          <w:rFonts w:ascii="Times New Roman" w:hAnsi="Times New Roman" w:cs="Times New Roman"/>
        </w:rPr>
      </w:pPr>
      <w:r>
        <w:rPr>
          <w:rStyle w:val="22"/>
          <w:rFonts w:cs="Times New Roman" w:ascii="Times New Roman" w:hAnsi="Times New Roman"/>
          <w:color w:val="000000"/>
        </w:rPr>
        <w:t>Место прохождения практики</w:t>
      </w:r>
      <w:r>
        <w:rPr>
          <w:rFonts w:cs="Times New Roman" w:ascii="Times New Roman" w:hAnsi="Times New Roman"/>
        </w:rPr>
        <w:t>_____________________________________</w:t>
      </w:r>
      <w:r>
        <w:rPr>
          <w:rFonts w:cs="Times New Roman" w:ascii="Times New Roman" w:hAnsi="Times New Roman"/>
          <w:lang w:val="ru-RU" w:eastAsia="ru-RU"/>
        </w:rPr>
        <w:t>_______________</w:t>
      </w:r>
    </w:p>
    <w:p>
      <w:pPr>
        <w:pStyle w:val="Style41"/>
        <w:bidi w:val="0"/>
        <w:jc w:val="left"/>
        <w:rPr>
          <w:rStyle w:val="22"/>
          <w:rFonts w:ascii="Times New Roman" w:hAnsi="Times New Roman" w:cs="Times New Roman"/>
          <w:lang w:val="ru-RU" w:eastAsia="ru-RU"/>
        </w:rPr>
      </w:pPr>
      <w:r>
        <w:rPr>
          <w:rFonts w:cs="Times New Roman" w:ascii="Times New Roman" w:hAnsi="Times New Roman"/>
        </w:rPr>
      </w:r>
    </w:p>
    <w:p>
      <w:pPr>
        <w:pStyle w:val="Style41"/>
        <w:widowControl w:val="false"/>
        <w:bidi w:val="0"/>
        <w:jc w:val="left"/>
        <w:rPr>
          <w:rStyle w:val="22"/>
          <w:rFonts w:ascii="Times New Roman" w:hAnsi="Times New Roman" w:cs="Times New Roman"/>
          <w:lang w:eastAsia="ru-RU"/>
        </w:rPr>
      </w:pPr>
      <w:r>
        <w:rPr/>
      </w:r>
    </w:p>
    <w:p>
      <w:pPr>
        <w:pStyle w:val="Style41"/>
        <w:widowControl w:val="false"/>
        <w:bidi w:val="0"/>
        <w:jc w:val="left"/>
        <w:rPr>
          <w:rFonts w:ascii="Times New Roman" w:hAnsi="Times New Roman" w:cs="Times New Roman"/>
        </w:rPr>
      </w:pPr>
      <w:r>
        <w:rPr>
          <w:rStyle w:val="22"/>
          <w:rFonts w:cs="Times New Roman" w:ascii="Times New Roman" w:hAnsi="Times New Roman"/>
        </w:rPr>
        <w:t>Виды и качество выполнения работ в период прохождения производственной</w:t>
      </w:r>
    </w:p>
    <w:p>
      <w:pPr>
        <w:pStyle w:val="Style41"/>
        <w:widowControl w:val="false"/>
        <w:bidi w:val="0"/>
        <w:jc w:val="left"/>
        <w:rPr/>
      </w:pPr>
      <w:r>
        <w:rPr>
          <w:rStyle w:val="22"/>
          <w:rFonts w:cs="Times New Roman" w:ascii="Times New Roman" w:hAnsi="Times New Roman"/>
          <w:shd w:fill="FFFFFF" w:val="clear"/>
        </w:rPr>
        <w:t>практики обучающимся:</w:t>
      </w:r>
    </w:p>
    <w:tbl>
      <w:tblPr>
        <w:tblW w:w="9822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1795"/>
        <w:gridCol w:w="4394"/>
        <w:gridCol w:w="1559"/>
        <w:gridCol w:w="1629"/>
      </w:tblGrid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ОК,  ПК и ЛР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Оценка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(удовл., хор.,отл.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(неудовл.)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2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Подпись</w:t>
            </w:r>
          </w:p>
          <w:p>
            <w:pPr>
              <w:pStyle w:val="32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руководителя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ourier New" w:cs="Times New Roman" w:ascii="Times New Roman" w:hAnsi="Times New Roman"/>
                <w:sz w:val="24"/>
                <w:szCs w:val="24"/>
              </w:rPr>
              <w:t>практики</w:t>
            </w:r>
          </w:p>
        </w:tc>
      </w:tr>
      <w:tr>
        <w:trPr>
          <w:trHeight w:val="741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1.1- 1.5</w:t>
            </w:r>
          </w:p>
          <w:p>
            <w:pPr>
              <w:pStyle w:val="Style36"/>
              <w:rPr/>
            </w:pPr>
            <w:r>
              <w:rPr/>
              <w:t>ОК01 – ОК06</w:t>
            </w:r>
          </w:p>
          <w:p>
            <w:pPr>
              <w:pStyle w:val="Style36"/>
              <w:rPr>
                <w:lang w:eastAsia="en-US"/>
              </w:rPr>
            </w:pPr>
            <w:r>
              <w:rPr/>
              <w:t>ЛР 13, 15, 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Основы организации и функционирования бюджетной системы РФ. Понятие бюджета и бюджетной системы.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1.1- 1.5</w:t>
            </w:r>
          </w:p>
          <w:p>
            <w:pPr>
              <w:pStyle w:val="Style36"/>
              <w:rPr/>
            </w:pPr>
            <w:r>
              <w:rPr/>
              <w:t>ОК01 – ОК06</w:t>
            </w:r>
          </w:p>
          <w:p>
            <w:pPr>
              <w:pStyle w:val="Style3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13, 15, 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Бюджетная классификация.. Формирование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доходов и расходов бюджетов бюджетной системы РФ. Межбюджетные отношения.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64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1.1-1.5</w:t>
            </w:r>
          </w:p>
          <w:p>
            <w:pPr>
              <w:pStyle w:val="Style36"/>
              <w:rPr>
                <w:lang w:eastAsia="en-US"/>
              </w:rPr>
            </w:pPr>
            <w:r>
              <w:rPr/>
              <w:t xml:space="preserve">ОК01 – ОК06,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ОК09 – ОК11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13, 15, 17, 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Организация составления, рассмотрения и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утверждения бюджетов бюджетной системы РФ.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51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1.1-1.5</w:t>
            </w:r>
          </w:p>
          <w:p>
            <w:pPr>
              <w:pStyle w:val="Style36"/>
              <w:rPr>
                <w:lang w:eastAsia="en-US"/>
              </w:rPr>
            </w:pPr>
            <w:r>
              <w:rPr/>
              <w:t xml:space="preserve">ОК01 – ОК06,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ОК09 – ОК11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13, 15, 17, 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Организация исполнения бюджетов бюджетной системы РФ.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1.1-1.5</w:t>
            </w:r>
          </w:p>
          <w:p>
            <w:pPr>
              <w:pStyle w:val="Style36"/>
              <w:rPr>
                <w:lang w:eastAsia="en-US"/>
              </w:rPr>
            </w:pPr>
            <w:r>
              <w:rPr/>
              <w:t xml:space="preserve">ОК01 – ОК06, 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ОК09 – ОК11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15,16,  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Планирование и обоснование государственных (муниципальных) закупок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Качество выполнения работы в соответствии с технологией и (или) требованиями к производственной   практике, </w:t>
      </w:r>
    </w:p>
    <w:p>
      <w:pPr>
        <w:pStyle w:val="Normal"/>
        <w:ind w:firstLine="708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  <w:t xml:space="preserve">_________________________________________________________________________      </w:t>
      </w:r>
    </w:p>
    <w:p>
      <w:pPr>
        <w:pStyle w:val="Normal"/>
        <w:spacing w:lineRule="auto" w:line="360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  <w:t>_________________________________________________________________________</w:t>
      </w:r>
    </w:p>
    <w:p>
      <w:pPr>
        <w:pStyle w:val="Normal"/>
        <w:spacing w:lineRule="auto" w:line="360"/>
        <w:rPr/>
      </w:pPr>
      <w:r>
        <w:rPr>
          <w:rFonts w:eastAsia="Calibri" w:cs="Times New Roman" w:ascii="Times New Roman" w:hAnsi="Times New Roman"/>
        </w:rPr>
        <w:t>Руководитель производственной практики</w:t>
      </w:r>
    </w:p>
    <w:p>
      <w:pPr>
        <w:pStyle w:val="Normal"/>
        <w:spacing w:lineRule="auto" w:line="36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____________                                                      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</w:t>
      </w:r>
      <w:r>
        <w:rPr>
          <w:rFonts w:eastAsia="Calibri" w:cs="Times New Roman" w:ascii="Times New Roman" w:hAnsi="Times New Roman"/>
        </w:rPr>
        <w:t xml:space="preserve">(подпись)                                                                                            </w:t>
      </w:r>
    </w:p>
    <w:p>
      <w:pPr>
        <w:pStyle w:val="13"/>
        <w:keepNext w:val="true"/>
        <w:keepLines/>
        <w:spacing w:lineRule="auto" w:line="24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sectPr>
      <w:footerReference w:type="default" r:id="rId51"/>
      <w:footerReference w:type="first" r:id="rId52"/>
      <w:type w:val="nextPage"/>
      <w:pgSz w:w="11906" w:h="16838"/>
      <w:pgMar w:left="1134" w:right="851" w:header="0" w:top="567" w:footer="709" w:bottom="765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  <w:font w:name="Tahoma">
    <w:charset w:val="cc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spacing w:before="0" w:after="16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8435" cy="1625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4"/>
                            <w:spacing w:before="0" w:after="160"/>
                            <w:rPr>
                              <w:rStyle w:val="Style17"/>
                            </w:rPr>
                          </w:pPr>
                          <w:r>
                            <w:rPr>
                              <w:rStyle w:val="Style17"/>
                            </w:rPr>
                            <w:fldChar w:fldCharType="begin"/>
                          </w:r>
                          <w:r>
                            <w:rPr>
                              <w:rStyle w:val="Style17"/>
                            </w:rPr>
                            <w:instrText> PAGE </w:instrText>
                          </w:r>
                          <w:r>
                            <w:rPr>
                              <w:rStyle w:val="Style17"/>
                            </w:rPr>
                            <w:fldChar w:fldCharType="separate"/>
                          </w:r>
                          <w:r>
                            <w:rPr>
                              <w:rStyle w:val="Style17"/>
                            </w:rPr>
                            <w:t>12</w:t>
                          </w:r>
                          <w:r>
                            <w:rPr>
                              <w:rStyle w:val="Style17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4.05pt;height:12.8pt;mso-wrap-distance-left:0pt;mso-wrap-distance-right:0pt;mso-wrap-distance-top:0pt;mso-wrap-distance-bottom:0pt;margin-top:0.05pt;mso-position-vertical-relative:text;margin-left:482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34"/>
                      <w:spacing w:before="0" w:after="160"/>
                      <w:rPr>
                        <w:rStyle w:val="Style17"/>
                      </w:rPr>
                    </w:pPr>
                    <w:r>
                      <w:rPr>
                        <w:rStyle w:val="Style17"/>
                      </w:rPr>
                      <w:fldChar w:fldCharType="begin"/>
                    </w:r>
                    <w:r>
                      <w:rPr>
                        <w:rStyle w:val="Style17"/>
                      </w:rPr>
                      <w:instrText> PAGE </w:instrText>
                    </w:r>
                    <w:r>
                      <w:rPr>
                        <w:rStyle w:val="Style17"/>
                      </w:rPr>
                      <w:fldChar w:fldCharType="separate"/>
                    </w:r>
                    <w:r>
                      <w:rPr>
                        <w:rStyle w:val="Style17"/>
                      </w:rPr>
                      <w:t>12</w:t>
                    </w:r>
                    <w:r>
                      <w:rPr>
                        <w:rStyle w:val="Style17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4"/>
        <w:b/>
        <w:szCs w:val="24"/>
        <w:rFonts w:ascii="Times New Roman" w:hAnsi="Times New Roman" w:cs="Times New Roman"/>
        <w:lang w:eastAsia="ru-RU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5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sz w:val="20"/>
      <w:szCs w:val="24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  <w:sz w:val="20"/>
      <w:szCs w:val="24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cs="Times New Roman"/>
    </w:rPr>
  </w:style>
  <w:style w:type="character" w:styleId="WW8Num7z0">
    <w:name w:val="WW8Num7z0"/>
    <w:qFormat/>
    <w:rPr>
      <w:rFonts w:ascii="Symbol" w:hAnsi="Symbol" w:cs="Symbol"/>
      <w:sz w:val="20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cs="Times New Roman"/>
    </w:rPr>
  </w:style>
  <w:style w:type="character" w:styleId="WW8Num10z0">
    <w:name w:val="WW8Num10z0"/>
    <w:qFormat/>
    <w:rPr>
      <w:rFonts w:cs="Times New Roman"/>
      <w:b w:val="false"/>
    </w:rPr>
  </w:style>
  <w:style w:type="character" w:styleId="WW8Num10z1">
    <w:name w:val="WW8Num10z1"/>
    <w:qFormat/>
    <w:rPr>
      <w:rFonts w:cs="Times New Roman"/>
    </w:rPr>
  </w:style>
  <w:style w:type="character" w:styleId="WW8Num11z0">
    <w:name w:val="WW8Num11z0"/>
    <w:qFormat/>
    <w:rPr>
      <w:rFonts w:cs="Times New Roman"/>
    </w:rPr>
  </w:style>
  <w:style w:type="character" w:styleId="WW8Num11z1">
    <w:name w:val="WW8Num11z1"/>
    <w:qFormat/>
    <w:rPr>
      <w:rFonts w:cs="Times New Roman"/>
    </w:rPr>
  </w:style>
  <w:style w:type="character" w:styleId="WW8Num12z0">
    <w:name w:val="WW8Num12z0"/>
    <w:qFormat/>
    <w:rPr>
      <w:rFonts w:ascii="Times New Roman" w:hAnsi="Times New Roman" w:cs="Times New Roman"/>
      <w:b/>
      <w:sz w:val="24"/>
      <w:szCs w:val="24"/>
      <w:lang w:eastAsia="ru-RU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lang w:val="ru-RU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  <w:sz w:val="20"/>
      <w:szCs w:val="24"/>
    </w:rPr>
  </w:style>
  <w:style w:type="character" w:styleId="WW8Num14z1">
    <w:name w:val="WW8Num14z1"/>
    <w:qFormat/>
    <w:rPr>
      <w:rFonts w:ascii="Courier New" w:hAnsi="Courier New" w:cs="Courier New"/>
      <w:sz w:val="20"/>
    </w:rPr>
  </w:style>
  <w:style w:type="character" w:styleId="WW8Num14z2">
    <w:name w:val="WW8Num14z2"/>
    <w:qFormat/>
    <w:rPr>
      <w:rFonts w:ascii="Wingdings" w:hAnsi="Wingdings" w:cs="Wingdings"/>
      <w:sz w:val="20"/>
    </w:rPr>
  </w:style>
  <w:style w:type="character" w:styleId="WW8Num15z0">
    <w:name w:val="WW8Num15z0"/>
    <w:qFormat/>
    <w:rPr>
      <w:rFonts w:ascii="Symbol" w:hAnsi="Symbol" w:cs="Symbol"/>
      <w:sz w:val="20"/>
      <w:szCs w:val="24"/>
    </w:rPr>
  </w:style>
  <w:style w:type="character" w:styleId="WW8Num15z1">
    <w:name w:val="WW8Num15z1"/>
    <w:qFormat/>
    <w:rPr>
      <w:rFonts w:ascii="Courier New" w:hAnsi="Courier New" w:cs="Courier New"/>
      <w:sz w:val="20"/>
    </w:rPr>
  </w:style>
  <w:style w:type="character" w:styleId="WW8Num15z2">
    <w:name w:val="WW8Num15z2"/>
    <w:qFormat/>
    <w:rPr>
      <w:rFonts w:ascii="Wingdings" w:hAnsi="Wingdings" w:cs="Wingdings"/>
      <w:sz w:val="20"/>
    </w:rPr>
  </w:style>
  <w:style w:type="character" w:styleId="WW8Num16z0">
    <w:name w:val="WW8Num16z0"/>
    <w:qFormat/>
    <w:rPr>
      <w:rFonts w:ascii="Times New Roman" w:hAnsi="Times New Roman" w:eastAsia="Calibri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cs="Times New Roman"/>
      <w:b w:val="false"/>
    </w:rPr>
  </w:style>
  <w:style w:type="character" w:styleId="WW8Num21z1">
    <w:name w:val="WW8Num21z1"/>
    <w:qFormat/>
    <w:rPr>
      <w:rFonts w:cs="Times New Roman"/>
    </w:rPr>
  </w:style>
  <w:style w:type="character" w:styleId="WW8Num22z0">
    <w:name w:val="WW8Num22z0"/>
    <w:qFormat/>
    <w:rPr>
      <w:lang w:val="ru-RU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Symbol" w:hAnsi="Symbol" w:cs="Symbol"/>
      <w:sz w:val="20"/>
      <w:szCs w:val="24"/>
    </w:rPr>
  </w:style>
  <w:style w:type="character" w:styleId="WW8Num24z1">
    <w:name w:val="WW8Num24z1"/>
    <w:qFormat/>
    <w:rPr>
      <w:rFonts w:ascii="Courier New" w:hAnsi="Courier New" w:cs="Courier New"/>
      <w:sz w:val="20"/>
    </w:rPr>
  </w:style>
  <w:style w:type="character" w:styleId="WW8Num24z2">
    <w:name w:val="WW8Num24z2"/>
    <w:qFormat/>
    <w:rPr>
      <w:rFonts w:ascii="Wingdings" w:hAnsi="Wingdings" w:cs="Wingdings"/>
      <w:sz w:val="20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Symbol"/>
      <w:sz w:val="20"/>
      <w:szCs w:val="24"/>
    </w:rPr>
  </w:style>
  <w:style w:type="character" w:styleId="WW8Num26z1">
    <w:name w:val="WW8Num26z1"/>
    <w:qFormat/>
    <w:rPr>
      <w:rFonts w:ascii="Courier New" w:hAnsi="Courier New" w:cs="Courier New"/>
      <w:sz w:val="20"/>
    </w:rPr>
  </w:style>
  <w:style w:type="character" w:styleId="WW8Num26z2">
    <w:name w:val="WW8Num26z2"/>
    <w:qFormat/>
    <w:rPr>
      <w:rFonts w:ascii="Wingdings" w:hAnsi="Wingdings" w:cs="Wingdings"/>
      <w:sz w:val="20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Symbol" w:hAnsi="Symbol" w:cs="Symbol"/>
      <w:sz w:val="20"/>
      <w:szCs w:val="24"/>
    </w:rPr>
  </w:style>
  <w:style w:type="character" w:styleId="WW8Num31z1">
    <w:name w:val="WW8Num31z1"/>
    <w:qFormat/>
    <w:rPr>
      <w:rFonts w:ascii="Courier New" w:hAnsi="Courier New" w:cs="Courier New"/>
      <w:sz w:val="20"/>
    </w:rPr>
  </w:style>
  <w:style w:type="character" w:styleId="WW8Num31z2">
    <w:name w:val="WW8Num31z2"/>
    <w:qFormat/>
    <w:rPr>
      <w:rFonts w:ascii="Wingdings" w:hAnsi="Wingdings" w:cs="Wingdings"/>
      <w:sz w:val="20"/>
    </w:rPr>
  </w:style>
  <w:style w:type="character" w:styleId="WW8Num32z0">
    <w:name w:val="WW8Num32z0"/>
    <w:qFormat/>
    <w:rPr>
      <w:rFonts w:cs="Times New Roman"/>
    </w:rPr>
  </w:style>
  <w:style w:type="character" w:styleId="WW8Num33z0">
    <w:name w:val="WW8Num33z0"/>
    <w:qFormat/>
    <w:rPr>
      <w:lang w:val="ru-RU"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St10z0">
    <w:name w:val="WW8NumSt10z0"/>
    <w:qFormat/>
    <w:rPr>
      <w:rFonts w:ascii="Times New Roman" w:hAnsi="Times New Roman" w:cs="Times New Roman"/>
    </w:rPr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HTML">
    <w:name w:val="Цитата HTML"/>
    <w:qFormat/>
    <w:rPr>
      <w:i/>
      <w:iCs/>
    </w:rPr>
  </w:style>
  <w:style w:type="character" w:styleId="Style15">
    <w:name w:val="Основной текст Знак"/>
    <w:qFormat/>
    <w:rPr>
      <w:rFonts w:ascii="Calibri" w:hAnsi="Calibri" w:eastAsia="Calibri" w:cs="Calibri"/>
      <w:sz w:val="24"/>
      <w:szCs w:val="24"/>
      <w:lang w:val="ru-RU" w:bidi="ar-SA"/>
    </w:rPr>
  </w:style>
  <w:style w:type="character" w:styleId="Style16">
    <w:name w:val="Текст сноски Знак"/>
    <w:qFormat/>
    <w:rPr>
      <w:rFonts w:ascii="Calibri" w:hAnsi="Calibri" w:eastAsia="Calibri" w:cs="Calibri"/>
      <w:lang w:val="ru-RU" w:bidi="ar-SA"/>
    </w:rPr>
  </w:style>
  <w:style w:type="character" w:styleId="Style17">
    <w:name w:val="Номер страницы"/>
    <w:basedOn w:val="Style13"/>
    <w:rPr/>
  </w:style>
  <w:style w:type="character" w:styleId="2">
    <w:name w:val="Цитата 2 Знак"/>
    <w:qFormat/>
    <w:rPr>
      <w:i/>
      <w:iCs/>
      <w:color w:val="404040"/>
      <w:sz w:val="24"/>
      <w:szCs w:val="24"/>
    </w:rPr>
  </w:style>
  <w:style w:type="character" w:styleId="Style18">
    <w:name w:val="Абзац списка Знак"/>
    <w:qFormat/>
    <w:rPr>
      <w:rFonts w:ascii="Calibri" w:hAnsi="Calibri" w:eastAsia="Calibri" w:cs="Calibri"/>
      <w:sz w:val="22"/>
      <w:szCs w:val="22"/>
    </w:rPr>
  </w:style>
  <w:style w:type="character" w:styleId="Style19">
    <w:name w:val="Привязка сноски"/>
    <w:rPr>
      <w:rFonts w:cs="Times New Roman"/>
      <w:vertAlign w:val="superscript"/>
    </w:rPr>
  </w:style>
  <w:style w:type="character" w:styleId="Style20">
    <w:name w:val="СВЕЛ тектс Знак"/>
    <w:qFormat/>
    <w:rPr>
      <w:rFonts w:ascii="Times New Roman" w:hAnsi="Times New Roman" w:eastAsia="Arial Unicode MS" w:cs="Times New Roman"/>
      <w:sz w:val="24"/>
    </w:rPr>
  </w:style>
  <w:style w:type="character" w:styleId="Style21">
    <w:name w:val="Символ сноски"/>
    <w:qFormat/>
    <w:rPr/>
  </w:style>
  <w:style w:type="character" w:styleId="11">
    <w:name w:val="Заголовок №1_"/>
    <w:basedOn w:val="Style13"/>
    <w:qFormat/>
    <w:rPr>
      <w:b/>
      <w:bCs/>
      <w:sz w:val="27"/>
      <w:szCs w:val="27"/>
      <w:shd w:fill="FFFFFF" w:val="clear"/>
    </w:rPr>
  </w:style>
  <w:style w:type="character" w:styleId="21">
    <w:name w:val="Заголовок №2_"/>
    <w:basedOn w:val="Style13"/>
    <w:qFormat/>
    <w:rPr>
      <w:sz w:val="27"/>
      <w:szCs w:val="27"/>
      <w:shd w:fill="FFFFFF" w:val="clear"/>
    </w:rPr>
  </w:style>
  <w:style w:type="character" w:styleId="3">
    <w:name w:val="Основной текст (3)_"/>
    <w:basedOn w:val="Style13"/>
    <w:qFormat/>
    <w:rPr>
      <w:sz w:val="23"/>
      <w:szCs w:val="23"/>
      <w:shd w:fill="FFFFFF" w:val="clear"/>
    </w:rPr>
  </w:style>
  <w:style w:type="character" w:styleId="Style22">
    <w:name w:val="Основной текст_"/>
    <w:basedOn w:val="Style13"/>
    <w:qFormat/>
    <w:rPr>
      <w:sz w:val="21"/>
      <w:szCs w:val="21"/>
      <w:shd w:fill="FFFFFF" w:val="clear"/>
    </w:rPr>
  </w:style>
  <w:style w:type="character" w:styleId="Style23">
    <w:name w:val="Подпись к таблице_"/>
    <w:basedOn w:val="Style13"/>
    <w:qFormat/>
    <w:rPr>
      <w:sz w:val="21"/>
      <w:szCs w:val="21"/>
      <w:shd w:fill="FFFFFF" w:val="clear"/>
    </w:rPr>
  </w:style>
  <w:style w:type="character" w:styleId="22">
    <w:name w:val="Основной текст2"/>
    <w:basedOn w:val="Style22"/>
    <w:qFormat/>
    <w:rPr>
      <w:color w:val="000000"/>
      <w:spacing w:val="0"/>
      <w:w w:val="100"/>
      <w:position w:val="0"/>
      <w:sz w:val="21"/>
      <w:vertAlign w:val="baseline"/>
      <w:lang w:val="ru-RU"/>
    </w:rPr>
  </w:style>
  <w:style w:type="character" w:styleId="WW">
    <w:name w:val="WW-Интернет-ссылка"/>
    <w:basedOn w:val="Style13"/>
    <w:qFormat/>
    <w:rPr>
      <w:rFonts w:cs="Times New Roman"/>
      <w:color w:val="0000FF"/>
      <w:u w:val="single"/>
    </w:rPr>
  </w:style>
  <w:style w:type="character" w:styleId="12">
    <w:name w:val="Основной текст1"/>
    <w:basedOn w:val="Style22"/>
    <w:qFormat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u w:val="single"/>
      <w:vertAlign w:val="baseline"/>
      <w:lang w:val="ru-RU"/>
    </w:rPr>
  </w:style>
  <w:style w:type="character" w:styleId="23">
    <w:name w:val="Основной текст (2)"/>
    <w:basedOn w:val="Style1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color w:val="000000"/>
      <w:spacing w:val="0"/>
      <w:w w:val="100"/>
      <w:position w:val="0"/>
      <w:sz w:val="18"/>
      <w:sz w:val="18"/>
      <w:szCs w:val="18"/>
      <w:u w:val="single"/>
      <w:vertAlign w:val="baseline"/>
      <w:lang w:val="ru-RU"/>
    </w:rPr>
  </w:style>
  <w:style w:type="character" w:styleId="Style24">
    <w:name w:val="Обычный (Интернет) Знак"/>
    <w:qFormat/>
    <w:rPr>
      <w:sz w:val="24"/>
      <w:szCs w:val="24"/>
      <w:lang w:val="en-US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6">
    <w:name w:val="Body Text"/>
    <w:basedOn w:val="Normal"/>
    <w:pPr>
      <w:spacing w:lineRule="auto" w:line="240" w:before="0" w:after="120"/>
    </w:pPr>
    <w:rPr>
      <w:rFonts w:eastAsia="Calibri"/>
      <w:sz w:val="24"/>
      <w:szCs w:val="24"/>
    </w:rPr>
  </w:style>
  <w:style w:type="paragraph" w:styleId="Style27">
    <w:name w:val="List"/>
    <w:basedOn w:val="Style26"/>
    <w:pPr/>
    <w:rPr>
      <w:rFonts w:cs="Lohit Devanagari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/>
  </w:style>
  <w:style w:type="paragraph" w:styleId="24">
    <w:name w:val=" Знак2"/>
    <w:basedOn w:val="Normal"/>
    <w:qFormat/>
    <w:pPr>
      <w:tabs>
        <w:tab w:val="left" w:pos="708" w:leader="none"/>
      </w:tabs>
      <w:spacing w:lineRule="exact" w:line="240"/>
    </w:pPr>
    <w:rPr>
      <w:rFonts w:ascii="Verdana" w:hAnsi="Verdana" w:cs="Verdana"/>
      <w:sz w:val="20"/>
      <w:szCs w:val="20"/>
      <w:lang w:val="en-US"/>
    </w:rPr>
  </w:style>
  <w:style w:type="paragraph" w:styleId="Style3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31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eastAsia="Calibri"/>
      <w:lang w:val="ru-RU"/>
    </w:rPr>
  </w:style>
  <w:style w:type="paragraph" w:styleId="25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</w:rPr>
  </w:style>
  <w:style w:type="paragraph" w:styleId="26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Calibri" w:cs="Times New Roman"/>
      <w:sz w:val="24"/>
      <w:szCs w:val="24"/>
    </w:rPr>
  </w:style>
  <w:style w:type="paragraph" w:styleId="Style32">
    <w:name w:val="Footnote Text"/>
    <w:basedOn w:val="Normal"/>
    <w:pPr>
      <w:spacing w:lineRule="auto" w:line="240" w:before="0" w:after="0"/>
    </w:pPr>
    <w:rPr>
      <w:rFonts w:eastAsia="Calibri"/>
      <w:sz w:val="20"/>
      <w:szCs w:val="20"/>
    </w:rPr>
  </w:style>
  <w:style w:type="paragraph" w:styleId="Style3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4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27">
    <w:name w:val="Цитата 2"/>
    <w:basedOn w:val="Normal"/>
    <w:next w:val="Normal"/>
    <w:qFormat/>
    <w:pPr>
      <w:spacing w:lineRule="auto" w:line="240" w:before="200" w:after="160"/>
      <w:ind w:left="864" w:right="864" w:hanging="0"/>
      <w:jc w:val="center"/>
    </w:pPr>
    <w:rPr>
      <w:rFonts w:ascii="Times New Roman" w:hAnsi="Times New Roman" w:cs="Times New Roman"/>
      <w:i/>
      <w:iCs/>
      <w:color w:val="404040"/>
      <w:sz w:val="24"/>
      <w:szCs w:val="24"/>
      <w:lang w:val="ru-RU"/>
    </w:rPr>
  </w:style>
  <w:style w:type="paragraph" w:styleId="Style36">
    <w:name w:val="СВЕЛ таб/спис"/>
    <w:basedOn w:val="Normal"/>
    <w:qFormat/>
    <w:pPr>
      <w:suppressAutoHyphens w:val="true"/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Standard">
    <w:name w:val="Standard"/>
    <w:qFormat/>
    <w:pPr>
      <w:widowControl/>
      <w:suppressAutoHyphens w:val="true"/>
      <w:bidi w:val="0"/>
      <w:textAlignment w:val="baseline"/>
    </w:pPr>
    <w:rPr>
      <w:rFonts w:ascii="Liberation Serif;Times New Roman" w:hAnsi="Liberation Serif;Times New Roman" w:eastAsia="Noto Serif CJK SC;Times New Roman" w:cs="Lohit Devanagari;Times New Roman"/>
      <w:color w:val="auto"/>
      <w:kern w:val="2"/>
      <w:sz w:val="24"/>
      <w:szCs w:val="24"/>
      <w:lang w:val="ru-RU" w:eastAsia="zh-CN" w:bidi="hi-IN"/>
    </w:rPr>
  </w:style>
  <w:style w:type="paragraph" w:styleId="FootnoteText">
    <w:name w:val="Footnote Text"/>
    <w:basedOn w:val="Normal"/>
    <w:qFormat/>
    <w:pPr>
      <w:suppressAutoHyphens w:val="true"/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Style37">
    <w:name w:val="СВЕЛ список"/>
    <w:basedOn w:val="Style36"/>
    <w:qFormat/>
    <w:pPr>
      <w:spacing w:lineRule="auto" w:line="360"/>
    </w:pPr>
    <w:rPr>
      <w:rFonts w:eastAsia="Arial Unicode MS"/>
    </w:rPr>
  </w:style>
  <w:style w:type="paragraph" w:styleId="13">
    <w:name w:val="Заголовок №1"/>
    <w:basedOn w:val="Normal"/>
    <w:qFormat/>
    <w:pPr>
      <w:widowControl w:val="false"/>
      <w:shd w:fill="FFFFFF" w:val="clear"/>
      <w:spacing w:lineRule="exact" w:line="480" w:before="0" w:after="0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28">
    <w:name w:val="Заголовок №2"/>
    <w:basedOn w:val="Normal"/>
    <w:qFormat/>
    <w:pPr>
      <w:widowControl w:val="false"/>
      <w:shd w:fill="FFFFFF" w:val="clear"/>
      <w:spacing w:lineRule="exact" w:line="480" w:before="0" w:after="0"/>
      <w:jc w:val="center"/>
      <w:outlineLvl w:val="1"/>
    </w:pPr>
    <w:rPr>
      <w:rFonts w:ascii="Times New Roman" w:hAnsi="Times New Roman" w:cs="Times New Roman"/>
      <w:sz w:val="27"/>
      <w:szCs w:val="27"/>
    </w:rPr>
  </w:style>
  <w:style w:type="paragraph" w:styleId="31">
    <w:name w:val="Основной текст (3)"/>
    <w:basedOn w:val="Normal"/>
    <w:qFormat/>
    <w:pPr>
      <w:widowControl w:val="false"/>
      <w:shd w:fill="FFFFFF" w:val="clear"/>
      <w:spacing w:lineRule="auto" w:before="0" w:after="0"/>
    </w:pPr>
    <w:rPr>
      <w:rFonts w:ascii="Times New Roman" w:hAnsi="Times New Roman" w:cs="Times New Roman"/>
      <w:sz w:val="23"/>
      <w:szCs w:val="23"/>
    </w:rPr>
  </w:style>
  <w:style w:type="paragraph" w:styleId="32">
    <w:name w:val="Основной текст3"/>
    <w:basedOn w:val="Normal"/>
    <w:qFormat/>
    <w:pPr>
      <w:widowControl w:val="false"/>
      <w:shd w:fill="FFFFFF" w:val="clear"/>
      <w:spacing w:lineRule="auto" w:before="0" w:after="0"/>
      <w:jc w:val="right"/>
    </w:pPr>
    <w:rPr>
      <w:rFonts w:ascii="Times New Roman" w:hAnsi="Times New Roman" w:cs="Times New Roman"/>
      <w:sz w:val="21"/>
      <w:szCs w:val="21"/>
    </w:rPr>
  </w:style>
  <w:style w:type="paragraph" w:styleId="Style38">
    <w:name w:val="Подпись к таблице"/>
    <w:basedOn w:val="Normal"/>
    <w:qFormat/>
    <w:pPr>
      <w:widowControl w:val="false"/>
      <w:shd w:fill="FFFFFF" w:val="clear"/>
      <w:spacing w:lineRule="auto" w:before="0" w:after="0"/>
    </w:pPr>
    <w:rPr>
      <w:rFonts w:ascii="Times New Roman" w:hAnsi="Times New Roman" w:cs="Times New Roman"/>
      <w:sz w:val="21"/>
      <w:szCs w:val="21"/>
    </w:rPr>
  </w:style>
  <w:style w:type="paragraph" w:styleId="Style39">
    <w:name w:val="СВЕЛ загол без огл"/>
    <w:basedOn w:val="Style36"/>
    <w:qFormat/>
    <w:pPr>
      <w:spacing w:before="120" w:after="120"/>
      <w:ind w:firstLine="709"/>
    </w:pPr>
    <w:rPr>
      <w:b/>
    </w:rPr>
  </w:style>
  <w:style w:type="paragraph" w:styleId="Style40">
    <w:name w:val="СВЕЛ тектс"/>
    <w:basedOn w:val="Normal"/>
    <w:qFormat/>
    <w:pPr>
      <w:suppressAutoHyphens w:val="true"/>
      <w:spacing w:lineRule="auto" w:line="360" w:before="0" w:after="0"/>
      <w:ind w:firstLine="709"/>
      <w:jc w:val="both"/>
    </w:pPr>
    <w:rPr>
      <w:rFonts w:ascii="Times New Roman" w:hAnsi="Times New Roman" w:eastAsia="Arial Unicode MS" w:cs="Times New Roman"/>
      <w:bCs/>
      <w:sz w:val="24"/>
      <w:szCs w:val="24"/>
    </w:rPr>
  </w:style>
  <w:style w:type="paragraph" w:styleId="14">
    <w:name w:val="Обычный (веб) Знак1"/>
    <w:basedOn w:val="Normal"/>
    <w:next w:val="Style30"/>
    <w:qFormat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  <w:lang w:val="en-US"/>
    </w:rPr>
  </w:style>
  <w:style w:type="paragraph" w:styleId="Style41">
    <w:name w:val="Без интервала"/>
    <w:qFormat/>
    <w:pPr>
      <w:widowControl w:val="false"/>
      <w:bidi w:val="0"/>
    </w:pPr>
    <w:rPr>
      <w:rFonts w:ascii="Courier New" w:hAnsi="Courier New" w:eastAsia="Courier New" w:cs="Courier New"/>
      <w:color w:val="000000"/>
      <w:sz w:val="24"/>
      <w:szCs w:val="24"/>
      <w:lang w:val="ru-RU" w:bidi="ar-SA" w:eastAsia="zh-CN"/>
    </w:rPr>
  </w:style>
  <w:style w:type="paragraph" w:styleId="Style42">
    <w:name w:val="Содержимое таблицы"/>
    <w:basedOn w:val="Normal"/>
    <w:qFormat/>
    <w:pPr>
      <w:suppressLineNumbers/>
    </w:pPr>
    <w:rPr/>
  </w:style>
  <w:style w:type="paragraph" w:styleId="Style43">
    <w:name w:val="Заголовок таблицы"/>
    <w:basedOn w:val="Style42"/>
    <w:qFormat/>
    <w:pPr>
      <w:suppressLineNumbers/>
      <w:jc w:val="center"/>
    </w:pPr>
    <w:rPr>
      <w:b/>
      <w:bCs/>
    </w:rPr>
  </w:style>
  <w:style w:type="paragraph" w:styleId="Style44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://www.consultant.ru/" TargetMode="External"/><Relationship Id="rId7" Type="http://schemas.openxmlformats.org/officeDocument/2006/relationships/hyperlink" Target="http://www.consultant.ru/" TargetMode="External"/><Relationship Id="rId8" Type="http://schemas.openxmlformats.org/officeDocument/2006/relationships/hyperlink" Target="http://www.consultant.ru/" TargetMode="External"/><Relationship Id="rId9" Type="http://schemas.openxmlformats.org/officeDocument/2006/relationships/hyperlink" Target="http://www.consultant.ru/" TargetMode="External"/><Relationship Id="rId10" Type="http://schemas.openxmlformats.org/officeDocument/2006/relationships/hyperlink" Target="http://www.consultant.ru/" TargetMode="External"/><Relationship Id="rId11" Type="http://schemas.openxmlformats.org/officeDocument/2006/relationships/hyperlink" Target="http://www.consultant.ru/" TargetMode="External"/><Relationship Id="rId12" Type="http://schemas.openxmlformats.org/officeDocument/2006/relationships/hyperlink" Target="http://www.consultant.ru/" TargetMode="External"/><Relationship Id="rId13" Type="http://schemas.openxmlformats.org/officeDocument/2006/relationships/hyperlink" Target="http://www.garant.ru/" TargetMode="External"/><Relationship Id="rId14" Type="http://schemas.openxmlformats.org/officeDocument/2006/relationships/hyperlink" Target="http://www.garant.ru/" TargetMode="External"/><Relationship Id="rId15" Type="http://schemas.openxmlformats.org/officeDocument/2006/relationships/hyperlink" Target="http://www.garant.ru/" TargetMode="External"/><Relationship Id="rId16" Type="http://schemas.openxmlformats.org/officeDocument/2006/relationships/hyperlink" Target="http://www.garant.ru/" TargetMode="External"/><Relationship Id="rId17" Type="http://schemas.openxmlformats.org/officeDocument/2006/relationships/hyperlink" Target="http://www.garant.ru/" TargetMode="External"/><Relationship Id="rId18" Type="http://schemas.openxmlformats.org/officeDocument/2006/relationships/hyperlink" Target="http://www.garant.ru/" TargetMode="External"/><Relationship Id="rId19" Type="http://schemas.openxmlformats.org/officeDocument/2006/relationships/hyperlink" Target="http://www.garant.ru/" TargetMode="External"/><Relationship Id="rId20" Type="http://schemas.openxmlformats.org/officeDocument/2006/relationships/hyperlink" Target="http://www.minfin.ru/" TargetMode="External"/><Relationship Id="rId21" Type="http://schemas.openxmlformats.org/officeDocument/2006/relationships/hyperlink" Target="http://www.minfin.ru/" TargetMode="External"/><Relationship Id="rId22" Type="http://schemas.openxmlformats.org/officeDocument/2006/relationships/hyperlink" Target="http://www.minfin.ru/" TargetMode="External"/><Relationship Id="rId23" Type="http://schemas.openxmlformats.org/officeDocument/2006/relationships/hyperlink" Target="http://www.minfin.ru/" TargetMode="External"/><Relationship Id="rId24" Type="http://schemas.openxmlformats.org/officeDocument/2006/relationships/hyperlink" Target="http://www.minfin.ru/" TargetMode="External"/><Relationship Id="rId25" Type="http://schemas.openxmlformats.org/officeDocument/2006/relationships/hyperlink" Target="http://www.minfin.ru/" TargetMode="External"/><Relationship Id="rId26" Type="http://schemas.openxmlformats.org/officeDocument/2006/relationships/hyperlink" Target="http://www.minfin.ru/" TargetMode="External"/><Relationship Id="rId27" Type="http://schemas.openxmlformats.org/officeDocument/2006/relationships/hyperlink" Target="http://www.nalog.ru/" TargetMode="External"/><Relationship Id="rId28" Type="http://schemas.openxmlformats.org/officeDocument/2006/relationships/hyperlink" Target="http://www.nalog.ru/" TargetMode="External"/><Relationship Id="rId29" Type="http://schemas.openxmlformats.org/officeDocument/2006/relationships/hyperlink" Target="http://www.nalog.ru/" TargetMode="External"/><Relationship Id="rId30" Type="http://schemas.openxmlformats.org/officeDocument/2006/relationships/hyperlink" Target="http://www.nalog.ru/" TargetMode="External"/><Relationship Id="rId31" Type="http://schemas.openxmlformats.org/officeDocument/2006/relationships/hyperlink" Target="http://www.nalog.ru/" TargetMode="External"/><Relationship Id="rId32" Type="http://schemas.openxmlformats.org/officeDocument/2006/relationships/hyperlink" Target="http://www.nalog.ru/" TargetMode="External"/><Relationship Id="rId33" Type="http://schemas.openxmlformats.org/officeDocument/2006/relationships/hyperlink" Target="http://www.nalog.ru/" TargetMode="External"/><Relationship Id="rId34" Type="http://schemas.openxmlformats.org/officeDocument/2006/relationships/hyperlink" Target="http://www.roskazna.ru/" TargetMode="External"/><Relationship Id="rId35" Type="http://schemas.openxmlformats.org/officeDocument/2006/relationships/hyperlink" Target="http://www.roskazna.ru/" TargetMode="External"/><Relationship Id="rId36" Type="http://schemas.openxmlformats.org/officeDocument/2006/relationships/hyperlink" Target="http://www.roskazna.ru/" TargetMode="External"/><Relationship Id="rId37" Type="http://schemas.openxmlformats.org/officeDocument/2006/relationships/hyperlink" Target="http://zakupki.gov.ru/" TargetMode="External"/><Relationship Id="rId38" Type="http://schemas.openxmlformats.org/officeDocument/2006/relationships/hyperlink" Target="http://zakupki.gov.ru/" TargetMode="External"/><Relationship Id="rId39" Type="http://schemas.openxmlformats.org/officeDocument/2006/relationships/hyperlink" Target="http://zakupki.gov.ru/" TargetMode="External"/><Relationship Id="rId40" Type="http://schemas.openxmlformats.org/officeDocument/2006/relationships/hyperlink" Target="http://zakupki.gov.ru/" TargetMode="External"/><Relationship Id="rId41" Type="http://schemas.openxmlformats.org/officeDocument/2006/relationships/hyperlink" Target="http://zakupki.gov.ru/" TargetMode="External"/><Relationship Id="rId42" Type="http://schemas.openxmlformats.org/officeDocument/2006/relationships/hyperlink" Target="http://zakupki.gov.ru/" TargetMode="External"/><Relationship Id="rId43" Type="http://schemas.openxmlformats.org/officeDocument/2006/relationships/hyperlink" Target="http://zakupki.gov.ru/" TargetMode="External"/><Relationship Id="rId44" Type="http://schemas.openxmlformats.org/officeDocument/2006/relationships/hyperlink" Target="http://bus.gov.ru/" TargetMode="External"/><Relationship Id="rId45" Type="http://schemas.openxmlformats.org/officeDocument/2006/relationships/hyperlink" Target="http://bus.gov.ru/" TargetMode="External"/><Relationship Id="rId46" Type="http://schemas.openxmlformats.org/officeDocument/2006/relationships/hyperlink" Target="http://bus.gov.ru/" TargetMode="External"/><Relationship Id="rId47" Type="http://schemas.openxmlformats.org/officeDocument/2006/relationships/hyperlink" Target="http://bus.gov.ru/" TargetMode="External"/><Relationship Id="rId48" Type="http://schemas.openxmlformats.org/officeDocument/2006/relationships/hyperlink" Target="http://bus.gov.ru/" TargetMode="External"/><Relationship Id="rId49" Type="http://schemas.openxmlformats.org/officeDocument/2006/relationships/hyperlink" Target="http://bus.gov.ru/" TargetMode="External"/><Relationship Id="rId50" Type="http://schemas.openxmlformats.org/officeDocument/2006/relationships/hyperlink" Target="http://bus.gov.ru/" TargetMode="External"/><Relationship Id="rId51" Type="http://schemas.openxmlformats.org/officeDocument/2006/relationships/footer" Target="footer1.xml"/><Relationship Id="rId52" Type="http://schemas.openxmlformats.org/officeDocument/2006/relationships/footer" Target="footer2.xml"/><Relationship Id="rId53" Type="http://schemas.openxmlformats.org/officeDocument/2006/relationships/numbering" Target="numbering.xml"/><Relationship Id="rId54" Type="http://schemas.openxmlformats.org/officeDocument/2006/relationships/fontTable" Target="fontTable.xml"/><Relationship Id="rId5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Application>LibreOffice/6.4.7.2$Linux_X86_64 LibreOffice_project/40$Build-2</Application>
  <Pages>12</Pages>
  <Words>2542</Words>
  <Characters>19887</Characters>
  <CharactersWithSpaces>22465</CharactersWithSpaces>
  <Paragraphs>343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2021-08-26T18:37:00Z</dcterms:created>
  <dc:creator>Анна</dc:creator>
  <dc:description/>
  <cp:keywords/>
  <dc:language>ru-RU</dc:language>
  <cp:lastModifiedBy/>
  <cp:lastPrinted>2021-08-27T09:11:00Z</cp:lastPrinted>
  <dcterms:modified xsi:type="dcterms:W3CDTF">2021-09-28T11:41:24Z</dcterms:modified>
  <cp:revision>19</cp:revision>
  <dc:subject/>
  <dc:title>Министерство строительного комплекса Московской области</dc:title>
</cp:coreProperties>
</file>