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1.8.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Style109"/>
        <w:spacing w:lineRule="auto" w:line="360"/>
        <w:ind w:hanging="0"/>
        <w:jc w:val="center"/>
        <w:rPr/>
      </w:pPr>
      <w:r>
        <w:rPr>
          <w:sz w:val="28"/>
          <w:szCs w:val="28"/>
        </w:rPr>
        <w:t>ПРОФЕССИОНАЛЬНОГО МОДУЛЯ</w:t>
      </w:r>
      <w:r>
        <w:rPr>
          <w:b w:val="false"/>
          <w:sz w:val="28"/>
          <w:szCs w:val="28"/>
        </w:rPr>
        <w:t xml:space="preserve"> </w:t>
      </w:r>
      <w:r>
        <w:rPr>
          <w:caps/>
          <w:sz w:val="28"/>
        </w:rPr>
        <w:t xml:space="preserve">03 </w:t>
      </w:r>
    </w:p>
    <w:p>
      <w:pPr>
        <w:pStyle w:val="Style109"/>
        <w:spacing w:lineRule="auto" w:line="360"/>
        <w:ind w:hanging="0"/>
        <w:jc w:val="center"/>
        <w:rPr>
          <w:b w:val="false"/>
          <w:b w:val="false"/>
          <w:szCs w:val="28"/>
          <w:lang w:eastAsia="en-US"/>
        </w:rPr>
      </w:pPr>
      <w:r>
        <w:rPr>
          <w:b w:val="false"/>
          <w:szCs w:val="28"/>
          <w:lang w:eastAsia="en-US"/>
        </w:rPr>
        <w:t>«Участие в управлении финансами организаций и</w:t>
      </w:r>
    </w:p>
    <w:p>
      <w:pPr>
        <w:pStyle w:val="Style109"/>
        <w:spacing w:lineRule="auto" w:line="360"/>
        <w:ind w:hanging="0"/>
        <w:jc w:val="center"/>
        <w:rPr>
          <w:b w:val="false"/>
          <w:b w:val="false"/>
          <w:lang w:eastAsia="en-US"/>
        </w:rPr>
      </w:pPr>
      <w:r>
        <w:rPr>
          <w:b w:val="false"/>
          <w:szCs w:val="28"/>
          <w:lang w:eastAsia="en-US"/>
        </w:rPr>
        <w:t>осуществление финансовых операций»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caps/>
          <w:sz w:val="24"/>
          <w:szCs w:val="24"/>
          <w:lang w:eastAsia="en-US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i/>
          <w:i/>
          <w:caps/>
          <w:sz w:val="24"/>
          <w:szCs w:val="24"/>
        </w:rPr>
      </w:pPr>
      <w:r>
        <w:rPr>
          <w:rFonts w:cs="Times New Roman" w:ascii="Times New Roman" w:hAnsi="Times New Roman"/>
          <w:i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Воскресенск,  2021 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09"/>
        <w:spacing w:lineRule="auto" w:line="360"/>
        <w:ind w:hanging="0"/>
        <w:jc w:val="both"/>
        <w:rPr>
          <w:b w:val="false"/>
          <w:b w:val="false"/>
          <w:szCs w:val="28"/>
          <w:lang w:eastAsia="en-US"/>
        </w:rPr>
      </w:pPr>
      <w:r>
        <w:rPr>
          <w:b w:val="false"/>
        </w:rPr>
        <w:t xml:space="preserve">          </w:t>
      </w:r>
      <w:r>
        <w:rPr>
          <w:b w:val="false"/>
          <w:szCs w:val="28"/>
        </w:rPr>
        <w:t xml:space="preserve">Программа учебной практики по ПМ </w:t>
      </w:r>
      <w:r>
        <w:rPr>
          <w:b w:val="false"/>
        </w:rPr>
        <w:t xml:space="preserve">03 </w:t>
      </w:r>
      <w:r>
        <w:rPr>
          <w:b w:val="false"/>
          <w:szCs w:val="28"/>
          <w:lang w:eastAsia="en-US"/>
        </w:rPr>
        <w:t>«Участие в управлении финансами организаций и   осуществление финансовых операций»</w:t>
      </w:r>
      <w:r>
        <w:rPr>
          <w:b w:val="false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b w:val="false"/>
          <w:bCs/>
        </w:rPr>
        <w:t xml:space="preserve"> утверждённого приказом Министерства образования и  науки Российской Федерации от</w:t>
      </w:r>
      <w:r>
        <w:rPr>
          <w:b w:val="false"/>
          <w:i/>
          <w:iCs/>
          <w:color w:val="4D4D4D"/>
        </w:rPr>
        <w:t xml:space="preserve"> </w:t>
      </w:r>
      <w:r>
        <w:rPr>
          <w:b w:val="false"/>
          <w:color w:val="4D4D4D"/>
        </w:rPr>
        <w:t>5 февраля 2018 г.</w:t>
      </w:r>
      <w:r>
        <w:rPr>
          <w:color w:val="4D4D4D"/>
        </w:rPr>
        <w:t xml:space="preserve"> № 65</w:t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Разработчик: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Кондакова Т.А.  преподаватель ГБПОУ МО «Воскресенский колледж»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</w:rPr>
        <w:t>Рабочая программа учебной практики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</w:rPr>
        <w:t xml:space="preserve">___   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______</w:t>
      </w:r>
      <w:r>
        <w:rPr>
          <w:rFonts w:cs="Times New Roman" w:ascii="Times New Roman" w:hAnsi="Times New Roman"/>
          <w:sz w:val="24"/>
          <w:szCs w:val="28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8"/>
        </w:rPr>
        <w:t>2___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8"/>
        </w:rPr>
        <w:t>Председатель предметной (цикловой) комиссии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__________________/Портная И.М./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>
      <w:pPr>
        <w:pStyle w:val="Style109"/>
        <w:spacing w:lineRule="auto" w:line="360"/>
        <w:ind w:hanging="0"/>
        <w:jc w:val="center"/>
        <w:rPr/>
      </w:pPr>
      <w:r>
        <w:br w:type="page"/>
      </w:r>
      <w:r>
        <w:rPr/>
        <w:t xml:space="preserve">1. ОБЩАЯ ХАРАКТЕРИСТИКА РАБОЧЕЙ ПРОГРАММЫ УЧЕБНОЙ ПРАКТИКИ  </w:t>
      </w:r>
      <w:r>
        <w:rPr>
          <w:szCs w:val="28"/>
        </w:rPr>
        <w:t>ПРОФЕССИОНАЛЬНОГО МОДУЛЯ  03</w:t>
      </w:r>
      <w:r>
        <w:rPr/>
        <w:t xml:space="preserve"> </w:t>
      </w:r>
      <w:r>
        <w:rPr>
          <w:szCs w:val="28"/>
          <w:lang w:eastAsia="en-US"/>
        </w:rPr>
        <w:t>«Участие в управлении финансами организаций и осуществление финансовых операций»</w:t>
      </w:r>
    </w:p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109"/>
        <w:spacing w:before="0" w:after="0"/>
        <w:ind w:hanging="0"/>
        <w:jc w:val="both"/>
        <w:rPr/>
      </w:pPr>
      <w:r>
        <w:rPr>
          <w:b w:val="false"/>
          <w:szCs w:val="28"/>
        </w:rPr>
        <w:t xml:space="preserve">       </w:t>
      </w:r>
      <w:r>
        <w:rPr>
          <w:b w:val="false"/>
          <w:szCs w:val="28"/>
        </w:rPr>
        <w:t xml:space="preserve">Учебная практика по ПМ </w:t>
      </w:r>
      <w:r>
        <w:rPr>
          <w:b w:val="false"/>
        </w:rPr>
        <w:t>03</w:t>
      </w:r>
      <w:r>
        <w:rPr>
          <w:b w:val="false"/>
          <w:szCs w:val="28"/>
          <w:lang w:eastAsia="en-US"/>
        </w:rPr>
        <w:t>«Участие в управлении финансами организаций и</w:t>
      </w:r>
    </w:p>
    <w:p>
      <w:pPr>
        <w:pStyle w:val="Style109"/>
        <w:spacing w:before="0" w:after="0"/>
        <w:ind w:hanging="0"/>
        <w:jc w:val="both"/>
        <w:rPr>
          <w:b w:val="false"/>
          <w:b w:val="false"/>
          <w:lang w:eastAsia="en-US"/>
        </w:rPr>
      </w:pPr>
      <w:r>
        <w:rPr>
          <w:b w:val="false"/>
          <w:szCs w:val="28"/>
          <w:lang w:eastAsia="en-US"/>
        </w:rPr>
        <w:t xml:space="preserve">осуществление финансовых операций» </w:t>
      </w:r>
      <w:r>
        <w:rPr>
          <w:b w:val="false"/>
        </w:rPr>
        <w:t xml:space="preserve">является обязательной частью основной образовательной программы в соответствии с ФГОС  по </w:t>
      </w:r>
      <w:r>
        <w:rPr>
          <w:b w:val="false"/>
          <w:i/>
        </w:rPr>
        <w:t>специальности</w:t>
      </w:r>
      <w:r>
        <w:rPr>
          <w:b w:val="false"/>
        </w:rPr>
        <w:t xml:space="preserve"> 38.02.06 «Финансы».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</w:t>
      </w:r>
      <w:r>
        <w:rPr>
          <w:rFonts w:cs="Times New Roman" w:ascii="Times New Roman" w:hAnsi="Times New Roman"/>
          <w:sz w:val="24"/>
          <w:szCs w:val="28"/>
        </w:rPr>
        <w:t>учебная практика</w:t>
      </w:r>
      <w:r>
        <w:rPr>
          <w:rFonts w:cs="Times New Roman" w:ascii="Times New Roman" w:hAnsi="Times New Roman"/>
          <w:sz w:val="24"/>
          <w:szCs w:val="24"/>
        </w:rPr>
        <w:t xml:space="preserve"> имеет при формировании и развитии ОК 1 - 11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практики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ПК 3.1-3.5</w:t>
            </w:r>
          </w:p>
          <w:p>
            <w:pPr>
              <w:pStyle w:val="Style107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/>
              <w:t>ОК01 –ОК11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17,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использовать нормативные правовые акты, регулирующие финансовую деятельность организаций;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участвовать в разработке финансовой политики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источников финансирования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цену капитала организации, оценивать эффективность использования отдельных его элементов;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потребность в оборотных средствах, проводить мероприятия по ускорению оборачиваемости оборотных средств;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показатели результатов финансово-хозяйственной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осуществлять финансовое планирование деятельности организаций; 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обеспечивать подготовку и реализовывать мероприятия по снижению (предотвращению) финансовых рисков;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организацию и выполнение финансовых расчетов;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необходимость использования кредитных ресурсов, осуществлять технико-экономическое обоснование кредита;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обеспечивать организацию страхования финансово–хозяйственной деятельности, оценивать варианты условий страхования;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разрабатывать закупочную документацию;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проверку необходимой документации для проведения закупочной процедуры;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проверять необходимую документацию для заключения контрактов;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мониторинг поставщиков (подрядчиков, исполнителей) в сфере закупок;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-использовать информационное обеспечение комплексного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применять методы и приемы экономического анализа.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-анализировать финансово-хозяйственную деятельность организаций;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анализ производства и реализации продукции;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      </w:r>
          </w:p>
          <w:p>
            <w:pPr>
              <w:pStyle w:val="Normal"/>
              <w:spacing w:before="0" w:after="0"/>
              <w:ind w:right="57" w:hanging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lang w:eastAsia="en-US"/>
              </w:rPr>
              <w:t>- осуществлять анализ себестоимости, анализ финансовых результатов и рентабельности.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нормативные правовые акты, регулирующие финансовую деятельность организаций; </w:t>
            </w:r>
          </w:p>
          <w:p>
            <w:pPr>
              <w:pStyle w:val="Style107"/>
              <w:rPr/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финансов организаций, их место в финансовой системе государства;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принципы, формы и методы организации финансовых отношений;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характеристику капитала организации и его элементов, принципы оптимизации структуры капитала;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характеристику доходов и расходов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и виды прибыли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рентабельности;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инвестиционной деятельности организации, методы оценки эффективности инвестиционных проектов;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методологию финансового планирования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особенности проведения закупок товаров, работ, услуг отдельными видами юридических лиц;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способы снижения (предотвращения) финансовых рисков;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 и технологию организации безналичных расчетов;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 и механизмы использования средств бюджета и государственных внебюджетных фондов;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экономическую сущность и виды страхования организаций, особенности заключения договоров страхования;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теорию и практику применения методов, приемов и процедур последующего контроля;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информационные технологии в профессиональной деятельности;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роль и значение экономического анализа в финансово-хозяйственной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сущность, предмет, цели и задачи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виды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методы и приемы анализа финансово-хозяйственной деятельности;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комплексного экономического анализа;</w:t>
            </w:r>
          </w:p>
          <w:p>
            <w:pPr>
              <w:pStyle w:val="Style107"/>
              <w:rPr>
                <w:i/>
                <w:i/>
              </w:rPr>
            </w:pPr>
            <w:r>
              <w:rPr>
                <w:lang w:eastAsia="en-US"/>
              </w:rPr>
              <w:t>- факторы интенсивного и экстенсивного развития производства.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практики: 36 часов.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2.2. Тематический план и содержание учебной практики</w:t>
      </w:r>
    </w:p>
    <w:tbl>
      <w:tblPr>
        <w:tblW w:w="1479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194"/>
        <w:gridCol w:w="7021"/>
        <w:gridCol w:w="1918"/>
        <w:gridCol w:w="1869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 xml:space="preserve"> формированию которых способствует элемент программы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Инструктаж по прохождению практике.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организации. Ознакомление с программой практики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3.1- 3.5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ОК04, 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ОК09 – ОК11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cs="Times New Roman" w:ascii="Times New Roman" w:hAnsi="Times New Roman"/>
              </w:rPr>
              <w:t>ЛР 13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Ознакомиться с документами финансового учета условного предприятия, подлежащими администрированию.. </w:t>
            </w:r>
          </w:p>
          <w:p>
            <w:pPr>
              <w:pStyle w:val="Style1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Изучение документов по финансовому учету доходов и расходов организации, состава бухгалтерской (финансовой) отчетности, необходимой пля выполнения программы практики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3.1- 3.5</w:t>
            </w:r>
          </w:p>
          <w:p>
            <w:pPr>
              <w:pStyle w:val="Style107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хозяйственной деятельности организаций. </w:t>
            </w:r>
          </w:p>
          <w:p>
            <w:pPr>
              <w:pStyle w:val="Style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107"/>
              <w:rPr>
                <w:rFonts w:eastAsia="TimesNewRomanPSMT;MS Mincho"/>
              </w:rPr>
            </w:pPr>
            <w:r>
              <w:rPr>
                <w:rFonts w:eastAsia="TimesNewRomanPSMT;MS Mincho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Осуществить: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основных фондов и средств предприятия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Анализ оборотных средств и фондов предприятия.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Анализ выручки от реализации продукции (выполнения работ, оказания услуг.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Анализ финансовой  деятельности организаций. </w:t>
            </w:r>
          </w:p>
          <w:p>
            <w:pPr>
              <w:pStyle w:val="Style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Style107"/>
              <w:rPr>
                <w:rFonts w:eastAsia="TimesNewRomanPSMT;MS Mincho"/>
              </w:rPr>
            </w:pPr>
            <w:r>
              <w:rPr>
                <w:rFonts w:eastAsia="TimesNewRomanPSMT;MS Mincho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Осуществить: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себестоимости продукции (работ, услуг) предприятия.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 Анализ прибыли и рентабельности предприятия.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планирование деятельности организации. Управление финансовыми рисками.</w:t>
            </w:r>
          </w:p>
          <w:p>
            <w:pPr>
              <w:pStyle w:val="Style107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/>
                <w:sz w:val="24"/>
                <w:szCs w:val="24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составлении финансового плана.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Разработать мероприятия по снижению (предотвращению) финансовых рисков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17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осуществление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финансовых расчетов.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организаций. Бюджетные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как источник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финансирования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  организаций.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Деятельности    организаций.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основные формы безналичных расчетов.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необходимость использования заемного капитала.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технико-экономическое обоснование кредита.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анализ эффективности использования кредита.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анализ эффективности использования средств государственной (муниципальной) финансовой поддержки.</w:t>
            </w:r>
          </w:p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порядок заключения договоров имущественного страхования.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3.1-3.5</w:t>
            </w:r>
          </w:p>
          <w:p>
            <w:pPr>
              <w:pStyle w:val="Style107"/>
              <w:spacing w:lineRule="auto" w:line="276"/>
              <w:rPr>
                <w:lang w:eastAsia="en-US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15, 17</w:t>
            </w:r>
          </w:p>
        </w:tc>
      </w:tr>
      <w:tr>
        <w:trPr/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jc w:val="left"/>
              <w:rPr/>
            </w:pPr>
            <w:r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0"/>
              <w:widowControl/>
              <w:snapToGrid w:val="false"/>
              <w:spacing w:lineRule="auto" w:line="240"/>
              <w:rPr>
                <w:rStyle w:val="FontStyle43"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Style w:val="FontStyle43"/>
          <w:rFonts w:cs="Times New Roman" w:ascii="Times New Roman" w:hAnsi="Times New Roman"/>
          <w:b/>
          <w:bCs/>
          <w:sz w:val="24"/>
          <w:szCs w:val="24"/>
        </w:rPr>
        <w:t>3. УСЛОВИЯ РЕАЛИЗАЦИИ ПРОГРАММЫ УЧЕБНОЙ ПРАКТИКИ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>
      <w:pPr>
        <w:pStyle w:val="Style109"/>
        <w:tabs>
          <w:tab w:val="clear" w:pos="708"/>
          <w:tab w:val="left" w:pos="993" w:leader="none"/>
        </w:tabs>
        <w:spacing w:before="0" w:after="0"/>
        <w:ind w:hanging="0"/>
        <w:rPr>
          <w:lang w:eastAsia="en-US"/>
        </w:rPr>
      </w:pPr>
      <w:r>
        <w:rPr>
          <w:lang w:eastAsia="en-US"/>
        </w:rPr>
        <w:t>Нормативные правовые акты:</w:t>
      </w:r>
    </w:p>
    <w:p>
      <w:pPr>
        <w:pStyle w:val="Style109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709"/>
        <w:rPr>
          <w:b w:val="false"/>
          <w:b w:val="false"/>
          <w:lang w:eastAsia="en-US"/>
        </w:rPr>
      </w:pPr>
      <w:r>
        <w:rPr>
          <w:b w:val="false"/>
          <w:lang w:eastAsia="en-US"/>
        </w:rPr>
        <w:t>Конституция Российской Федерации от 12.12.1993 года ( с учетом с изменений и дополнений).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первая) от 31 июля 1998 г.№146-ФЗ (с учетом изменений и дополнений) 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Налоговый кодекс Российской Федерации. (часть вторая) от 5 августа 2000 г.№117-ФЗ (с учетом изменений и дополнений) 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18.07. 2011 №223-ФЗ «О закупках товаров, работ, слуг отдельными видами юридических лиц»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05.04.2013 №44-ФЗ"О контрактной системе в сфере закупок товаров, работ, услуг для обеспечения государственных и муниципальных нужд"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08.12.2003 №164-ФЗ "Об основах государственного регулирования внешнеторговой деятельности"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26.10.02 №127-ФЗ «О несостоятельности (банкротстве)"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25.02.99 №39-ФЗ «Об инвестиционной деятельности в Российской Федерации, осуществляемой в форме капитальных вложений»"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Федеральный закон от 29.10.98 №164-ФЗ «О финансовой аренде (лизинге)»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25.02.99 №39-ФЗ «Об инвестиционной деятельности в Российской Федерации, осуществляемой в форме капитальных вложений»(в действующей редакции).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Федеральный закон от 29.10.98 №164-ФЗ «О финансовой аренде (лизинге)» (в действующей редакции).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России от 06.10.2008 №106н  «Об утверждении положений по бухгалтерскому учету»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21/2008)")" (в действующей редакции). 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06.07.1999 №43н "Об утверждении Положения по бухгалтерскому учету "Бухгалтерская отчетность организации" (ПБУ 4/99)""(в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09.06.2001 №44н "Об утверждении Положения по бухгалтерскому учету "Учет материально-производственных запасов" ПБУ 5/01""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РФ от 30.03.2001 №26н "Об утверждении Положения по бухгалтерскому учету "Учет основных средств" ПБУ 6/01""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№32н  "Об утверждении Положения по бухгалтерскому учету "Доходы организации" ПБУ 9/99""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>Приказ Минфина России от 06.05.1999 №33н  "Об утверждении Положения по бухгалтерскому учету "Расходы организации" ПБУ 10/99"" (в действующей редакции).</w:t>
      </w:r>
    </w:p>
    <w:p>
      <w:pPr>
        <w:pStyle w:val="Style110"/>
        <w:numPr>
          <w:ilvl w:val="0"/>
          <w:numId w:val="4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Приказ Минфина РФ от 27.12.2007 №153н "Об утверждении Положения по бухгалтерскому учету "Учет нематериальных активов" (ПБУ 14/2007)""(в действующей редакции). </w:t>
      </w:r>
    </w:p>
    <w:p>
      <w:pPr>
        <w:pStyle w:val="Style110"/>
        <w:tabs>
          <w:tab w:val="clear" w:pos="708"/>
          <w:tab w:val="left" w:pos="360" w:leader="none"/>
          <w:tab w:val="left" w:pos="993" w:leader="none"/>
        </w:tabs>
        <w:spacing w:lineRule="auto" w:line="240"/>
        <w:ind w:hanging="0"/>
        <w:jc w:val="left"/>
        <w:rPr/>
      </w:pPr>
      <w:r>
        <w:rPr>
          <w:b/>
          <w:lang w:eastAsia="en-US"/>
        </w:rPr>
        <w:t>Основная литература</w:t>
      </w:r>
      <w:r>
        <w:rPr>
          <w:lang w:eastAsia="en-US"/>
        </w:rPr>
        <w:t>:</w:t>
      </w:r>
    </w:p>
    <w:p>
      <w:pPr>
        <w:pStyle w:val="Style110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>Берзон Н.И. Корпоративные финансы: учеб. пособие для академического бакалавриата/под общ. ред. Н. И. Берзона –М :Издательство Юрайт,  2018. – 212 с.</w:t>
      </w:r>
    </w:p>
    <w:p>
      <w:pPr>
        <w:pStyle w:val="Style110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Мельник М.В.  Анализ финансово-хозяйственной деятельности предприятия: учеб. пособие / М.В. Мельник, Е.Б. Герасимова.— М. : ИД «ФОРУМ» : ИНФРА-М, 2018. — 208 с. </w:t>
      </w:r>
    </w:p>
    <w:p>
      <w:pPr>
        <w:pStyle w:val="Style110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>Федорова И.Ю. Финансовый механизм государственных и муниципальных закупок: учеб. пособие для бакалавриата и магистратуры/Ю.А. Федорова, А. Ф. Фрыгин.-М.: Издательство Юрайт, 2018. – 148 с.</w:t>
      </w:r>
    </w:p>
    <w:p>
      <w:pPr>
        <w:pStyle w:val="Style110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/>
      </w:pPr>
      <w:r>
        <w:rPr>
          <w:lang w:eastAsia="en-US"/>
        </w:rPr>
        <w:t xml:space="preserve">Фридман А.М. Финансы организаций: учебник/ А. М. Фридман.- М.:РИОР:ИНФРА-М, 2017. – 202 с. </w:t>
      </w:r>
    </w:p>
    <w:p>
      <w:pPr>
        <w:pStyle w:val="Style110"/>
        <w:numPr>
          <w:ilvl w:val="0"/>
          <w:numId w:val="3"/>
        </w:numPr>
        <w:tabs>
          <w:tab w:val="clear" w:pos="708"/>
          <w:tab w:val="left" w:pos="360" w:leader="none"/>
          <w:tab w:val="left" w:pos="993" w:leader="none"/>
        </w:tabs>
        <w:spacing w:lineRule="auto" w:line="240"/>
        <w:ind w:left="0" w:firstLine="709"/>
        <w:jc w:val="left"/>
        <w:rPr>
          <w:lang w:eastAsia="en-US"/>
        </w:rPr>
      </w:pPr>
      <w:r>
        <w:rPr>
          <w:lang w:eastAsia="en-US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>
      <w:pPr>
        <w:pStyle w:val="Normal"/>
        <w:tabs>
          <w:tab w:val="clear" w:pos="708"/>
          <w:tab w:val="left" w:pos="567" w:leader="none"/>
          <w:tab w:val="left" w:pos="13467" w:leader="none"/>
        </w:tabs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Электронные ресурсы: </w:t>
      </w:r>
    </w:p>
    <w:p>
      <w:pPr>
        <w:pStyle w:val="Style110"/>
        <w:numPr>
          <w:ilvl w:val="0"/>
          <w:numId w:val="5"/>
        </w:numPr>
        <w:spacing w:lineRule="auto" w:line="240"/>
        <w:rPr>
          <w:rFonts w:eastAsia="Times New Roman"/>
          <w:lang w:eastAsia="en-US"/>
        </w:rPr>
      </w:pPr>
      <w:hyperlink r:id="rId4">
        <w:r>
          <w:rPr>
            <w:lang w:val="en-US"/>
          </w:rPr>
          <w:t>http</w:t>
        </w:r>
        <w:r>
          <w:rPr/>
          <w:t>://</w:t>
        </w:r>
        <w:r>
          <w:rPr>
            <w:lang w:val="de-DE"/>
          </w:rPr>
          <w:t>www</w:t>
        </w:r>
        <w:r>
          <w:rPr/>
          <w:t>.</w:t>
        </w:r>
        <w:r>
          <w:rPr>
            <w:lang w:val="de-DE"/>
          </w:rPr>
          <w:t>consultant</w:t>
        </w:r>
        <w:r>
          <w:rPr/>
          <w:t>.</w:t>
        </w:r>
        <w:r>
          <w:rPr>
            <w:lang w:val="de-DE"/>
          </w:rPr>
          <w:t>ru</w:t>
        </w:r>
      </w:hyperlink>
      <w:r>
        <w:rPr/>
        <w:t xml:space="preserve"> - Справочно-правовая система «КонсультантПлюс»</w:t>
      </w:r>
    </w:p>
    <w:p>
      <w:pPr>
        <w:pStyle w:val="Style110"/>
        <w:numPr>
          <w:ilvl w:val="0"/>
          <w:numId w:val="5"/>
        </w:numPr>
        <w:spacing w:lineRule="auto" w:line="240"/>
        <w:rPr>
          <w:lang w:eastAsia="en-US"/>
        </w:rPr>
      </w:pPr>
      <w:hyperlink r:id="rId5">
        <w:r>
          <w:rPr>
            <w:lang w:val="en-US"/>
          </w:rPr>
          <w:t>http</w:t>
        </w:r>
        <w:r>
          <w:rPr/>
          <w:t>://</w:t>
        </w:r>
        <w:r>
          <w:rPr>
            <w:lang w:val="de-DE"/>
          </w:rPr>
          <w:t>www</w:t>
        </w:r>
        <w:r>
          <w:rPr/>
          <w:t>.</w:t>
        </w:r>
        <w:r>
          <w:rPr>
            <w:lang w:val="de-DE"/>
          </w:rPr>
          <w:t>garant</w:t>
        </w:r>
        <w:r>
          <w:rPr/>
          <w:t>.</w:t>
        </w:r>
        <w:r>
          <w:rPr>
            <w:lang w:val="de-DE"/>
          </w:rPr>
          <w:t>ru</w:t>
        </w:r>
      </w:hyperlink>
      <w:r>
        <w:rPr>
          <w:rStyle w:val="WW1"/>
        </w:rPr>
        <w:t xml:space="preserve"> -  С</w:t>
      </w:r>
      <w:r>
        <w:rPr/>
        <w:t>правочно-правовая система «Гарант»</w:t>
      </w:r>
    </w:p>
    <w:p>
      <w:pPr>
        <w:pStyle w:val="Style110"/>
        <w:numPr>
          <w:ilvl w:val="0"/>
          <w:numId w:val="5"/>
        </w:numPr>
        <w:spacing w:lineRule="auto" w:line="240"/>
        <w:rPr>
          <w:lang w:eastAsia="en-US"/>
        </w:rPr>
      </w:pPr>
      <w:hyperlink r:id="rId6">
        <w:r>
          <w:rPr/>
          <w:t>http://</w:t>
        </w:r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minfin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– Официальный сайт Министерства финансов Российской Федерации</w:t>
      </w:r>
    </w:p>
    <w:p>
      <w:pPr>
        <w:pStyle w:val="Style110"/>
        <w:numPr>
          <w:ilvl w:val="0"/>
          <w:numId w:val="5"/>
        </w:numPr>
        <w:spacing w:lineRule="auto" w:line="240"/>
        <w:rPr>
          <w:lang w:eastAsia="en-US"/>
        </w:rPr>
      </w:pPr>
      <w:hyperlink r:id="rId7">
        <w:r>
          <w:rPr>
            <w:lang w:val="en-US"/>
          </w:rPr>
          <w:t>http</w:t>
        </w:r>
        <w:r>
          <w:rPr/>
          <w:t>://</w:t>
        </w:r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nalog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 -  Официальный сайт Федеральной налоговой службы</w:t>
      </w:r>
    </w:p>
    <w:p>
      <w:pPr>
        <w:pStyle w:val="Style110"/>
        <w:numPr>
          <w:ilvl w:val="0"/>
          <w:numId w:val="5"/>
        </w:numPr>
        <w:spacing w:lineRule="auto" w:line="240"/>
        <w:rPr>
          <w:lang w:eastAsia="en-US"/>
        </w:rPr>
      </w:pPr>
      <w:hyperlink r:id="rId8">
        <w:r>
          <w:rPr>
            <w:lang w:val="en-US" w:eastAsia="en-US"/>
          </w:rPr>
          <w:t>www</w:t>
        </w:r>
        <w:r>
          <w:rPr>
            <w:lang w:eastAsia="en-US"/>
          </w:rPr>
          <w:t>.</w:t>
        </w:r>
        <w:r>
          <w:rPr>
            <w:lang w:val="en-US" w:eastAsia="en-US"/>
          </w:rPr>
          <w:t>banki</w:t>
        </w:r>
        <w:r>
          <w:rPr>
            <w:lang w:eastAsia="en-US"/>
          </w:rPr>
          <w:t>.</w:t>
        </w:r>
        <w:r>
          <w:rPr>
            <w:lang w:val="en-US" w:eastAsia="en-US"/>
          </w:rPr>
          <w:t>ru</w:t>
        </w:r>
      </w:hyperlink>
      <w:r>
        <w:rPr>
          <w:lang w:eastAsia="en-US"/>
        </w:rPr>
        <w:t xml:space="preserve"> – Финансовый информационный портал</w:t>
      </w:r>
      <w:r>
        <w:rPr>
          <w:lang w:val="en-US" w:eastAsia="en-US"/>
        </w:rPr>
        <w:t>banki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color w:val="C00000"/>
          <w:sz w:val="24"/>
          <w:szCs w:val="24"/>
        </w:rPr>
      </w:pPr>
      <w:r>
        <w:rPr>
          <w:rFonts w:cs="Times New Roman" w:ascii="Times New Roman" w:hAnsi="Times New Roman"/>
          <w:b/>
          <w:color w:val="C00000"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2908"/>
        <w:gridCol w:w="1912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использовать нормативные правовые акты, регулирующие финансовую деятельность организаций;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участвовать в разработке финансовой политики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поиск источников финансирования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цену капитала организации, оценивать эффективность использования отдельных его элементов;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потребность в оборотных средствах, проводить мероприятия по ускорению оборачиваемости оборотных средств;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показатели результатов финансово-хозяйственной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осуществлять финансовое планирование деятельности организаций; 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обеспечивать подготовку и реализовывать мероприятия по снижению (предотвращению) финансовых рисков;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организацию и выполнение финансовых расчетов;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определять необходимость использования кредитных ресурсов, осуществлять технико-экономическое обоснование кредита;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обеспечивать организацию страхования финансово–хозяйственной деятельности, оценивать варианты условий страхования;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разрабатывать закупочную документацию;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проверку необходимой документации для проведения закупочной процедуры;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проверять необходимую документацию для заключения контрактов;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мониторинг поставщиков (подрядчиков, исполнителей) в сфере закупок;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-использовать информационное обеспечение комплексного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применять методы и приемы экономического анализа.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-анализировать финансово-хозяйственную деятельность организаций;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осуществлять анализ производства и реализации продукции;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lang w:eastAsia="en-US"/>
              </w:rPr>
              <w:t>- осуществлять анализ себестоимости, анализ финансовых результатов и рентабельности.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составлению финансовых документов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и финансовой отчетности, ,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проведения анализа  финансово - хозяйственной деятельности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финансовых планов организации.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 xml:space="preserve">- нормативные правовые акты, регулирующие финансовую деятельность организаций; </w:t>
            </w:r>
          </w:p>
          <w:p>
            <w:pPr>
              <w:pStyle w:val="Style107"/>
              <w:rPr/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финансов организаций, их место в финансовой системе государства;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принципы, формы и методы организации финансовых отношений;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характеристику капитала организации и его элементов, принципы оптимизации структуры капитала;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характеристику доходов и расходов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и виды прибыли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рентабельности;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 инвестиционной деятельности организации, методы оценки эффективности инвестиционных проектов;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методологию финансового планирования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особенности проведения закупок товаров, работ, услуг отдельными видами юридических лиц;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способы снижения (предотвращения) финансовых рисков;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 и технологию организации безналичных расчетов;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принципы и механизмы использования средств бюджета и государственных внебюджетных фондов;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экономическую сущность и виды страхования организаций, особенности заключения договоров страхования;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теорию и практику применения методов, приемов и процедур последующего контроля;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информационные технологии в профессиональной деятельности;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роль и значение экономического анализа в финансово-хозяйственной деятельности организации;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сущность, предмет, цели и задачи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виды экономического анализа;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методы и приемы анализа финансово-хозяйственной деятельности;</w:t>
            </w:r>
          </w:p>
          <w:p>
            <w:pPr>
              <w:pStyle w:val="Style107"/>
              <w:rPr>
                <w:lang w:eastAsia="en-US"/>
              </w:rPr>
            </w:pPr>
            <w:r>
              <w:rPr>
                <w:lang w:eastAsia="en-US"/>
              </w:rPr>
              <w:t>- систему показателей комплексного экономического анализа;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lang w:eastAsia="en-US"/>
              </w:rPr>
              <w:t>- факторы интенсивного и экстенсивного развития производства.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налогам и сборам,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налоговой отчетности,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акта налоговой проверки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9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53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lang w:eastAsia="en-U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>
        <w:rFonts w:cs="Times New Roman"/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lang w:val="en-US"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>
      <w:rFonts w:cs="Times New Roman"/>
      <w:b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cs="Times New Roman"/>
      <w:lang w:eastAsia="en-US"/>
    </w:rPr>
  </w:style>
  <w:style w:type="character" w:styleId="WW8Num5z0">
    <w:name w:val="WW8Num5z0"/>
    <w:qFormat/>
    <w:rPr>
      <w:rFonts w:cs="Times New Roman"/>
      <w:b w:val="fals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 w:val="fals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cs="Times New Roman"/>
      <w:lang w:val="en-US" w:eastAsia="en-U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rFonts w:cs="Times New Roman"/>
      <w:vertAlign w:val="superscript"/>
    </w:rPr>
  </w:style>
  <w:style w:type="character" w:styleId="Style46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WW">
    <w:name w:val="WW-Символ сноски"/>
    <w:qFormat/>
    <w:rPr/>
  </w:style>
  <w:style w:type="character" w:styleId="FontStyle43">
    <w:name w:val="Font Style43"/>
    <w:qFormat/>
    <w:rPr>
      <w:rFonts w:ascii="Times New Roman" w:hAnsi="Times New Roman" w:cs="Times New Roman"/>
      <w:b/>
      <w:bCs/>
      <w:sz w:val="22"/>
      <w:szCs w:val="22"/>
    </w:rPr>
  </w:style>
  <w:style w:type="character" w:styleId="WW1">
    <w:name w:val="WW-Интернет-ссылка"/>
    <w:basedOn w:val="Style10"/>
    <w:qFormat/>
    <w:rPr>
      <w:rFonts w:cs="Times New Roman"/>
      <w:color w:val="0000FF"/>
      <w:u w:val="single"/>
    </w:rPr>
  </w:style>
  <w:style w:type="paragraph" w:styleId="Style47">
    <w:name w:val="Заголовок"/>
    <w:basedOn w:val="Normal"/>
    <w:next w:val="Style4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8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49">
    <w:name w:val="List"/>
    <w:basedOn w:val="Style48"/>
    <w:pPr/>
    <w:rPr>
      <w:rFonts w:cs="Lohit Devanagari"/>
    </w:rPr>
  </w:style>
  <w:style w:type="paragraph" w:styleId="Style5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1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4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5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6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0">
    <w:name w:val="Тема примечания"/>
    <w:basedOn w:val="Style59"/>
    <w:next w:val="Style59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1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2">
    <w:name w:val="Внимание: криминал!!"/>
    <w:basedOn w:val="Style61"/>
    <w:next w:val="Normal"/>
    <w:qFormat/>
    <w:pPr/>
    <w:rPr/>
  </w:style>
  <w:style w:type="paragraph" w:styleId="Style63">
    <w:name w:val="Внимание: недобросовестность!"/>
    <w:basedOn w:val="Style61"/>
    <w:next w:val="Normal"/>
    <w:qFormat/>
    <w:pPr/>
    <w:rPr/>
  </w:style>
  <w:style w:type="paragraph" w:styleId="Style64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5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5"/>
    <w:next w:val="Normal"/>
    <w:qFormat/>
    <w:pPr/>
    <w:rPr>
      <w:b/>
      <w:bCs/>
      <w:color w:val="0058A9"/>
      <w:shd w:fill="ECE9D8" w:val="clear"/>
    </w:rPr>
  </w:style>
  <w:style w:type="paragraph" w:styleId="Style66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7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8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69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0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1">
    <w:name w:val="Заголовок ЭР (правое окно)"/>
    <w:basedOn w:val="Style70"/>
    <w:next w:val="Normal"/>
    <w:qFormat/>
    <w:pPr>
      <w:spacing w:before="300" w:after="0"/>
      <w:jc w:val="left"/>
    </w:pPr>
    <w:rPr/>
  </w:style>
  <w:style w:type="paragraph" w:styleId="Style72">
    <w:name w:val="Интерактивный заголовок"/>
    <w:basedOn w:val="15"/>
    <w:next w:val="Normal"/>
    <w:qFormat/>
    <w:pPr/>
    <w:rPr>
      <w:u w:val="single"/>
    </w:rPr>
  </w:style>
  <w:style w:type="paragraph" w:styleId="Style73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4">
    <w:name w:val="Информация об изменениях"/>
    <w:basedOn w:val="Style73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5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6">
    <w:name w:val="Комментарий"/>
    <w:basedOn w:val="Style75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7">
    <w:name w:val="Информация об изменениях документа"/>
    <w:basedOn w:val="Style76"/>
    <w:next w:val="Normal"/>
    <w:qFormat/>
    <w:pPr/>
    <w:rPr>
      <w:i/>
      <w:iCs/>
    </w:rPr>
  </w:style>
  <w:style w:type="paragraph" w:styleId="Style78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79">
    <w:name w:val="Колонтитул (левый)"/>
    <w:basedOn w:val="Style78"/>
    <w:next w:val="Normal"/>
    <w:qFormat/>
    <w:pPr/>
    <w:rPr>
      <w:sz w:val="14"/>
      <w:szCs w:val="14"/>
    </w:rPr>
  </w:style>
  <w:style w:type="paragraph" w:styleId="Style80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1">
    <w:name w:val="Колонтитул (правый)"/>
    <w:basedOn w:val="Style80"/>
    <w:next w:val="Normal"/>
    <w:qFormat/>
    <w:pPr/>
    <w:rPr>
      <w:sz w:val="14"/>
      <w:szCs w:val="14"/>
    </w:rPr>
  </w:style>
  <w:style w:type="paragraph" w:styleId="Style82">
    <w:name w:val="Комментарий пользователя"/>
    <w:basedOn w:val="Style76"/>
    <w:next w:val="Normal"/>
    <w:qFormat/>
    <w:pPr>
      <w:jc w:val="left"/>
    </w:pPr>
    <w:rPr>
      <w:shd w:fill="FFDFE0" w:val="clear"/>
    </w:rPr>
  </w:style>
  <w:style w:type="paragraph" w:styleId="Style83">
    <w:name w:val="Куда обратиться?"/>
    <w:basedOn w:val="Style61"/>
    <w:next w:val="Normal"/>
    <w:qFormat/>
    <w:pPr/>
    <w:rPr/>
  </w:style>
  <w:style w:type="paragraph" w:styleId="Style84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5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6">
    <w:name w:val="Необходимые документы"/>
    <w:basedOn w:val="Style61"/>
    <w:next w:val="Normal"/>
    <w:qFormat/>
    <w:pPr>
      <w:ind w:left="420" w:right="420" w:firstLine="118"/>
    </w:pPr>
    <w:rPr/>
  </w:style>
  <w:style w:type="paragraph" w:styleId="Style87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8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Оглавление"/>
    <w:basedOn w:val="Style88"/>
    <w:next w:val="Normal"/>
    <w:qFormat/>
    <w:pPr>
      <w:ind w:left="140" w:hanging="0"/>
    </w:pPr>
    <w:rPr/>
  </w:style>
  <w:style w:type="paragraph" w:styleId="Style90">
    <w:name w:val="Переменная часть"/>
    <w:basedOn w:val="Style65"/>
    <w:next w:val="Normal"/>
    <w:qFormat/>
    <w:pPr/>
    <w:rPr>
      <w:sz w:val="18"/>
      <w:szCs w:val="18"/>
    </w:rPr>
  </w:style>
  <w:style w:type="paragraph" w:styleId="Style9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2">
    <w:name w:val="Подзаголовок для информации об изменениях"/>
    <w:basedOn w:val="Style73"/>
    <w:next w:val="Normal"/>
    <w:qFormat/>
    <w:pPr/>
    <w:rPr>
      <w:b/>
      <w:bCs/>
    </w:rPr>
  </w:style>
  <w:style w:type="paragraph" w:styleId="Style93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4">
    <w:name w:val="Постоянная часть"/>
    <w:basedOn w:val="Style65"/>
    <w:next w:val="Normal"/>
    <w:qFormat/>
    <w:pPr/>
    <w:rPr>
      <w:sz w:val="20"/>
      <w:szCs w:val="20"/>
    </w:rPr>
  </w:style>
  <w:style w:type="paragraph" w:styleId="Style95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6">
    <w:name w:val="Пример."/>
    <w:basedOn w:val="Style61"/>
    <w:next w:val="Normal"/>
    <w:qFormat/>
    <w:pPr/>
    <w:rPr/>
  </w:style>
  <w:style w:type="paragraph" w:styleId="Style97">
    <w:name w:val="Примечание."/>
    <w:basedOn w:val="Style61"/>
    <w:next w:val="Normal"/>
    <w:qFormat/>
    <w:pPr/>
    <w:rPr/>
  </w:style>
  <w:style w:type="paragraph" w:styleId="Style98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99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Текст в таблице"/>
    <w:basedOn w:val="Style87"/>
    <w:next w:val="Normal"/>
    <w:qFormat/>
    <w:pPr>
      <w:ind w:firstLine="500"/>
    </w:pPr>
    <w:rPr/>
  </w:style>
  <w:style w:type="paragraph" w:styleId="Style101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2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3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4">
    <w:name w:val="Центрированный (таблица)"/>
    <w:basedOn w:val="Style87"/>
    <w:next w:val="Normal"/>
    <w:qFormat/>
    <w:pPr>
      <w:jc w:val="center"/>
    </w:pPr>
    <w:rPr/>
  </w:style>
  <w:style w:type="paragraph" w:styleId="Style105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6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7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108">
    <w:name w:val="СВЕЛ список"/>
    <w:basedOn w:val="Style107"/>
    <w:qFormat/>
    <w:pPr>
      <w:spacing w:lineRule="auto" w:line="360"/>
    </w:pPr>
    <w:rPr>
      <w:rFonts w:eastAsia="Arial Unicode MS"/>
    </w:rPr>
  </w:style>
  <w:style w:type="paragraph" w:styleId="Style610">
    <w:name w:val="Style6"/>
    <w:basedOn w:val="Normal"/>
    <w:qFormat/>
    <w:pPr>
      <w:widowControl w:val="false"/>
      <w:autoSpaceDE w:val="false"/>
      <w:spacing w:lineRule="exact" w:line="293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09">
    <w:name w:val="СВЕЛ загол без огл"/>
    <w:basedOn w:val="Normal"/>
    <w:qFormat/>
    <w:pPr>
      <w:suppressAutoHyphens w:val="true"/>
      <w:spacing w:lineRule="auto" w:line="240" w:before="120" w:after="120"/>
      <w:ind w:firstLine="709"/>
    </w:pPr>
    <w:rPr>
      <w:rFonts w:ascii="Times New Roman" w:hAnsi="Times New Roman" w:cs="Times New Roman"/>
      <w:b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Style110">
    <w:name w:val="СВЕЛ тектс"/>
    <w:basedOn w:val="Normal"/>
    <w:qFormat/>
    <w:pPr>
      <w:suppressAutoHyphens w:val="true"/>
      <w:spacing w:lineRule="auto" w:line="360" w:before="0" w:after="0"/>
      <w:ind w:firstLine="709"/>
      <w:jc w:val="both"/>
    </w:pPr>
    <w:rPr>
      <w:rFonts w:ascii="Times New Roman" w:hAnsi="Times New Roman" w:eastAsia="Arial Unicode MS" w:cs="Times New Roman"/>
      <w:bCs/>
      <w:sz w:val="24"/>
      <w:szCs w:val="24"/>
    </w:rPr>
  </w:style>
  <w:style w:type="paragraph" w:styleId="Style111">
    <w:name w:val="Содержимое таблицы"/>
    <w:basedOn w:val="Normal"/>
    <w:qFormat/>
    <w:pPr>
      <w:suppressLineNumbers/>
    </w:pPr>
    <w:rPr/>
  </w:style>
  <w:style w:type="paragraph" w:styleId="Style112">
    <w:name w:val="Заголовок таблицы"/>
    <w:basedOn w:val="Style111"/>
    <w:qFormat/>
    <w:pPr>
      <w:suppressLineNumbers/>
      <w:jc w:val="center"/>
    </w:pPr>
    <w:rPr>
      <w:b/>
      <w:bCs/>
    </w:rPr>
  </w:style>
  <w:style w:type="paragraph" w:styleId="Style11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6" Type="http://schemas.openxmlformats.org/officeDocument/2006/relationships/hyperlink" Target="http://www.minfin.ru/" TargetMode="External"/><Relationship Id="rId7" Type="http://schemas.openxmlformats.org/officeDocument/2006/relationships/hyperlink" Target="http://www.nalog.ru/" TargetMode="External"/><Relationship Id="rId8" Type="http://schemas.openxmlformats.org/officeDocument/2006/relationships/hyperlink" Target="http://www.banki.ru/" TargetMode="Externa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LibreOffice/6.4.7.2$Linux_X86_64 LibreOffice_project/40$Build-2</Application>
  <Pages>13</Pages>
  <Words>2089</Words>
  <Characters>16094</Characters>
  <CharactersWithSpaces>17984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2021-09-17T11:43:00Z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