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36B3A933" w:rsidR="001F7760" w:rsidRPr="000E3DA3" w:rsidRDefault="0056529F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ОГСЭ.03 </w:t>
      </w:r>
      <w:r w:rsidR="007B48F4">
        <w:rPr>
          <w:b/>
          <w:bCs/>
          <w:sz w:val="28"/>
          <w:szCs w:val="28"/>
        </w:rPr>
        <w:t>Иностранный язык</w:t>
      </w:r>
      <w:r>
        <w:rPr>
          <w:b/>
          <w:bCs/>
          <w:sz w:val="28"/>
          <w:szCs w:val="28"/>
        </w:rPr>
        <w:t xml:space="preserve"> </w:t>
      </w:r>
    </w:p>
    <w:p w14:paraId="58DAF5CB" w14:textId="07A1F795" w:rsidR="00E82B0C" w:rsidRPr="0056529F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proofErr w:type="gramStart"/>
      <w:r w:rsidR="0056529F" w:rsidRPr="0056529F">
        <w:rPr>
          <w:b/>
          <w:bCs/>
          <w:sz w:val="28"/>
          <w:szCs w:val="28"/>
        </w:rPr>
        <w:t>Право</w:t>
      </w:r>
      <w:proofErr w:type="gramEnd"/>
      <w:r w:rsidR="0056529F" w:rsidRPr="0056529F">
        <w:rPr>
          <w:b/>
          <w:bCs/>
          <w:sz w:val="28"/>
          <w:szCs w:val="28"/>
        </w:rPr>
        <w:t xml:space="preserve"> и организация социального обеспечения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4280AC18" w:rsidR="00E82B0C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694A49CB" w14:textId="7D87521E" w:rsidR="0056529F" w:rsidRPr="00621B8F" w:rsidRDefault="0056529F" w:rsidP="0056529F">
      <w:pPr>
        <w:outlineLvl w:val="2"/>
        <w:rPr>
          <w:bCs/>
          <w:sz w:val="24"/>
          <w:szCs w:val="24"/>
        </w:rPr>
      </w:pPr>
      <w:r w:rsidRPr="00443D46">
        <w:rPr>
          <w:sz w:val="24"/>
          <w:szCs w:val="24"/>
        </w:rPr>
        <w:t>Программа учебной</w:t>
      </w:r>
      <w:r>
        <w:rPr>
          <w:sz w:val="24"/>
          <w:szCs w:val="24"/>
        </w:rPr>
        <w:t xml:space="preserve"> дисциплины «Иностранный язык» </w:t>
      </w:r>
      <w:r w:rsidRPr="00443D46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40.02.01 Право и организация социального обеспечения, </w:t>
      </w:r>
      <w:r w:rsidRPr="00443D46">
        <w:rPr>
          <w:sz w:val="24"/>
          <w:szCs w:val="24"/>
        </w:rPr>
        <w:t>утверждённого приказом Министерства образования и на</w:t>
      </w:r>
      <w:r>
        <w:rPr>
          <w:sz w:val="24"/>
          <w:szCs w:val="24"/>
        </w:rPr>
        <w:t>уки Российской Федерации от 12 мая 2014</w:t>
      </w:r>
      <w:r w:rsidRPr="00443D46">
        <w:rPr>
          <w:sz w:val="24"/>
          <w:szCs w:val="24"/>
        </w:rPr>
        <w:t xml:space="preserve"> год</w:t>
      </w:r>
      <w:r w:rsidR="00E44881">
        <w:rPr>
          <w:sz w:val="24"/>
          <w:szCs w:val="24"/>
        </w:rPr>
        <w:t xml:space="preserve">а № 508 (ред. 13.07.2021 г.), </w:t>
      </w:r>
      <w:bookmarkStart w:id="0" w:name="_GoBack"/>
      <w:bookmarkEnd w:id="0"/>
      <w:r w:rsidRPr="00443D46">
        <w:rPr>
          <w:sz w:val="24"/>
          <w:szCs w:val="24"/>
        </w:rPr>
        <w:t xml:space="preserve">примерной основной образовательной программы по специальности </w:t>
      </w:r>
      <w:r>
        <w:rPr>
          <w:bCs/>
          <w:sz w:val="24"/>
          <w:szCs w:val="24"/>
        </w:rPr>
        <w:t>Право и организация социального обеспечения</w:t>
      </w:r>
    </w:p>
    <w:p w14:paraId="5D56E2DE" w14:textId="77777777" w:rsidR="0056529F" w:rsidRPr="000E3DA3" w:rsidRDefault="0056529F" w:rsidP="0056529F">
      <w:pPr>
        <w:ind w:right="-279"/>
        <w:rPr>
          <w:b/>
          <w:bCs/>
          <w:sz w:val="24"/>
          <w:szCs w:val="24"/>
        </w:rPr>
      </w:pP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3895"/>
      </w:tblGrid>
      <w:tr w:rsidR="00BC31F1" w:rsidRPr="00DB4091" w14:paraId="763E7BCF" w14:textId="77777777" w:rsidTr="00972BF2">
        <w:trPr>
          <w:trHeight w:val="649"/>
        </w:trPr>
        <w:tc>
          <w:tcPr>
            <w:tcW w:w="1384" w:type="dxa"/>
            <w:hideMark/>
          </w:tcPr>
          <w:p w14:paraId="7E716D40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 xml:space="preserve">Код </w:t>
            </w:r>
          </w:p>
          <w:p w14:paraId="607931F3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 xml:space="preserve">ПК, ОК, </w:t>
            </w:r>
          </w:p>
        </w:tc>
        <w:tc>
          <w:tcPr>
            <w:tcW w:w="3969" w:type="dxa"/>
            <w:hideMark/>
          </w:tcPr>
          <w:p w14:paraId="247E214E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>Умения</w:t>
            </w:r>
          </w:p>
        </w:tc>
        <w:tc>
          <w:tcPr>
            <w:tcW w:w="3895" w:type="dxa"/>
            <w:hideMark/>
          </w:tcPr>
          <w:p w14:paraId="15D061A4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>Знания</w:t>
            </w:r>
          </w:p>
        </w:tc>
      </w:tr>
      <w:tr w:rsidR="00BC31F1" w:rsidRPr="00DB4091" w14:paraId="03FE4483" w14:textId="77777777" w:rsidTr="00972BF2">
        <w:trPr>
          <w:trHeight w:val="212"/>
        </w:trPr>
        <w:tc>
          <w:tcPr>
            <w:tcW w:w="1384" w:type="dxa"/>
          </w:tcPr>
          <w:p w14:paraId="5620ACFC" w14:textId="2A1510B8" w:rsidR="00BC31F1" w:rsidRDefault="00BC31F1" w:rsidP="00972BF2">
            <w:pPr>
              <w:suppressAutoHyphens/>
              <w:jc w:val="center"/>
            </w:pPr>
            <w:r w:rsidRPr="00DB4091">
              <w:t xml:space="preserve"> </w:t>
            </w:r>
          </w:p>
          <w:p w14:paraId="649BBCC2" w14:textId="77777777" w:rsidR="0056529F" w:rsidRPr="00AB286D" w:rsidRDefault="0056529F" w:rsidP="0056529F">
            <w:pPr>
              <w:spacing w:after="16"/>
              <w:rPr>
                <w:sz w:val="24"/>
                <w:szCs w:val="24"/>
              </w:rPr>
            </w:pPr>
            <w:r w:rsidRPr="00AB286D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1-12</w:t>
            </w:r>
          </w:p>
          <w:p w14:paraId="573879D8" w14:textId="77777777" w:rsidR="00BC31F1" w:rsidRPr="00DB4091" w:rsidRDefault="00BC31F1" w:rsidP="0056529F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969" w:type="dxa"/>
          </w:tcPr>
          <w:p w14:paraId="631D4BC4" w14:textId="77777777" w:rsidR="0056529F" w:rsidRPr="00443D46" w:rsidRDefault="0056529F" w:rsidP="0056529F">
            <w:pPr>
              <w:ind w:left="10" w:right="107" w:firstLine="360"/>
              <w:rPr>
                <w:color w:val="000000"/>
                <w:sz w:val="24"/>
                <w:szCs w:val="24"/>
              </w:rPr>
            </w:pPr>
            <w:r w:rsidRPr="00443D46">
              <w:rPr>
                <w:color w:val="000000"/>
                <w:sz w:val="24"/>
                <w:szCs w:val="24"/>
              </w:rPr>
              <w:t>˗</w:t>
            </w:r>
            <w:r w:rsidRPr="00443D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43D46">
              <w:rPr>
                <w:color w:val="000000"/>
                <w:sz w:val="24"/>
                <w:szCs w:val="24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14:paraId="75F08839" w14:textId="77777777" w:rsidR="0056529F" w:rsidRPr="00443D46" w:rsidRDefault="0056529F" w:rsidP="0056529F">
            <w:pPr>
              <w:ind w:left="10" w:firstLine="360"/>
              <w:rPr>
                <w:color w:val="000000"/>
                <w:sz w:val="24"/>
                <w:szCs w:val="24"/>
              </w:rPr>
            </w:pPr>
            <w:r w:rsidRPr="00443D46">
              <w:rPr>
                <w:color w:val="000000"/>
                <w:sz w:val="24"/>
                <w:szCs w:val="24"/>
              </w:rPr>
              <w:t>˗</w:t>
            </w:r>
            <w:r w:rsidRPr="00443D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43D46">
              <w:rPr>
                <w:color w:val="000000"/>
                <w:sz w:val="24"/>
                <w:szCs w:val="24"/>
              </w:rPr>
              <w:t xml:space="preserve">переводить (со словарем) иностранные тексты профессиональной направленности; </w:t>
            </w:r>
          </w:p>
          <w:p w14:paraId="27A6F3BC" w14:textId="77777777" w:rsidR="0056529F" w:rsidRPr="00443D46" w:rsidRDefault="0056529F" w:rsidP="0056529F">
            <w:pPr>
              <w:ind w:left="10" w:firstLine="360"/>
              <w:rPr>
                <w:color w:val="000000"/>
                <w:sz w:val="24"/>
                <w:szCs w:val="24"/>
              </w:rPr>
            </w:pPr>
            <w:r w:rsidRPr="00443D46">
              <w:rPr>
                <w:color w:val="000000"/>
                <w:sz w:val="24"/>
                <w:szCs w:val="24"/>
              </w:rPr>
              <w:t>˗</w:t>
            </w:r>
            <w:r w:rsidRPr="00443D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43D46">
              <w:rPr>
                <w:color w:val="000000"/>
                <w:sz w:val="24"/>
                <w:szCs w:val="24"/>
              </w:rPr>
              <w:t xml:space="preserve">самостоятельно совершенствовать устную и письменную речь, пополнять словарный запас. </w:t>
            </w:r>
          </w:p>
          <w:p w14:paraId="40D91680" w14:textId="46A28035" w:rsidR="00BC31F1" w:rsidRPr="00DB4091" w:rsidRDefault="00BC31F1" w:rsidP="00972BF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95" w:type="dxa"/>
          </w:tcPr>
          <w:p w14:paraId="30BDFF77" w14:textId="2D15482A" w:rsidR="00BC31F1" w:rsidRPr="00DB4091" w:rsidRDefault="0056529F" w:rsidP="00972BF2">
            <w:pPr>
              <w:autoSpaceDE w:val="0"/>
              <w:autoSpaceDN w:val="0"/>
              <w:adjustRightInd w:val="0"/>
              <w:rPr>
                <w:i/>
              </w:rPr>
            </w:pPr>
            <w:r w:rsidRPr="00443D46">
              <w:rPr>
                <w:sz w:val="24"/>
                <w:szCs w:val="24"/>
              </w:rPr>
              <w:t>˗</w:t>
            </w:r>
            <w:r w:rsidRPr="00443D46">
              <w:rPr>
                <w:rFonts w:eastAsia="Arial"/>
                <w:sz w:val="24"/>
                <w:szCs w:val="24"/>
              </w:rPr>
              <w:t xml:space="preserve"> </w:t>
            </w:r>
            <w:r w:rsidRPr="00443D46">
              <w:rPr>
                <w:sz w:val="24"/>
                <w:szCs w:val="24"/>
              </w:rPr>
      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</w:tbl>
    <w:p w14:paraId="75A60DEE" w14:textId="77777777" w:rsidR="00BC31F1" w:rsidRDefault="00BC31F1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14:paraId="73EA7E36" w14:textId="62E20B7B" w:rsidR="00C474CF" w:rsidRPr="00BC31F1" w:rsidRDefault="00E82B0C" w:rsidP="00BC31F1">
      <w:pPr>
        <w:suppressAutoHyphens/>
        <w:spacing w:line="360" w:lineRule="auto"/>
        <w:ind w:firstLine="709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56529F">
        <w:rPr>
          <w:bCs/>
          <w:sz w:val="24"/>
          <w:szCs w:val="24"/>
        </w:rPr>
        <w:t>154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2345B3">
        <w:rPr>
          <w:bCs/>
          <w:sz w:val="24"/>
          <w:szCs w:val="24"/>
        </w:rPr>
        <w:t>1</w:t>
      </w:r>
      <w:r w:rsidR="00694F04">
        <w:rPr>
          <w:bCs/>
          <w:sz w:val="24"/>
          <w:szCs w:val="24"/>
        </w:rPr>
        <w:t>2</w:t>
      </w:r>
      <w:r w:rsidR="0056529F">
        <w:rPr>
          <w:bCs/>
          <w:sz w:val="24"/>
          <w:szCs w:val="24"/>
        </w:rPr>
        <w:t>4</w:t>
      </w:r>
      <w:r w:rsidR="00BC31F1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56529F">
        <w:rPr>
          <w:bCs/>
          <w:sz w:val="24"/>
          <w:szCs w:val="24"/>
        </w:rPr>
        <w:t xml:space="preserve">32 </w:t>
      </w:r>
      <w:r w:rsidR="00BF4375">
        <w:rPr>
          <w:bCs/>
          <w:sz w:val="24"/>
          <w:szCs w:val="24"/>
        </w:rPr>
        <w:t>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  <w:r w:rsidR="00BC31F1">
        <w:rPr>
          <w:bCs/>
          <w:sz w:val="24"/>
          <w:szCs w:val="24"/>
        </w:rPr>
        <w:t>.</w:t>
      </w:r>
    </w:p>
    <w:p w14:paraId="2A97916A" w14:textId="1F1C6A45" w:rsidR="00E82B0C" w:rsidRPr="00C474CF" w:rsidRDefault="0056529F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Разделы</w:t>
      </w:r>
      <w:r w:rsidR="00694F04">
        <w:rPr>
          <w:bCs/>
          <w:sz w:val="24"/>
          <w:szCs w:val="24"/>
        </w:rPr>
        <w:t xml:space="preserve"> </w:t>
      </w:r>
      <w:r w:rsidR="00E82B0C" w:rsidRPr="00C474CF">
        <w:rPr>
          <w:bCs/>
          <w:sz w:val="24"/>
          <w:szCs w:val="24"/>
        </w:rPr>
        <w:t>дисциплины:</w:t>
      </w:r>
    </w:p>
    <w:p w14:paraId="790E6646" w14:textId="70D4182D" w:rsidR="000E3DA3" w:rsidRPr="00694F04" w:rsidRDefault="00BC31F1" w:rsidP="00694F04">
      <w:r>
        <w:rPr>
          <w:color w:val="000009"/>
          <w:sz w:val="24"/>
          <w:szCs w:val="24"/>
        </w:rPr>
        <w:t>1</w:t>
      </w:r>
      <w:r w:rsidR="000E3DA3" w:rsidRPr="000E3DA3">
        <w:rPr>
          <w:color w:val="000009"/>
          <w:sz w:val="24"/>
          <w:szCs w:val="24"/>
        </w:rPr>
        <w:t xml:space="preserve">. </w:t>
      </w:r>
      <w:r w:rsidR="0056529F">
        <w:rPr>
          <w:sz w:val="24"/>
          <w:szCs w:val="24"/>
        </w:rPr>
        <w:t>Основное содержание.</w:t>
      </w:r>
    </w:p>
    <w:p w14:paraId="4505A2D0" w14:textId="376C14AA" w:rsidR="00694F04" w:rsidRPr="00694F04" w:rsidRDefault="00BC31F1" w:rsidP="00694F04">
      <w:r w:rsidRPr="00694F04">
        <w:rPr>
          <w:color w:val="000009"/>
          <w:sz w:val="24"/>
          <w:szCs w:val="24"/>
        </w:rPr>
        <w:t>2</w:t>
      </w:r>
      <w:r w:rsidR="000E3DA3" w:rsidRPr="00694F04">
        <w:rPr>
          <w:color w:val="000009"/>
          <w:sz w:val="24"/>
          <w:szCs w:val="24"/>
        </w:rPr>
        <w:t>.</w:t>
      </w:r>
      <w:r w:rsidR="000E3DA3" w:rsidRPr="00694F04">
        <w:rPr>
          <w:sz w:val="24"/>
          <w:szCs w:val="24"/>
        </w:rPr>
        <w:t xml:space="preserve"> </w:t>
      </w:r>
      <w:r w:rsidR="0056529F" w:rsidRPr="0056529F">
        <w:rPr>
          <w:bCs/>
          <w:sz w:val="24"/>
          <w:szCs w:val="24"/>
        </w:rPr>
        <w:t>Профессионально-ориентированное содержание.</w:t>
      </w:r>
      <w:r w:rsidR="0056529F">
        <w:rPr>
          <w:b/>
          <w:bCs/>
          <w:sz w:val="24"/>
          <w:szCs w:val="24"/>
        </w:rPr>
        <w:t xml:space="preserve">                                     </w:t>
      </w:r>
    </w:p>
    <w:p w14:paraId="5C367C80" w14:textId="4861810B" w:rsidR="00694F04" w:rsidRPr="00694F04" w:rsidRDefault="00694F04" w:rsidP="00694F04"/>
    <w:sectPr w:rsidR="00694F04" w:rsidRPr="00694F04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07C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29F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4F04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31F1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B3C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881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42A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94F04"/>
    <w:pPr>
      <w:spacing w:after="0" w:line="289" w:lineRule="auto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694F04"/>
    <w:rPr>
      <w:rFonts w:ascii="Times New Roman" w:eastAsia="Times New Roman" w:hAnsi="Times New Roman" w:cs="Times New Roman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11</cp:revision>
  <dcterms:created xsi:type="dcterms:W3CDTF">2022-09-29T12:32:00Z</dcterms:created>
  <dcterms:modified xsi:type="dcterms:W3CDTF">2023-10-05T11:24:00Z</dcterms:modified>
</cp:coreProperties>
</file>