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E78ED"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2.36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B408B7">
        <w:rPr>
          <w:rFonts w:ascii="Times New Roman" w:eastAsia="Times New Roman" w:hAnsi="Times New Roman" w:cs="Times New Roman"/>
          <w:i/>
          <w:lang w:eastAsia="ru-RU"/>
        </w:rPr>
        <w:t>профессии/специальности</w:t>
      </w: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>40.02.01 Право и организация социального обеспечения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408B7" w:rsidRPr="00B408B7" w:rsidTr="000261D2">
        <w:tc>
          <w:tcPr>
            <w:tcW w:w="5528" w:type="dxa"/>
            <w:hideMark/>
          </w:tcPr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408B7" w:rsidRPr="00B408B7" w:rsidTr="000261D2">
        <w:tc>
          <w:tcPr>
            <w:tcW w:w="5528" w:type="dxa"/>
            <w:hideMark/>
          </w:tcPr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31.08.2021г.</w:t>
            </w:r>
          </w:p>
        </w:tc>
      </w:tr>
    </w:tbl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ОП.17</w:t>
      </w: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ЫЙ  ПРОЦЕСС</w:t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08B7" w:rsidRPr="00B408B7" w:rsidRDefault="00B408B7" w:rsidP="00B408B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B408B7" w:rsidRPr="00B408B7" w:rsidTr="000261D2">
        <w:tc>
          <w:tcPr>
            <w:tcW w:w="3156" w:type="dxa"/>
            <w:hideMark/>
          </w:tcPr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Экономики и права</w:t>
            </w:r>
          </w:p>
        </w:tc>
        <w:tc>
          <w:tcPr>
            <w:tcW w:w="3395" w:type="dxa"/>
          </w:tcPr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rPr>
          <w:trHeight w:val="847"/>
        </w:trPr>
        <w:tc>
          <w:tcPr>
            <w:tcW w:w="3156" w:type="dxa"/>
            <w:hideMark/>
          </w:tcPr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2021 г.</w:t>
            </w:r>
          </w:p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________/Деревицкая В.А./ </w:t>
            </w:r>
          </w:p>
        </w:tc>
        <w:tc>
          <w:tcPr>
            <w:tcW w:w="3395" w:type="dxa"/>
          </w:tcPr>
          <w:p w:rsidR="00B408B7" w:rsidRPr="00B408B7" w:rsidRDefault="00B408B7" w:rsidP="00B40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B408B7" w:rsidP="00B408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ОП.17</w:t>
      </w:r>
      <w:r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ый процесс </w:t>
      </w:r>
      <w:r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(вариативная составляющая)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B408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12.05. 2014  года № 508.</w:t>
      </w:r>
    </w:p>
    <w:p w:rsidR="00B408B7" w:rsidRPr="00B408B7" w:rsidRDefault="00B408B7" w:rsidP="00B408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«Воскресенский колледж» Куприна Н.Л.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«УГОЛОВН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8B7" w:rsidRPr="00B408B7" w:rsidRDefault="00B408B7" w:rsidP="00B40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«Уголовн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(вариативная составляющая) основной образовательной программы в соответствии с ФГОС по специальности 40.02.01 Право и организация социального обеспечения. </w:t>
      </w:r>
    </w:p>
    <w:p w:rsidR="00B408B7" w:rsidRPr="00B408B7" w:rsidRDefault="00B408B7" w:rsidP="00B40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</w:t>
      </w:r>
      <w:r w:rsidR="00B64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ОК, ПК: ОК4, ОК5, ОК6, ПК5.3, ПК5.4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408B7" w:rsidRPr="00B408B7" w:rsidRDefault="00B408B7" w:rsidP="00B408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408B7" w:rsidRPr="00B408B7" w:rsidTr="000261D2">
        <w:trPr>
          <w:trHeight w:val="649"/>
        </w:trPr>
        <w:tc>
          <w:tcPr>
            <w:tcW w:w="1589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rPr>
          <w:trHeight w:val="212"/>
        </w:trPr>
        <w:tc>
          <w:tcPr>
            <w:tcW w:w="1589" w:type="dxa"/>
          </w:tcPr>
          <w:p w:rsidR="00B408B7" w:rsidRPr="00B408B7" w:rsidRDefault="00B408B7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ПК5.3, ПК5.4</w:t>
            </w:r>
          </w:p>
          <w:p w:rsidR="00B408B7" w:rsidRPr="00B408B7" w:rsidRDefault="00B6089F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B408B7"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Л13</w:t>
            </w:r>
            <w:r w:rsidR="00B408B7"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="00B408B7"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B408B7"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 20, ЛР 21 ЛР 24</w:t>
            </w:r>
          </w:p>
          <w:p w:rsidR="00B408B7" w:rsidRPr="00B408B7" w:rsidRDefault="00B408B7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B408B7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B6089F" w:rsidRDefault="00B6089F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- составлять уголовно-процессуальные документы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95" w:type="dxa"/>
          </w:tcPr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уголовно-процессуальное законодательство Российской Федерации;</w:t>
            </w:r>
          </w:p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принципы уголовного судопроизводства;</w:t>
            </w:r>
          </w:p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доказательств и доказывания в уголовном процессе;</w:t>
            </w:r>
          </w:p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поводы, основания и порядок возбуждения уголовных дел;</w:t>
            </w:r>
          </w:p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порядок расследования уголовных дел в форме дознания и следствия:</w:t>
            </w:r>
          </w:p>
          <w:p w:rsidR="00B408B7" w:rsidRPr="00605E19" w:rsidRDefault="00B408B7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судебного производства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08B7" w:rsidRPr="00B408B7" w:rsidRDefault="00B408B7" w:rsidP="00B408B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408B7" w:rsidRPr="00B408B7" w:rsidRDefault="00B408B7" w:rsidP="00B408B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6089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78</w:t>
            </w:r>
          </w:p>
        </w:tc>
      </w:tr>
      <w:tr w:rsidR="00B408B7" w:rsidRPr="00B408B7" w:rsidTr="000261D2">
        <w:trPr>
          <w:trHeight w:val="336"/>
        </w:trPr>
        <w:tc>
          <w:tcPr>
            <w:tcW w:w="5000" w:type="pct"/>
            <w:gridSpan w:val="2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408B7" w:rsidRPr="00B408B7" w:rsidRDefault="008F205E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B6089F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B408B7" w:rsidRPr="00B408B7" w:rsidTr="000261D2">
        <w:trPr>
          <w:trHeight w:val="267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</w:tr>
      <w:tr w:rsidR="00B408B7" w:rsidRPr="00B408B7" w:rsidTr="000261D2">
        <w:trPr>
          <w:trHeight w:val="331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аттестация:     дифференцированный </w:t>
            </w:r>
          </w:p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lang w:eastAsia="ru-RU"/>
        </w:rPr>
        <w:sectPr w:rsidR="00B408B7" w:rsidRPr="00B408B7" w:rsidSect="000261D2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582"/>
        <w:gridCol w:w="1359"/>
        <w:gridCol w:w="1950"/>
      </w:tblGrid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,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формированию которых способствует элемент программы</w:t>
            </w: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B408B7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уголовного процесса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53" w:type="pct"/>
            <w:vMerge w:val="restart"/>
          </w:tcPr>
          <w:p w:rsidR="00AA070E" w:rsidRPr="00B408B7" w:rsidRDefault="00AA070E" w:rsidP="00AA07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ПК5.3, ПК5.4</w:t>
            </w:r>
          </w:p>
          <w:p w:rsidR="00AA070E" w:rsidRPr="00B408B7" w:rsidRDefault="00AA070E" w:rsidP="00AA0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,ЛР7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Л13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 20, ЛР 21 ЛР 24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266183" w:rsidRDefault="00B408B7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DE274D" w:rsidRPr="00266183">
              <w:rPr>
                <w:rFonts w:ascii="Times New Roman" w:hAnsi="Times New Roman"/>
                <w:sz w:val="24"/>
                <w:szCs w:val="24"/>
              </w:rPr>
              <w:t>Понятие, предмет, метод, система уголовно-процессуального права. Уголовно-процессуальные нормы. Виды, содержание и форма уголовно-процессуальных актов.</w:t>
            </w:r>
          </w:p>
          <w:p w:rsidR="00DE274D" w:rsidRPr="00266183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>Понятие и система источников уголовно-процессуального права. Общая характеристика УПК РФ, его содержание и структура. Законы, регулирующие уголовно-процессуальную деятельность. Разъяснения Пленума Верховного Суда РФ и их значение при осуществления производства по уголовному делу.</w:t>
            </w:r>
          </w:p>
          <w:p w:rsidR="00B408B7" w:rsidRPr="00B408B7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>Действие уголовно-процессуального закона в пространстве и во времени. Действие УПК в отношении иностранных граждан и лиц без гражданства.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значение принципов уголовного судопроизводства. Система принципов уголовного судопроизводства. Содержание принципов.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pStyle w:val="1"/>
              <w:ind w:firstLine="0"/>
              <w:jc w:val="both"/>
            </w:pPr>
            <w:r w:rsidRPr="000261D2">
              <w:rPr>
                <w:b/>
              </w:rPr>
              <w:t>3.</w:t>
            </w:r>
            <w:r>
              <w:t xml:space="preserve"> </w:t>
            </w:r>
            <w:r w:rsidR="00DE274D">
              <w:t>Понятие и значение субъектов уголовного процесса. Суд как субъект уголовного процесса. Сторона защиты, сторона обвинения, иные субъекты уголовного процесса. Правовой статус субъектов по уголовно-процессуальному законодательству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Знать предмет и пределы доказывания, свойства доказательств, процесс доказывания и его элементы; уметь определить предмет и пределы доказывания, источники доказательств по конкретному делу, производить оценку доказательств.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виды мер процессуального принуждения. Основания и порядок задержания подозреваемого. Понятие и виды мер пресечения. Основания и порядок избрания меры пресечения. Отмена или изменение меры пресечения. Иные ме</w:t>
            </w:r>
            <w:r>
              <w:rPr>
                <w:rFonts w:ascii="Times New Roman" w:hAnsi="Times New Roman"/>
                <w:sz w:val="24"/>
                <w:szCs w:val="24"/>
              </w:rPr>
              <w:t>ры процессуального принуждения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61D2" w:rsidRPr="00B408B7" w:rsidTr="00AA070E">
        <w:trPr>
          <w:trHeight w:val="20"/>
        </w:trPr>
        <w:tc>
          <w:tcPr>
            <w:tcW w:w="68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261D2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455" w:type="pct"/>
            <w:vAlign w:val="center"/>
          </w:tcPr>
          <w:p w:rsidR="000261D2" w:rsidRPr="00AA070E" w:rsidRDefault="00AA070E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0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61D2" w:rsidRPr="00B408B7" w:rsidTr="00AA070E">
        <w:trPr>
          <w:trHeight w:val="20"/>
        </w:trPr>
        <w:tc>
          <w:tcPr>
            <w:tcW w:w="68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408B7">
              <w:rPr>
                <w:rFonts w:ascii="Times New Roman" w:hAnsi="Times New Roman" w:cs="Times New Roman"/>
                <w:b/>
                <w:sz w:val="24"/>
              </w:rPr>
              <w:t>Практическое занятие № 1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261D2" w:rsidRDefault="000261D2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Решение ситуационных задач</w:t>
            </w:r>
          </w:p>
        </w:tc>
        <w:tc>
          <w:tcPr>
            <w:tcW w:w="455" w:type="pct"/>
            <w:vAlign w:val="center"/>
          </w:tcPr>
          <w:p w:rsidR="000261D2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5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61D2" w:rsidRPr="00B408B7" w:rsidTr="00AA070E">
        <w:trPr>
          <w:trHeight w:val="20"/>
        </w:trPr>
        <w:tc>
          <w:tcPr>
            <w:tcW w:w="68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2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261D2" w:rsidRDefault="000261D2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Align w:val="center"/>
          </w:tcPr>
          <w:p w:rsidR="000261D2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61D2" w:rsidRPr="00B408B7" w:rsidTr="00AA070E">
        <w:trPr>
          <w:trHeight w:val="20"/>
        </w:trPr>
        <w:tc>
          <w:tcPr>
            <w:tcW w:w="68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3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Align w:val="center"/>
          </w:tcPr>
          <w:p w:rsidR="000261D2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61D2" w:rsidRPr="00B408B7" w:rsidTr="00AA070E">
        <w:trPr>
          <w:trHeight w:val="20"/>
        </w:trPr>
        <w:tc>
          <w:tcPr>
            <w:tcW w:w="68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261D2" w:rsidRPr="000261D2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sz w:val="24"/>
              </w:rPr>
              <w:t xml:space="preserve">4. </w:t>
            </w:r>
            <w:r w:rsidRPr="000261D2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4.</w:t>
            </w:r>
            <w:r w:rsidRPr="000261D2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261D2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261D2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  <w:p w:rsidR="000261D2" w:rsidRPr="00B408B7" w:rsidRDefault="000261D2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Составление процессуальных документов</w:t>
            </w:r>
          </w:p>
        </w:tc>
        <w:tc>
          <w:tcPr>
            <w:tcW w:w="455" w:type="pct"/>
            <w:vAlign w:val="center"/>
          </w:tcPr>
          <w:p w:rsidR="000261D2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ситуационных  задач</w:t>
            </w:r>
          </w:p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568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№2</w:t>
            </w:r>
          </w:p>
          <w:p w:rsidR="00B408B7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Досудебное производство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 w:val="restart"/>
          </w:tcPr>
          <w:p w:rsidR="00AA070E" w:rsidRPr="00B408B7" w:rsidRDefault="00AA070E" w:rsidP="00AA07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ПК5.3, ПК5.4</w:t>
            </w:r>
          </w:p>
          <w:p w:rsidR="00AA070E" w:rsidRPr="00B408B7" w:rsidRDefault="00AA070E" w:rsidP="00AA0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,ЛР7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Л13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,ЛР 20, ЛР 21 ЛР 24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 и значение стадии возбуждения уголовного дела. Поводы и основания для возбуждения уголовного дела. Порядок возбуждения уголовного дела. Основания и порядок отказа в возбуждении уголовного дела.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1643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Понятие, задачи и значение стадии предварительного расследования. Формы предварительного расследования: предварительное следствие и дознание. Понятие и виды следственных действий. Правила производства следственных действий. Порядок привлечения лица в качестве обвиняемого. Основания приостановления и прекращения уголовного дела. Виды и порядок окончания предварительного расследования. Обвинительное заключение. Направление уголовного дела в суд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</w:rPr>
              <w:t>Понятие следственных действий. Классификация следственных действий. Правила производства следственных действий.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Основания и процедура приостановления производства по уголовному делу. Розыск: понятие, виды. Возобновление производства по делу. Окончание предварительно расследования. Виды.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AA070E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AA070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A070E"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5.</w:t>
            </w:r>
            <w:r w:rsidR="00AA070E"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B408B7" w:rsidRPr="00B408B7" w:rsidRDefault="00AA070E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 (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постановлений, протоколов), оформляющих производство отдельных следственных действий.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  <w:vAlign w:val="bottom"/>
          </w:tcPr>
          <w:p w:rsidR="00AA070E" w:rsidRDefault="00B408B7" w:rsidP="00AA070E">
            <w:pPr>
              <w:pStyle w:val="1"/>
              <w:ind w:firstLine="0"/>
              <w:jc w:val="both"/>
              <w:rPr>
                <w:b/>
              </w:rPr>
            </w:pPr>
            <w:r w:rsidRPr="00B408B7">
              <w:rPr>
                <w:b/>
              </w:rPr>
              <w:t xml:space="preserve">2.     </w:t>
            </w:r>
            <w:r w:rsidR="00AA070E">
              <w:rPr>
                <w:b/>
              </w:rPr>
              <w:t>Практическое занятие № 6.</w:t>
            </w:r>
          </w:p>
          <w:p w:rsidR="00AA070E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Работа с Уголовно-процессуальным</w:t>
            </w:r>
            <w:r w:rsidRPr="00404748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B408B7" w:rsidRPr="00B408B7" w:rsidRDefault="00AA070E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748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  задач</w:t>
            </w:r>
          </w:p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№3</w:t>
            </w:r>
          </w:p>
          <w:p w:rsidR="00B408B7" w:rsidRPr="00AA070E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Судебное разбирательство</w:t>
            </w:r>
            <w:r w:rsidRPr="00AA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3" w:type="pct"/>
            <w:vMerge w:val="restart"/>
          </w:tcPr>
          <w:p w:rsidR="00AA070E" w:rsidRPr="00B408B7" w:rsidRDefault="00AA070E" w:rsidP="00AA07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ПК5.3, ПК5.4</w:t>
            </w:r>
          </w:p>
          <w:p w:rsidR="00AA070E" w:rsidRPr="00B408B7" w:rsidRDefault="00AA070E" w:rsidP="00AA0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,ЛР7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Л13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,ЛР 20, ЛР 21 ЛР 24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 и виды подсудности. Определение подсудности при соединении уголовных дел. Передача уголовного дела по подсудности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AA070E" w:rsidRDefault="00B408B7" w:rsidP="00AA070E">
            <w:pPr>
              <w:spacing w:after="0" w:line="240" w:lineRule="auto"/>
              <w:ind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 xml:space="preserve">Общий порядок подготовки к судебному заседанию. Основания и порядок проведения предварительного слушания. Общие условия судебного разбирательства. Отложение и приостановление судебного разбирательства. Прекращение уголовного дела в судебном заседании. Регламент судебного заседания. Протокол судебного заседания. Порядок судебного разбирательства. Понятие особого порядка принятия судебного решения при согласии обвиняемого с предъявленным ему обвинением. Основания применения особого порядка принятия судебного решения. Порядок постановления приговора без проведения судебного разбирательства. Пределы обжалования приговора.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производства в суде второй инстанции. Порядок апелляционного и кассационного обжалования судебных решений, не вступивших в законную силу. Пределы рассмотрения уголовного дела судом второй инстанции. Виды решений, принимаемых судом второй инстанции.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408B7" w:rsidRDefault="00AA070E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стадии производства в надзорной инстанции. Порядок принесения и рассмотрения надзорных жалоб и представлений. Порядок рассмотрения уголовного дела судом надзорной инстанции. Пределы прав надзорной инстанции.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64002" w:rsidRDefault="00AA070E" w:rsidP="00AA0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CA">
              <w:rPr>
                <w:rFonts w:ascii="Times New Roman" w:hAnsi="Times New Roman"/>
                <w:sz w:val="24"/>
                <w:szCs w:val="24"/>
              </w:rPr>
              <w:t>Производство в суде с участием присяжных заседателей. Особенности проведения предварительного слушания. Права присяжных заседателей. Полномочия судьи и присяжных заседателей. Особенности судебного разбирательства с участием присяжных заседателей. Вердикт. Постановление приговора.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408B7" w:rsidRDefault="00AA070E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CA">
              <w:rPr>
                <w:rFonts w:ascii="Times New Roman" w:hAnsi="Times New Roman"/>
                <w:sz w:val="24"/>
                <w:szCs w:val="24"/>
              </w:rPr>
              <w:t>Подсудность уголовных дел мировому судье. Полномочия мирового судьи. Особенности рассмотрения уголовного дела в судебном заседании мировым судьей. Приговор мирового судьи. Обжалование приговора и постановления мирового судьи.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070E"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7.</w:t>
            </w:r>
            <w:r w:rsidR="00AA070E"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 w:rsidR="00AA070E"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AA070E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B408B7" w:rsidRPr="00B408B7" w:rsidRDefault="00AA070E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070E"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8.</w:t>
            </w:r>
            <w:r w:rsidR="00AA070E"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 w:rsidR="00AA070E"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AA070E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B408B7" w:rsidRPr="00AA070E" w:rsidRDefault="00AA070E" w:rsidP="00AA070E">
            <w:pPr>
              <w:pStyle w:val="1"/>
              <w:ind w:firstLine="0"/>
              <w:jc w:val="both"/>
              <w:rPr>
                <w:iCs/>
              </w:rPr>
            </w:pPr>
            <w:r>
              <w:t>2. Составление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AA070E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3. Практическое занятие № 9.</w:t>
            </w:r>
            <w:r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AA070E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AA070E" w:rsidRPr="00B408B7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Default="00AA070E" w:rsidP="00AA070E">
            <w:pPr>
              <w:pStyle w:val="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4. Практическое занятие </w:t>
            </w:r>
            <w:r w:rsidRPr="009268CA">
              <w:rPr>
                <w:b/>
                <w:szCs w:val="28"/>
              </w:rPr>
              <w:t>№ 10.</w:t>
            </w:r>
            <w:r w:rsidRPr="00B26527">
              <w:rPr>
                <w:b/>
                <w:szCs w:val="28"/>
              </w:rPr>
              <w:t xml:space="preserve"> </w:t>
            </w:r>
          </w:p>
          <w:p w:rsidR="00AA070E" w:rsidRPr="00B408B7" w:rsidRDefault="00AA070E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F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  задач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c>
          <w:tcPr>
            <w:tcW w:w="3892" w:type="pct"/>
            <w:gridSpan w:val="2"/>
          </w:tcPr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3892" w:type="pct"/>
            <w:gridSpan w:val="2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78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B408B7" w:rsidRPr="00B408B7" w:rsidSect="000261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08B7" w:rsidRPr="00B408B7" w:rsidRDefault="00B408B7" w:rsidP="00B408B7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B64002" w:rsidRPr="00B64002" w:rsidRDefault="00B64002" w:rsidP="00B6400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B28B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«Уголовного права»</w:t>
      </w:r>
      <w:r w:rsidRPr="00B408B7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pacing w:val="-1"/>
        </w:rPr>
        <w:t>- комплект учебно-наглядных пособий по уголовному праву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408B7" w:rsidRPr="00B408B7" w:rsidRDefault="00B408B7" w:rsidP="00B6400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408B7" w:rsidRPr="00B408B7" w:rsidRDefault="00B408B7" w:rsidP="00B408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1. Всеобщая декларация прав человека от 10 декабря 1948г.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2. Международный пакт о гражданских и политических правах от16 декабря 1966г.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3. Конвенция против пыток и других жестоких, бесчеловечных или унижающих достоинство видов обращения или наказания от10 декабря 1984г.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282">
        <w:rPr>
          <w:rFonts w:ascii="Times New Roman" w:hAnsi="Times New Roman"/>
          <w:bCs/>
          <w:sz w:val="24"/>
          <w:szCs w:val="24"/>
        </w:rPr>
        <w:t>4. Конституция Российской Федерации от 12.12. 1993 (с изменениями). – М., 2009.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5.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033282">
        <w:rPr>
          <w:rFonts w:ascii="Times New Roman" w:hAnsi="Times New Roman"/>
          <w:color w:val="000000"/>
          <w:sz w:val="24"/>
          <w:szCs w:val="24"/>
        </w:rPr>
        <w:t xml:space="preserve">. № 174-ФЗ с изм. 20.02.2013г.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6.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033282">
        <w:rPr>
          <w:rFonts w:ascii="Times New Roman" w:hAnsi="Times New Roman"/>
          <w:color w:val="000000"/>
          <w:sz w:val="24"/>
          <w:szCs w:val="24"/>
        </w:rPr>
        <w:t xml:space="preserve">. № 63-ФЗ с изм. 14.02.2013г. // Справочно-правовая система «Гарант»: Электронный ресурс / Компания «Гарант». </w:t>
      </w:r>
    </w:p>
    <w:p w:rsidR="00B6400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7. Уголовно – исполнительный кодекс Российской Федерации от 08.01.97г. № 1-ФЗ  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eastAsia="Calibri" w:hAnsi="Times New Roman"/>
          <w:color w:val="000000"/>
          <w:sz w:val="24"/>
          <w:szCs w:val="24"/>
        </w:rPr>
        <w:t xml:space="preserve">8.  Об адвокатской деятельности и адвокатуре в Российской Федерации: Федеральный закон от 31.05.2002г. № 63-ФЗ  </w:t>
      </w:r>
      <w:r w:rsidRPr="00033282">
        <w:rPr>
          <w:rFonts w:ascii="Times New Roman" w:hAnsi="Times New Roman"/>
          <w:sz w:val="24"/>
          <w:szCs w:val="24"/>
        </w:rPr>
        <w:t xml:space="preserve">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9. О полиции: Федеральный закон от 07.02.2011г. № 3-ФЗ [Текст]: Российская газета от 8 февраля 2011г. № 25.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10. Об оперативно-розыскной деятельности: Федеральный закон от 12 августа 1995г. № 144-ФЗ с  изм. 01.12.2012г. // Справочно-правовая система «Гарант»: Электронный ресурс / Компания «Гарант». 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11. О содержании под стражей подозреваемых и обвиняемых в совершении преступлений: 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1995 г</w:t>
        </w:r>
      </w:smartTag>
      <w:r w:rsidRPr="00033282">
        <w:rPr>
          <w:rFonts w:ascii="Times New Roman" w:hAnsi="Times New Roman"/>
          <w:color w:val="000000"/>
          <w:sz w:val="24"/>
          <w:szCs w:val="24"/>
        </w:rPr>
        <w:t xml:space="preserve">. №103-ФЗ с изм. 18.12.2012г.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12. О прокуратуре Российской Федерации: Федеральный закон от 17 ноября 1995 с изм. 03.11.2012г. // Справочно-правовая система «Гарант»: Электронный ресурс / Компания «Гарант». </w:t>
      </w:r>
    </w:p>
    <w:p w:rsidR="00B64002" w:rsidRDefault="00B64002" w:rsidP="00B408B7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E3682">
        <w:rPr>
          <w:rFonts w:ascii="Times New Roman" w:hAnsi="Times New Roman"/>
          <w:sz w:val="24"/>
          <w:szCs w:val="24"/>
        </w:rPr>
        <w:t xml:space="preserve">Глушков </w:t>
      </w:r>
      <w:r>
        <w:rPr>
          <w:rFonts w:ascii="Times New Roman" w:hAnsi="Times New Roman"/>
          <w:sz w:val="24"/>
          <w:szCs w:val="24"/>
        </w:rPr>
        <w:t>А.И. Уголовный процесс.- М.,2020</w:t>
      </w:r>
      <w:r w:rsidRPr="002E3682">
        <w:rPr>
          <w:rFonts w:ascii="Times New Roman" w:hAnsi="Times New Roman"/>
          <w:sz w:val="24"/>
          <w:szCs w:val="24"/>
        </w:rPr>
        <w:t>.</w:t>
      </w:r>
    </w:p>
    <w:p w:rsidR="00B408B7" w:rsidRPr="00B408B7" w:rsidRDefault="00B408B7" w:rsidP="00B408B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:rsidR="00B408B7" w:rsidRPr="00B408B7" w:rsidRDefault="00B408B7" w:rsidP="00B408B7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t>1. Розин Н.Н. Уголовное судопроизводство [Текст]: учебное</w:t>
      </w:r>
      <w:r>
        <w:rPr>
          <w:rFonts w:ascii="Times New Roman" w:hAnsi="Times New Roman"/>
          <w:sz w:val="24"/>
          <w:szCs w:val="24"/>
        </w:rPr>
        <w:t xml:space="preserve"> пособие / Н.Н.Розин. – М., 1918</w:t>
      </w:r>
      <w:r w:rsidRPr="002E3682">
        <w:rPr>
          <w:rFonts w:ascii="Times New Roman" w:hAnsi="Times New Roman"/>
          <w:sz w:val="24"/>
          <w:szCs w:val="24"/>
        </w:rPr>
        <w:t xml:space="preserve">. – 432с.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9-9112-3324-6.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lastRenderedPageBreak/>
        <w:t xml:space="preserve">2. Рыжаков А.П. Уголовный процесс [Текст]: учебник для вузов </w:t>
      </w:r>
      <w:r>
        <w:rPr>
          <w:rFonts w:ascii="Times New Roman" w:hAnsi="Times New Roman"/>
          <w:sz w:val="24"/>
          <w:szCs w:val="24"/>
        </w:rPr>
        <w:t>/ А.П.Рыжаков. – М.: Приор, 2019</w:t>
      </w:r>
      <w:r w:rsidRPr="002E3682">
        <w:rPr>
          <w:rFonts w:ascii="Times New Roman" w:hAnsi="Times New Roman"/>
          <w:sz w:val="24"/>
          <w:szCs w:val="24"/>
        </w:rPr>
        <w:t xml:space="preserve">. – 589с.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2-0098-3324-9.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408B7" w:rsidRPr="00B408B7" w:rsidRDefault="00B408B7" w:rsidP="00B408B7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уголовно-процессуальное законодательство Российской Федерации;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принципы уголовного судопроизводства;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доказательств и доказывания в уголовном процессе;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поводы, основания и порядок возбуждения уголовных дел;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порядок расследования уголовных дел в форме дознания и следствия: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судебного производства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преступлений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- Соблюдение норм уголовного законодательства при решении ситуационных задач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-Адекватность, оптимальность выбора способов действий, методов, техник, последовательностей действий и т.д. в процессе решения ситуационной задачи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требованиям У</w:t>
            </w:r>
            <w:r w:rsidR="00B64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РФ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Полнота ответов, точность формулировок, не менее 75% правильных ответов.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-дифференцированный зачет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B408B7" w:rsidRPr="00B408B7" w:rsidTr="000261D2">
        <w:trPr>
          <w:trHeight w:val="896"/>
        </w:trPr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22272F"/>
              </w:rPr>
              <w:t>- составлять уголовно-процессуальные документы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002" w:rsidRP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ситуационные задачи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rPr>
          <w:rFonts w:ascii="Calibri" w:eastAsia="Times New Roman" w:hAnsi="Calibri" w:cs="Times New Roman"/>
          <w:lang w:eastAsia="ru-RU"/>
        </w:rPr>
      </w:pPr>
    </w:p>
    <w:p w:rsidR="009B7FDF" w:rsidRDefault="009B7FDF"/>
    <w:sectPr w:rsidR="009B7FDF" w:rsidSect="000261D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A6" w:rsidRDefault="00E363A6">
      <w:pPr>
        <w:spacing w:after="0" w:line="240" w:lineRule="auto"/>
      </w:pPr>
      <w:r>
        <w:separator/>
      </w:r>
    </w:p>
  </w:endnote>
  <w:endnote w:type="continuationSeparator" w:id="0">
    <w:p w:rsidR="00E363A6" w:rsidRDefault="00E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70E">
      <w:rPr>
        <w:rStyle w:val="a5"/>
        <w:noProof/>
      </w:rPr>
      <w:t>6</w: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4C7D">
      <w:rPr>
        <w:noProof/>
      </w:rPr>
      <w:t>7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4C7D">
      <w:rPr>
        <w:noProof/>
      </w:rPr>
      <w:t>9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A6" w:rsidRDefault="00E363A6">
      <w:pPr>
        <w:spacing w:after="0" w:line="240" w:lineRule="auto"/>
      </w:pPr>
      <w:r>
        <w:separator/>
      </w:r>
    </w:p>
  </w:footnote>
  <w:footnote w:type="continuationSeparator" w:id="0">
    <w:p w:rsidR="00E363A6" w:rsidRDefault="00E3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5"/>
    <w:rsid w:val="000261D2"/>
    <w:rsid w:val="003C06D5"/>
    <w:rsid w:val="003D6C79"/>
    <w:rsid w:val="00634C7D"/>
    <w:rsid w:val="008F205E"/>
    <w:rsid w:val="009B7FDF"/>
    <w:rsid w:val="00AA070E"/>
    <w:rsid w:val="00B408B7"/>
    <w:rsid w:val="00B6089F"/>
    <w:rsid w:val="00B64002"/>
    <w:rsid w:val="00BE78ED"/>
    <w:rsid w:val="00DE274D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C1FD98-1F44-40F4-B14C-6640248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7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08B7"/>
  </w:style>
  <w:style w:type="character" w:styleId="a5">
    <w:name w:val="page number"/>
    <w:rsid w:val="00B408B7"/>
    <w:rPr>
      <w:rFonts w:cs="Times New Roman"/>
    </w:rPr>
  </w:style>
  <w:style w:type="paragraph" w:customStyle="1" w:styleId="s16">
    <w:name w:val="s_16"/>
    <w:basedOn w:val="a"/>
    <w:rsid w:val="00B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1D2"/>
    <w:pPr>
      <w:ind w:left="720"/>
      <w:contextualSpacing/>
    </w:pPr>
  </w:style>
  <w:style w:type="character" w:styleId="a7">
    <w:name w:val="Emphasis"/>
    <w:basedOn w:val="a0"/>
    <w:qFormat/>
    <w:rsid w:val="000261D2"/>
    <w:rPr>
      <w:i/>
      <w:iCs/>
    </w:rPr>
  </w:style>
  <w:style w:type="paragraph" w:styleId="a8">
    <w:name w:val="No Spacing"/>
    <w:uiPriority w:val="1"/>
    <w:qFormat/>
    <w:rsid w:val="00B6400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2021-09-20T20:13:00Z</dcterms:created>
  <dcterms:modified xsi:type="dcterms:W3CDTF">2021-10-14T13:44:00Z</dcterms:modified>
</cp:coreProperties>
</file>