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C3" w14:textId="77777777" w:rsidR="001329C0" w:rsidRDefault="001329C0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8B045EB" w14:textId="77777777" w:rsidR="001329C0" w:rsidRPr="001329C0" w:rsidRDefault="001329C0" w:rsidP="001329C0">
      <w:pPr>
        <w:spacing w:after="13" w:line="268" w:lineRule="auto"/>
        <w:ind w:left="10" w:right="3" w:hanging="1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1329C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МИНИСТЕРСТВО ОБРАЗОВАНИЯ МОСКОВСКОЙ ОБЛАСТИ</w:t>
      </w:r>
    </w:p>
    <w:p w14:paraId="6D7707FC" w14:textId="77777777" w:rsidR="001329C0" w:rsidRPr="001329C0" w:rsidRDefault="001329C0" w:rsidP="001329C0">
      <w:pPr>
        <w:spacing w:after="13" w:line="268" w:lineRule="auto"/>
        <w:ind w:left="10" w:right="3" w:hanging="1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1329C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Государственное бюджетное профессиональное образовательное учреждение Московской области</w:t>
      </w:r>
    </w:p>
    <w:p w14:paraId="0A7A308F" w14:textId="77777777" w:rsidR="001329C0" w:rsidRPr="001329C0" w:rsidRDefault="001329C0" w:rsidP="001329C0">
      <w:pPr>
        <w:spacing w:after="13" w:line="268" w:lineRule="auto"/>
        <w:ind w:left="10" w:right="3" w:hanging="1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1329C0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  <w:t>«Воскресенский колледж»</w:t>
      </w:r>
    </w:p>
    <w:p w14:paraId="0CA5818B" w14:textId="77777777" w:rsidR="001329C0" w:rsidRPr="001329C0" w:rsidRDefault="001329C0" w:rsidP="001329C0">
      <w:pPr>
        <w:spacing w:after="182"/>
        <w:rPr>
          <w:rFonts w:ascii="Times New Roman" w:eastAsia="Times New Roman" w:hAnsi="Times New Roman" w:cs="Times New Roman"/>
          <w:color w:val="000000"/>
          <w:kern w:val="0"/>
          <w:sz w:val="28"/>
          <w14:ligatures w14:val="none"/>
        </w:rPr>
      </w:pPr>
      <w:r w:rsidRPr="001329C0">
        <w:rPr>
          <w:rFonts w:ascii="Times New Roman" w:eastAsia="Times New Roman" w:hAnsi="Times New Roman" w:cs="Times New Roman"/>
          <w:color w:val="444444"/>
          <w:kern w:val="0"/>
          <w:sz w:val="28"/>
          <w14:ligatures w14:val="none"/>
        </w:rPr>
        <w:t xml:space="preserve"> </w:t>
      </w:r>
    </w:p>
    <w:p w14:paraId="62C74CD4" w14:textId="77777777" w:rsidR="001329C0" w:rsidRDefault="001329C0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C57AF9" w14:textId="223EEAED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1F23A9CB" w14:textId="77777777" w:rsidR="001329C0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71747">
        <w:rPr>
          <w:rFonts w:ascii="Times New Roman" w:hAnsi="Times New Roman" w:cs="Times New Roman"/>
          <w:color w:val="000000"/>
          <w:sz w:val="24"/>
          <w:szCs w:val="24"/>
        </w:rPr>
        <w:t>ОП.09 Криминалистика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9CB2716" w14:textId="6EB1528B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279CEDFD" w14:textId="77777777" w:rsidR="00BE213E" w:rsidRPr="00BE213E" w:rsidRDefault="00BE213E" w:rsidP="00C5177E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BE213E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рабочей</w:t>
      </w:r>
      <w:r w:rsidRPr="00BE213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A62D7A7" w14:textId="144585B4" w:rsidR="00BE213E" w:rsidRPr="00BE213E" w:rsidRDefault="00BE213E" w:rsidP="001329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 программа учебной дисциплины является частью примерной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 профессиональной образовательной программы в соответствии с</w:t>
      </w:r>
      <w:r w:rsidRPr="00BE213E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 по специальности (специальностям) 40.02.02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«</w:t>
      </w:r>
      <w:proofErr w:type="gramEnd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 деятельность».</w:t>
      </w:r>
    </w:p>
    <w:p w14:paraId="4CF80C37" w14:textId="77777777" w:rsidR="00BE213E" w:rsidRPr="00BE213E" w:rsidRDefault="00BE213E" w:rsidP="001329C0">
      <w:pPr>
        <w:widowControl w:val="0"/>
        <w:numPr>
          <w:ilvl w:val="1"/>
          <w:numId w:val="1"/>
        </w:numPr>
        <w:tabs>
          <w:tab w:val="left" w:pos="1608"/>
          <w:tab w:val="left" w:pos="1609"/>
          <w:tab w:val="left" w:pos="2761"/>
          <w:tab w:val="left" w:pos="4153"/>
          <w:tab w:val="left" w:pos="6124"/>
          <w:tab w:val="left" w:pos="6639"/>
          <w:tab w:val="left" w:pos="8280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в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структуре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основной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профессиональной</w:t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программы:</w:t>
      </w:r>
    </w:p>
    <w:p w14:paraId="62F97F0F" w14:textId="77777777" w:rsidR="00BE213E" w:rsidRPr="00BE213E" w:rsidRDefault="00BE213E" w:rsidP="001329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цикл,</w:t>
      </w:r>
      <w:r w:rsidRPr="00BE213E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общепрофессиональные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</w:p>
    <w:p w14:paraId="188C3D91" w14:textId="77777777" w:rsidR="00BE213E" w:rsidRPr="00BE213E" w:rsidRDefault="00BE213E" w:rsidP="001329C0">
      <w:pPr>
        <w:widowControl w:val="0"/>
        <w:numPr>
          <w:ilvl w:val="1"/>
          <w:numId w:val="1"/>
        </w:numPr>
        <w:tabs>
          <w:tab w:val="left" w:pos="1510"/>
          <w:tab w:val="left" w:pos="1511"/>
          <w:tab w:val="left" w:pos="2438"/>
          <w:tab w:val="left" w:pos="2868"/>
          <w:tab w:val="left" w:pos="3988"/>
          <w:tab w:val="left" w:pos="5282"/>
          <w:tab w:val="left" w:pos="7159"/>
          <w:tab w:val="left" w:pos="7567"/>
          <w:tab w:val="left" w:pos="9299"/>
        </w:tabs>
        <w:autoSpaceDE w:val="0"/>
        <w:autoSpaceDN w:val="0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задачи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учебной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дисциплины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–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требования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BE213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к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BE213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 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5722925B" w14:textId="7F75CFCC" w:rsidR="00BE213E" w:rsidRPr="00BE213E" w:rsidRDefault="00BE213E" w:rsidP="001329C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BE213E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BE213E">
        <w:rPr>
          <w:rFonts w:ascii="Times New Roman" w:eastAsia="Times New Roman" w:hAnsi="Times New Roman" w:cs="Times New Roman"/>
          <w:spacing w:val="3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BE213E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proofErr w:type="gramStart"/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color w:val="21272E"/>
          <w:kern w:val="0"/>
          <w:sz w:val="24"/>
          <w:szCs w:val="24"/>
          <w14:ligatures w14:val="none"/>
        </w:rPr>
        <w:t>:</w:t>
      </w:r>
      <w:proofErr w:type="gramEnd"/>
    </w:p>
    <w:p w14:paraId="47B5D3D4" w14:textId="77777777" w:rsidR="00C5177E" w:rsidRDefault="00C5177E" w:rsidP="001329C0">
      <w:pPr>
        <w:pStyle w:val="1"/>
        <w:spacing w:line="360" w:lineRule="auto"/>
        <w:ind w:left="0" w:firstLine="709"/>
        <w:jc w:val="both"/>
      </w:pPr>
      <w:r>
        <w:t>Знать:</w:t>
      </w:r>
    </w:p>
    <w:p w14:paraId="18657AA9" w14:textId="77777777" w:rsidR="001329C0" w:rsidRPr="001329C0" w:rsidRDefault="001329C0" w:rsidP="001329C0">
      <w:pPr>
        <w:pStyle w:val="1"/>
        <w:spacing w:line="360" w:lineRule="auto"/>
        <w:ind w:left="0" w:firstLine="709"/>
        <w:jc w:val="both"/>
        <w:rPr>
          <w:b w:val="0"/>
          <w:bCs w:val="0"/>
          <w:szCs w:val="22"/>
        </w:rPr>
      </w:pPr>
      <w:r w:rsidRPr="001329C0">
        <w:rPr>
          <w:b w:val="0"/>
          <w:bCs w:val="0"/>
          <w:szCs w:val="22"/>
        </w:rPr>
        <w:t>общие положения криминалистической техники;</w:t>
      </w:r>
    </w:p>
    <w:p w14:paraId="081F5F78" w14:textId="77777777" w:rsidR="001329C0" w:rsidRPr="001329C0" w:rsidRDefault="001329C0" w:rsidP="001329C0">
      <w:pPr>
        <w:pStyle w:val="1"/>
        <w:spacing w:line="360" w:lineRule="auto"/>
        <w:ind w:left="0" w:firstLine="709"/>
        <w:jc w:val="both"/>
        <w:rPr>
          <w:b w:val="0"/>
          <w:bCs w:val="0"/>
          <w:szCs w:val="22"/>
        </w:rPr>
      </w:pPr>
      <w:r w:rsidRPr="001329C0">
        <w:rPr>
          <w:b w:val="0"/>
          <w:bCs w:val="0"/>
          <w:szCs w:val="22"/>
        </w:rPr>
        <w:t>основные положения тактики проведения отдельных следственных действий;</w:t>
      </w:r>
    </w:p>
    <w:p w14:paraId="369E294E" w14:textId="77777777" w:rsidR="001329C0" w:rsidRPr="001329C0" w:rsidRDefault="001329C0" w:rsidP="001329C0">
      <w:pPr>
        <w:pStyle w:val="1"/>
        <w:spacing w:line="360" w:lineRule="auto"/>
        <w:ind w:left="0" w:firstLine="709"/>
        <w:jc w:val="both"/>
        <w:rPr>
          <w:b w:val="0"/>
          <w:bCs w:val="0"/>
          <w:szCs w:val="22"/>
        </w:rPr>
      </w:pPr>
      <w:r w:rsidRPr="001329C0">
        <w:rPr>
          <w:b w:val="0"/>
          <w:bCs w:val="0"/>
          <w:szCs w:val="22"/>
        </w:rPr>
        <w:t>формы и методы организации раскрытия и расследования преступлений;</w:t>
      </w:r>
    </w:p>
    <w:p w14:paraId="19579E3B" w14:textId="77777777" w:rsidR="001329C0" w:rsidRDefault="001329C0" w:rsidP="001329C0">
      <w:pPr>
        <w:pStyle w:val="1"/>
        <w:spacing w:line="360" w:lineRule="auto"/>
        <w:ind w:left="0" w:firstLine="709"/>
        <w:jc w:val="both"/>
        <w:rPr>
          <w:b w:val="0"/>
          <w:bCs w:val="0"/>
          <w:szCs w:val="22"/>
        </w:rPr>
      </w:pPr>
      <w:r w:rsidRPr="001329C0">
        <w:rPr>
          <w:b w:val="0"/>
          <w:bCs w:val="0"/>
          <w:szCs w:val="22"/>
        </w:rPr>
        <w:t>основы методики раскрытия и расследования отдельных видов и групп преступлений;</w:t>
      </w:r>
    </w:p>
    <w:p w14:paraId="4644E986" w14:textId="5240C1CC" w:rsidR="00C5177E" w:rsidRDefault="00C5177E" w:rsidP="001329C0">
      <w:pPr>
        <w:pStyle w:val="1"/>
        <w:spacing w:line="360" w:lineRule="auto"/>
        <w:ind w:left="0" w:firstLine="709"/>
        <w:jc w:val="both"/>
      </w:pPr>
      <w:r>
        <w:t>Уметь:</w:t>
      </w:r>
    </w:p>
    <w:p w14:paraId="74397811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применять технико-криминалистические средства и методы;</w:t>
      </w:r>
    </w:p>
    <w:p w14:paraId="5BC01DA2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проводить осмотр места происшествия;</w:t>
      </w:r>
    </w:p>
    <w:p w14:paraId="743DBA9F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использовать оперативно-справочные, розыскные, криминалистические и иные формы учетов;</w:t>
      </w:r>
    </w:p>
    <w:p w14:paraId="7F2D5FBE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использовать тактические приемы при производстве следственных действий;</w:t>
      </w:r>
    </w:p>
    <w:p w14:paraId="0ABEF124" w14:textId="77777777" w:rsidR="001329C0" w:rsidRPr="00B71747" w:rsidRDefault="001329C0" w:rsidP="001329C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</w:rPr>
      </w:pPr>
      <w:r w:rsidRPr="00B71747">
        <w:rPr>
          <w:rFonts w:ascii="Times New Roman" w:hAnsi="Times New Roman" w:cs="Times New Roman"/>
          <w:color w:val="000000"/>
          <w:sz w:val="24"/>
        </w:rPr>
        <w:t>использовать формы организации и методику расследования отдельных видов и групп преступлений;</w:t>
      </w:r>
    </w:p>
    <w:p w14:paraId="74B7F772" w14:textId="77777777" w:rsidR="001329C0" w:rsidRDefault="001329C0" w:rsidP="00C5177E">
      <w:pPr>
        <w:pStyle w:val="a3"/>
        <w:spacing w:line="360" w:lineRule="auto"/>
        <w:ind w:firstLine="709"/>
        <w:jc w:val="center"/>
        <w:rPr>
          <w:b/>
          <w:bCs/>
          <w:sz w:val="22"/>
        </w:rPr>
      </w:pPr>
    </w:p>
    <w:p w14:paraId="49A4B2EB" w14:textId="62FBE61E" w:rsidR="00C5177E" w:rsidRPr="00C5177E" w:rsidRDefault="00C5177E" w:rsidP="00C5177E">
      <w:pPr>
        <w:pStyle w:val="a3"/>
        <w:spacing w:line="360" w:lineRule="auto"/>
        <w:ind w:firstLine="709"/>
        <w:jc w:val="center"/>
        <w:rPr>
          <w:b/>
          <w:bCs/>
          <w:sz w:val="22"/>
        </w:rPr>
      </w:pPr>
      <w:r w:rsidRPr="00C5177E">
        <w:rPr>
          <w:b/>
          <w:bCs/>
          <w:sz w:val="22"/>
        </w:rPr>
        <w:t>1.4</w:t>
      </w:r>
      <w:r w:rsidRPr="00C5177E">
        <w:rPr>
          <w:b/>
          <w:bCs/>
          <w:sz w:val="22"/>
        </w:rPr>
        <w:tab/>
        <w:t>Перечень формируемых компетенций</w:t>
      </w:r>
    </w:p>
    <w:p w14:paraId="4E70AF39" w14:textId="77777777" w:rsidR="00C5177E" w:rsidRDefault="00C5177E" w:rsidP="00C5177E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-2"/>
        </w:rPr>
        <w:t xml:space="preserve"> </w:t>
      </w:r>
      <w:r>
        <w:t>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 должен:</w:t>
      </w:r>
    </w:p>
    <w:p w14:paraId="53FEECFB" w14:textId="77777777" w:rsidR="00C5177E" w:rsidRDefault="00C5177E" w:rsidP="00C5177E">
      <w:pPr>
        <w:spacing w:after="0" w:line="360" w:lineRule="auto"/>
        <w:ind w:firstLine="709"/>
        <w:jc w:val="both"/>
        <w:sectPr w:rsidR="00C5177E" w:rsidSect="00431CE0">
          <w:pgSz w:w="11910" w:h="16840"/>
          <w:pgMar w:top="482" w:right="261" w:bottom="1179" w:left="1134" w:header="0" w:footer="998" w:gutter="0"/>
          <w:cols w:space="720"/>
        </w:sectPr>
      </w:pPr>
    </w:p>
    <w:p w14:paraId="75D639C3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1"/>
        </w:rPr>
        <w:lastRenderedPageBreak/>
        <w:t>обладать</w:t>
      </w:r>
      <w:r>
        <w:rPr>
          <w:spacing w:val="-8"/>
        </w:rPr>
        <w:t xml:space="preserve"> </w:t>
      </w:r>
      <w:r>
        <w:t>общими</w:t>
      </w:r>
      <w:r>
        <w:rPr>
          <w:spacing w:val="-14"/>
        </w:rPr>
        <w:t xml:space="preserve"> </w:t>
      </w:r>
      <w:r>
        <w:t>компетенциями,</w:t>
      </w:r>
      <w:r>
        <w:rPr>
          <w:spacing w:val="-7"/>
        </w:rPr>
        <w:t xml:space="preserve"> </w:t>
      </w:r>
      <w:r>
        <w:t>включающими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способность:</w:t>
      </w:r>
    </w:p>
    <w:p w14:paraId="4203AB72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10. Адаптироваться к меняющимся условиям профессиональной деятельности.</w:t>
      </w:r>
    </w:p>
    <w:p w14:paraId="21D4FE00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320F85B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22E470EF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13. Проявлять нетерпимость к коррупционному поведению, уважительно относиться к праву и закону.</w:t>
      </w:r>
    </w:p>
    <w:p w14:paraId="4B0717F5" w14:textId="77777777" w:rsidR="00C5177E" w:rsidRDefault="00C5177E" w:rsidP="00C5177E">
      <w:pPr>
        <w:pStyle w:val="1"/>
        <w:spacing w:line="360" w:lineRule="auto"/>
        <w:ind w:left="0" w:firstLine="709"/>
        <w:jc w:val="both"/>
      </w:pPr>
      <w:r>
        <w:rPr>
          <w:spacing w:val="-3"/>
        </w:rPr>
        <w:t>обладать</w:t>
      </w:r>
      <w:r>
        <w:rPr>
          <w:spacing w:val="-12"/>
        </w:rPr>
        <w:t xml:space="preserve"> </w:t>
      </w:r>
      <w:r>
        <w:rPr>
          <w:spacing w:val="-3"/>
        </w:rPr>
        <w:t>профессиональными</w:t>
      </w:r>
      <w:r>
        <w:rPr>
          <w:spacing w:val="-9"/>
        </w:rPr>
        <w:t xml:space="preserve"> </w:t>
      </w:r>
      <w:r>
        <w:rPr>
          <w:spacing w:val="-2"/>
        </w:rPr>
        <w:t>компетенциями:</w:t>
      </w:r>
    </w:p>
    <w:p w14:paraId="4FFFEE2D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286110A9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1.2. Обеспечивать соблюдение законодательства субъектами права.</w:t>
      </w:r>
    </w:p>
    <w:p w14:paraId="2EC8F4D8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1.3. Осуществлять реализацию норм материального и процессуального права.</w:t>
      </w:r>
    </w:p>
    <w:p w14:paraId="6E65C6F3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518E593A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1.5. Осуществлять оперативно-служебные мероприятия в соответствии с профилем подготовки.</w:t>
      </w:r>
    </w:p>
    <w:p w14:paraId="5DB21AC4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14:paraId="14B9C352" w14:textId="77777777" w:rsidR="001329C0" w:rsidRDefault="001329C0" w:rsidP="001329C0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14:paraId="2DA8E0D3" w14:textId="473A00B0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1.</w:t>
      </w:r>
      <w:r w:rsidR="00C5177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Рекомендуемое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количество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часов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освоение</w:t>
      </w:r>
      <w:r w:rsidRPr="00BE213E">
        <w:rPr>
          <w:rFonts w:ascii="Times New Roman" w:eastAsia="Times New Roman" w:hAnsi="Times New Roman" w:cs="Times New Roman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примерной</w:t>
      </w:r>
      <w:r w:rsidRPr="00BE213E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  <w:r w:rsidRPr="00BE213E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учебной</w:t>
      </w:r>
      <w:r w:rsidRPr="00BE213E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дисциплины:</w:t>
      </w:r>
    </w:p>
    <w:p w14:paraId="42C5CA7B" w14:textId="16EDAD5B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максимальной учебной нагрузки обучающегося </w:t>
      </w:r>
      <w:r w:rsidR="001329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162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в том числе: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обязательной аудиторной учебной нагрузки обучающегося </w:t>
      </w:r>
      <w:r w:rsidR="00DF729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110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часов;</w:t>
      </w:r>
      <w:r w:rsidRPr="00BE213E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самостоятельной</w:t>
      </w:r>
      <w:r w:rsidRPr="00BE213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работы обучающегося </w:t>
      </w:r>
      <w:r w:rsidR="001329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52</w:t>
      </w: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час</w:t>
      </w:r>
      <w:r w:rsidR="00C517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</w:p>
    <w:p w14:paraId="38F5A3A1" w14:textId="77777777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933440" w14:textId="714AA4D8" w:rsidR="00BE213E" w:rsidRP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Промежуточная аттестация в форме </w:t>
      </w:r>
      <w:r w:rsidR="001329C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экзамена.</w:t>
      </w: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1"/>
  </w:num>
  <w:num w:numId="2" w16cid:durableId="2044942724">
    <w:abstractNumId w:val="2"/>
  </w:num>
  <w:num w:numId="3" w16cid:durableId="4884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1329C0"/>
    <w:rsid w:val="00431CE0"/>
    <w:rsid w:val="004978C6"/>
    <w:rsid w:val="00891714"/>
    <w:rsid w:val="00BE213E"/>
    <w:rsid w:val="00C5177E"/>
    <w:rsid w:val="00D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1">
    <w:name w:val="s_1"/>
    <w:basedOn w:val="a"/>
    <w:rsid w:val="0013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2024-01-15T21:10:00Z</dcterms:created>
  <dcterms:modified xsi:type="dcterms:W3CDTF">2024-01-15T21:10:00Z</dcterms:modified>
</cp:coreProperties>
</file>