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AC6E85" w:rsidP="00F811AC">
      <w:pPr>
        <w:jc w:val="right"/>
        <w:rPr>
          <w:rFonts w:ascii="Times New Roman" w:hAnsi="Times New Roman"/>
          <w:i/>
          <w:sz w:val="20"/>
          <w:szCs w:val="20"/>
        </w:rPr>
      </w:pPr>
      <w:r>
        <w:rPr>
          <w:rFonts w:ascii="Times New Roman" w:hAnsi="Times New Roman"/>
          <w:sz w:val="24"/>
          <w:szCs w:val="24"/>
        </w:rPr>
        <w:t>40.02.02 Правоохранительная деятельность</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r w:rsidR="00E46FED">
        <w:rPr>
          <w:rFonts w:ascii="Times New Roman" w:hAnsi="Times New Roman"/>
          <w:sz w:val="24"/>
          <w:szCs w:val="28"/>
          <w:lang w:eastAsia="en-US"/>
        </w:rPr>
        <w:t>Долгилевская О.Э.</w:t>
      </w:r>
      <w:bookmarkStart w:id="0" w:name="_GoBack"/>
      <w:bookmarkEnd w:id="0"/>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73113F" w:rsidRPr="008D252B">
        <w:rPr>
          <w:rFonts w:ascii="Times New Roman" w:hAnsi="Times New Roman"/>
          <w:sz w:val="24"/>
          <w:szCs w:val="24"/>
        </w:rPr>
        <w:t xml:space="preserve">ся </w:t>
      </w:r>
      <w:r w:rsidR="00B070F1">
        <w:rPr>
          <w:rFonts w:ascii="Times New Roman" w:hAnsi="Times New Roman"/>
          <w:sz w:val="24"/>
          <w:szCs w:val="24"/>
        </w:rPr>
        <w:t>165</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B070F1">
        <w:rPr>
          <w:rFonts w:ascii="Times New Roman" w:hAnsi="Times New Roman"/>
          <w:sz w:val="24"/>
          <w:szCs w:val="24"/>
        </w:rPr>
        <w:t>110</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AC6E85" w:rsidP="005E034F">
            <w:pPr>
              <w:spacing w:after="0" w:line="240" w:lineRule="auto"/>
              <w:jc w:val="center"/>
              <w:rPr>
                <w:rFonts w:ascii="Times New Roman" w:hAnsi="Times New Roman"/>
                <w:i/>
                <w:iCs/>
                <w:sz w:val="24"/>
                <w:szCs w:val="24"/>
              </w:rPr>
            </w:pPr>
            <w:r>
              <w:rPr>
                <w:rFonts w:ascii="Times New Roman" w:hAnsi="Times New Roman"/>
                <w:iCs/>
                <w:sz w:val="24"/>
                <w:szCs w:val="24"/>
              </w:rPr>
              <w:t>150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AC6E85" w:rsidP="005E034F">
            <w:pPr>
              <w:spacing w:after="0" w:line="240" w:lineRule="auto"/>
              <w:jc w:val="center"/>
              <w:rPr>
                <w:rFonts w:ascii="Times New Roman" w:hAnsi="Times New Roman"/>
                <w:i/>
                <w:iCs/>
                <w:sz w:val="24"/>
                <w:szCs w:val="24"/>
              </w:rPr>
            </w:pPr>
            <w:r>
              <w:rPr>
                <w:rFonts w:ascii="Times New Roman" w:hAnsi="Times New Roman"/>
                <w:iCs/>
                <w:sz w:val="24"/>
                <w:szCs w:val="24"/>
              </w:rPr>
              <w:t>100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AC6E85" w:rsidP="005E034F">
            <w:pPr>
              <w:spacing w:after="0" w:line="240" w:lineRule="auto"/>
              <w:jc w:val="center"/>
              <w:rPr>
                <w:rFonts w:ascii="Times New Roman" w:hAnsi="Times New Roman"/>
                <w:i/>
                <w:iCs/>
                <w:sz w:val="24"/>
                <w:szCs w:val="24"/>
              </w:rPr>
            </w:pPr>
            <w:r>
              <w:rPr>
                <w:rFonts w:ascii="Times New Roman" w:hAnsi="Times New Roman"/>
                <w:i/>
                <w:iCs/>
                <w:sz w:val="24"/>
                <w:szCs w:val="24"/>
              </w:rPr>
              <w:t>6</w:t>
            </w:r>
            <w:r w:rsidR="00B070F1">
              <w:rPr>
                <w:rFonts w:ascii="Times New Roman" w:hAnsi="Times New Roman"/>
                <w:i/>
                <w:iCs/>
                <w:sz w:val="24"/>
                <w:szCs w:val="24"/>
              </w:rPr>
              <w:t>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B070F1" w:rsidP="005E034F">
            <w:pPr>
              <w:spacing w:after="0" w:line="240" w:lineRule="auto"/>
              <w:jc w:val="center"/>
              <w:rPr>
                <w:rFonts w:ascii="Times New Roman" w:hAnsi="Times New Roman"/>
                <w:i/>
                <w:iCs/>
                <w:sz w:val="24"/>
                <w:szCs w:val="24"/>
              </w:rPr>
            </w:pPr>
            <w:r>
              <w:rPr>
                <w:rFonts w:ascii="Times New Roman" w:hAnsi="Times New Roman"/>
                <w:i/>
                <w:iCs/>
                <w:sz w:val="24"/>
                <w:szCs w:val="24"/>
              </w:rPr>
              <w:t>40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AC6E85" w:rsidP="005E034F">
            <w:pPr>
              <w:spacing w:after="0" w:line="240" w:lineRule="auto"/>
              <w:jc w:val="center"/>
              <w:rPr>
                <w:rFonts w:ascii="Times New Roman" w:hAnsi="Times New Roman"/>
                <w:i/>
                <w:iCs/>
                <w:sz w:val="24"/>
                <w:szCs w:val="24"/>
              </w:rPr>
            </w:pPr>
            <w:r>
              <w:rPr>
                <w:rFonts w:ascii="Times New Roman" w:hAnsi="Times New Roman"/>
                <w:iCs/>
                <w:sz w:val="24"/>
                <w:szCs w:val="24"/>
              </w:rPr>
              <w:t>50</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AC6E85" w:rsidP="00DB18BB">
            <w:pPr>
              <w:suppressAutoHyphens/>
              <w:spacing w:after="0"/>
              <w:rPr>
                <w:rFonts w:ascii="Times New Roman" w:hAnsi="Times New Roman"/>
                <w:iCs/>
              </w:rPr>
            </w:pPr>
            <w:r>
              <w:rPr>
                <w:rFonts w:ascii="Times New Roman" w:hAnsi="Times New Roman"/>
                <w:iCs/>
              </w:rPr>
              <w:t>150</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AC6E85" w:rsidP="008D252B">
            <w:pPr>
              <w:suppressAutoHyphens/>
              <w:spacing w:after="0"/>
              <w:rPr>
                <w:rFonts w:ascii="Times New Roman" w:hAnsi="Times New Roman"/>
                <w:iCs/>
              </w:rPr>
            </w:pPr>
            <w:r>
              <w:rPr>
                <w:rFonts w:ascii="Times New Roman" w:hAnsi="Times New Roman"/>
                <w:iCs/>
              </w:rPr>
              <w:t>100</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AC6E85" w:rsidP="008D252B">
            <w:pPr>
              <w:suppressAutoHyphens/>
              <w:spacing w:after="0"/>
              <w:rPr>
                <w:rFonts w:ascii="Times New Roman" w:hAnsi="Times New Roman"/>
                <w:iCs/>
              </w:rPr>
            </w:pPr>
            <w:r>
              <w:rPr>
                <w:rFonts w:ascii="Times New Roman" w:hAnsi="Times New Roman"/>
                <w:iCs/>
              </w:rPr>
              <w:t>50</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r w:rsidR="00DB18BB">
              <w:rPr>
                <w:rFonts w:ascii="Times New Roman" w:hAnsi="Times New Roman"/>
                <w:b/>
                <w:iCs/>
              </w:rPr>
              <w:t>диф.зачет</w:t>
            </w:r>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EE70DA" w:rsidRDefault="00BE4636" w:rsidP="00BE4636">
      <w:pPr>
        <w:pStyle w:val="2"/>
        <w:rPr>
          <w:rFonts w:ascii="Times New Roman" w:hAnsi="Times New Roman" w:cs="Times New Roman"/>
          <w:i w:val="0"/>
          <w:sz w:val="24"/>
          <w:szCs w:val="24"/>
        </w:rPr>
      </w:pPr>
      <w:bookmarkStart w:id="10" w:name="_Toc283648314"/>
      <w:bookmarkStart w:id="11" w:name="_Toc283296932"/>
      <w:r w:rsidRPr="00EE70DA">
        <w:rPr>
          <w:rFonts w:ascii="Times New Roman" w:hAnsi="Times New Roman" w:cs="Times New Roman"/>
          <w:bCs w:val="0"/>
          <w:i w:val="0"/>
          <w:iCs w:val="0"/>
          <w:sz w:val="24"/>
          <w:szCs w:val="24"/>
        </w:rPr>
        <w:lastRenderedPageBreak/>
        <w:t xml:space="preserve">2.2. </w:t>
      </w:r>
      <w:r w:rsidR="0073113F" w:rsidRPr="00EE70DA">
        <w:rPr>
          <w:rFonts w:ascii="Times New Roman" w:hAnsi="Times New Roman" w:cs="Times New Roman"/>
          <w:bCs w:val="0"/>
          <w:i w:val="0"/>
          <w:iCs w:val="0"/>
          <w:sz w:val="24"/>
          <w:szCs w:val="24"/>
        </w:rPr>
        <w:t>Т</w:t>
      </w:r>
      <w:r w:rsidRPr="00EE70DA">
        <w:rPr>
          <w:rFonts w:ascii="Times New Roman" w:hAnsi="Times New Roman" w:cs="Times New Roman"/>
          <w:bCs w:val="0"/>
          <w:i w:val="0"/>
          <w:iCs w:val="0"/>
          <w:sz w:val="24"/>
          <w:szCs w:val="24"/>
        </w:rPr>
        <w:t>ематический план и содержание учебной дисциплины</w:t>
      </w:r>
      <w:bookmarkEnd w:id="10"/>
      <w:r w:rsidRPr="00EE70DA">
        <w:rPr>
          <w:rFonts w:ascii="Times New Roman" w:hAnsi="Times New Roman" w:cs="Times New Roman"/>
          <w:i w:val="0"/>
          <w:sz w:val="24"/>
          <w:szCs w:val="24"/>
        </w:rPr>
        <w:t xml:space="preserve"> </w:t>
      </w:r>
      <w:bookmarkEnd w:id="11"/>
      <w:r w:rsidRPr="00EE70DA">
        <w:rPr>
          <w:rFonts w:ascii="Times New Roman" w:hAnsi="Times New Roman" w:cs="Times New Roman"/>
          <w:i w:val="0"/>
          <w:sz w:val="24"/>
          <w:szCs w:val="24"/>
        </w:rPr>
        <w:t xml:space="preserve"> </w:t>
      </w:r>
      <w:r w:rsidR="00480133" w:rsidRPr="00EE70DA">
        <w:rPr>
          <w:rFonts w:ascii="Times New Roman" w:hAnsi="Times New Roman" w:cs="Times New Roman"/>
          <w:i w:val="0"/>
          <w:sz w:val="24"/>
          <w:szCs w:val="24"/>
        </w:rPr>
        <w:t>БД</w:t>
      </w:r>
      <w:r w:rsidR="00701A12" w:rsidRPr="00EE70DA">
        <w:rPr>
          <w:rFonts w:ascii="Times New Roman" w:hAnsi="Times New Roman" w:cs="Times New Roman"/>
          <w:i w:val="0"/>
          <w:sz w:val="24"/>
          <w:szCs w:val="24"/>
        </w:rPr>
        <w:t>.02 Литература</w:t>
      </w:r>
      <w:r w:rsidR="006A1F55" w:rsidRPr="00EE70DA">
        <w:rPr>
          <w:rFonts w:ascii="Times New Roman" w:hAnsi="Times New Roman" w:cs="Times New Roman"/>
          <w:i w:val="0"/>
          <w:sz w:val="24"/>
          <w:szCs w:val="24"/>
        </w:rPr>
        <w:t xml:space="preserve">     </w:t>
      </w:r>
    </w:p>
    <w:p w:rsidR="00DB18BB" w:rsidRPr="00EE70DA" w:rsidRDefault="00DB18BB" w:rsidP="00DB18B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EE70DA" w:rsidTr="00DB18BB">
        <w:tc>
          <w:tcPr>
            <w:tcW w:w="2802"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Наименование разделов и тем</w:t>
            </w:r>
          </w:p>
        </w:tc>
        <w:tc>
          <w:tcPr>
            <w:tcW w:w="8930" w:type="dxa"/>
            <w:gridSpan w:val="2"/>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561"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bCs/>
                <w:sz w:val="24"/>
                <w:szCs w:val="24"/>
              </w:rPr>
              <w:t>Объем часов</w:t>
            </w:r>
          </w:p>
        </w:tc>
        <w:tc>
          <w:tcPr>
            <w:tcW w:w="1495"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Коды компетенций и личностных результатов , формированию которых способствует элемент программы (ЛРВ)</w:t>
            </w:r>
          </w:p>
        </w:tc>
      </w:tr>
      <w:tr w:rsidR="00DB18BB" w:rsidRPr="00EE70DA" w:rsidTr="00DB18BB">
        <w:tc>
          <w:tcPr>
            <w:tcW w:w="2802"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1</w:t>
            </w:r>
          </w:p>
        </w:tc>
        <w:tc>
          <w:tcPr>
            <w:tcW w:w="8930" w:type="dxa"/>
            <w:gridSpan w:val="2"/>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2</w:t>
            </w:r>
          </w:p>
        </w:tc>
        <w:tc>
          <w:tcPr>
            <w:tcW w:w="1561"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3</w:t>
            </w:r>
          </w:p>
        </w:tc>
        <w:tc>
          <w:tcPr>
            <w:tcW w:w="1495"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4</w:t>
            </w:r>
          </w:p>
        </w:tc>
      </w:tr>
      <w:tr w:rsidR="00DB18BB" w:rsidRPr="00EE70DA" w:rsidTr="00DB18BB">
        <w:trPr>
          <w:trHeight w:val="724"/>
        </w:trPr>
        <w:tc>
          <w:tcPr>
            <w:tcW w:w="2802" w:type="dxa"/>
            <w:tcBorders>
              <w:top w:val="nil"/>
              <w:bottom w:val="single" w:sz="4" w:space="0" w:color="auto"/>
            </w:tcBorders>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bCs/>
                <w:sz w:val="24"/>
                <w:szCs w:val="24"/>
              </w:rPr>
              <w:t>Раздел 1.</w:t>
            </w:r>
            <w:r w:rsidRPr="00EE70DA">
              <w:rPr>
                <w:rFonts w:ascii="Times New Roman" w:hAnsi="Times New Roman"/>
                <w:b/>
                <w:sz w:val="24"/>
                <w:szCs w:val="24"/>
              </w:rPr>
              <w:t xml:space="preserve"> </w:t>
            </w:r>
          </w:p>
          <w:p w:rsidR="00DB18BB" w:rsidRPr="00EE70DA" w:rsidRDefault="00DB18BB" w:rsidP="00DB18BB">
            <w:pPr>
              <w:rPr>
                <w:rFonts w:ascii="Times New Roman" w:hAnsi="Times New Roman"/>
                <w:b/>
                <w:bCs/>
                <w:sz w:val="24"/>
                <w:szCs w:val="24"/>
              </w:rPr>
            </w:pPr>
            <w:r w:rsidRPr="00EE70DA">
              <w:rPr>
                <w:rFonts w:ascii="Times New Roman" w:hAnsi="Times New Roman"/>
                <w:b/>
                <w:sz w:val="24"/>
                <w:szCs w:val="24"/>
              </w:rPr>
              <w:t xml:space="preserve">Литература </w:t>
            </w:r>
            <w:r w:rsidRPr="00EE70DA">
              <w:rPr>
                <w:rFonts w:ascii="Times New Roman" w:hAnsi="Times New Roman"/>
                <w:b/>
                <w:sz w:val="24"/>
                <w:szCs w:val="24"/>
                <w:lang w:val="en-US"/>
              </w:rPr>
              <w:t>XIX</w:t>
            </w:r>
            <w:r w:rsidRPr="00EE70DA">
              <w:rPr>
                <w:rFonts w:ascii="Times New Roman" w:hAnsi="Times New Roman"/>
                <w:b/>
                <w:sz w:val="24"/>
                <w:szCs w:val="24"/>
              </w:rPr>
              <w:t xml:space="preserve"> века</w:t>
            </w:r>
            <w:r w:rsidRPr="00EE70DA">
              <w:rPr>
                <w:rFonts w:ascii="Times New Roman" w:hAnsi="Times New Roman"/>
                <w:sz w:val="24"/>
                <w:szCs w:val="24"/>
              </w:rPr>
              <w:t>.</w:t>
            </w:r>
          </w:p>
        </w:tc>
        <w:tc>
          <w:tcPr>
            <w:tcW w:w="8930" w:type="dxa"/>
            <w:gridSpan w:val="2"/>
            <w:tcBorders>
              <w:top w:val="nil"/>
              <w:bottom w:val="single" w:sz="4" w:space="0" w:color="auto"/>
            </w:tcBorders>
            <w:shd w:val="clear" w:color="auto" w:fill="auto"/>
          </w:tcPr>
          <w:p w:rsidR="00DB18BB" w:rsidRPr="00EE70DA" w:rsidRDefault="00DB18BB" w:rsidP="00DB18BB">
            <w:pPr>
              <w:rPr>
                <w:rFonts w:ascii="Times New Roman" w:hAnsi="Times New Roman"/>
                <w:bCs/>
                <w:sz w:val="24"/>
                <w:szCs w:val="24"/>
              </w:rPr>
            </w:pPr>
          </w:p>
        </w:tc>
        <w:tc>
          <w:tcPr>
            <w:tcW w:w="1561" w:type="dxa"/>
            <w:tcBorders>
              <w:top w:val="nil"/>
            </w:tcBorders>
            <w:shd w:val="clear" w:color="auto" w:fill="auto"/>
          </w:tcPr>
          <w:p w:rsidR="00DB18BB" w:rsidRPr="00EE70DA" w:rsidRDefault="00DB18BB" w:rsidP="00DB18BB">
            <w:pPr>
              <w:rPr>
                <w:rFonts w:ascii="Times New Roman" w:hAnsi="Times New Roman"/>
                <w:sz w:val="24"/>
                <w:szCs w:val="24"/>
              </w:rPr>
            </w:pPr>
          </w:p>
        </w:tc>
        <w:tc>
          <w:tcPr>
            <w:tcW w:w="1495" w:type="dxa"/>
            <w:vMerge w:val="restart"/>
            <w:tcBorders>
              <w:bottom w:val="single" w:sz="4" w:space="0" w:color="auto"/>
            </w:tcBorders>
            <w:shd w:val="clear" w:color="auto" w:fill="auto"/>
          </w:tcPr>
          <w:p w:rsidR="00DB18BB" w:rsidRPr="00EE70DA" w:rsidRDefault="00DB18BB" w:rsidP="00DB18BB">
            <w:pPr>
              <w:rPr>
                <w:rFonts w:ascii="Times New Roman" w:hAnsi="Times New Roman"/>
                <w:sz w:val="24"/>
                <w:szCs w:val="24"/>
              </w:rPr>
            </w:pPr>
          </w:p>
        </w:tc>
      </w:tr>
      <w:tr w:rsidR="00DB18BB" w:rsidRPr="00EE70DA" w:rsidTr="00AC6E85">
        <w:tc>
          <w:tcPr>
            <w:tcW w:w="2802" w:type="dxa"/>
            <w:vMerge w:val="restart"/>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Тема 1.1.</w:t>
            </w:r>
          </w:p>
          <w:p w:rsidR="00DB18BB" w:rsidRPr="00EE70DA" w:rsidRDefault="00DB18BB" w:rsidP="00DB18BB">
            <w:pPr>
              <w:rPr>
                <w:rFonts w:ascii="Times New Roman" w:hAnsi="Times New Roman"/>
                <w:b/>
                <w:bCs/>
                <w:sz w:val="24"/>
                <w:szCs w:val="24"/>
              </w:rPr>
            </w:pPr>
            <w:r w:rsidRPr="00EE70DA">
              <w:rPr>
                <w:rFonts w:ascii="Times New Roman" w:hAnsi="Times New Roman"/>
                <w:b/>
                <w:sz w:val="24"/>
                <w:szCs w:val="24"/>
              </w:rPr>
              <w:t xml:space="preserve">Русская литература первой половины </w:t>
            </w:r>
            <w:r w:rsidRPr="00EE70DA">
              <w:rPr>
                <w:rFonts w:ascii="Times New Roman" w:hAnsi="Times New Roman"/>
                <w:b/>
                <w:sz w:val="24"/>
                <w:szCs w:val="24"/>
                <w:lang w:val="en-US"/>
              </w:rPr>
              <w:t>XIX</w:t>
            </w:r>
            <w:r w:rsidRPr="00EE70DA">
              <w:rPr>
                <w:rFonts w:ascii="Times New Roman" w:hAnsi="Times New Roman"/>
                <w:b/>
                <w:sz w:val="24"/>
                <w:szCs w:val="24"/>
              </w:rPr>
              <w:t xml:space="preserve"> века</w:t>
            </w:r>
          </w:p>
          <w:p w:rsidR="00DB18BB" w:rsidRPr="00EE70DA" w:rsidRDefault="00DB18BB" w:rsidP="00DB18BB">
            <w:pPr>
              <w:rPr>
                <w:rFonts w:ascii="Times New Roman" w:hAnsi="Times New Roman"/>
                <w:sz w:val="24"/>
                <w:szCs w:val="24"/>
              </w:rPr>
            </w:pPr>
          </w:p>
        </w:tc>
        <w:tc>
          <w:tcPr>
            <w:tcW w:w="8930" w:type="dxa"/>
            <w:gridSpan w:val="2"/>
            <w:tcBorders>
              <w:bottom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Содержание учебного материала</w:t>
            </w:r>
          </w:p>
        </w:tc>
        <w:tc>
          <w:tcPr>
            <w:tcW w:w="1561" w:type="dxa"/>
            <w:vMerge w:val="restart"/>
            <w:shd w:val="clear" w:color="auto" w:fill="auto"/>
          </w:tcPr>
          <w:p w:rsidR="00DB18BB" w:rsidRPr="00EE70DA" w:rsidRDefault="001069F0" w:rsidP="00DB18BB">
            <w:pPr>
              <w:rPr>
                <w:rFonts w:ascii="Times New Roman" w:hAnsi="Times New Roman"/>
                <w:sz w:val="24"/>
                <w:szCs w:val="24"/>
              </w:rPr>
            </w:pPr>
            <w:r w:rsidRPr="00EE70DA">
              <w:rPr>
                <w:rFonts w:ascii="Times New Roman" w:hAnsi="Times New Roman"/>
                <w:sz w:val="24"/>
                <w:szCs w:val="24"/>
              </w:rPr>
              <w:t>8</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AC6E85" w:rsidRPr="00EE70DA" w:rsidTr="00AC6E85">
        <w:trPr>
          <w:trHeight w:val="340"/>
        </w:trPr>
        <w:tc>
          <w:tcPr>
            <w:tcW w:w="2802" w:type="dxa"/>
            <w:vMerge/>
            <w:shd w:val="clear" w:color="auto" w:fill="auto"/>
          </w:tcPr>
          <w:p w:rsidR="00AC6E85" w:rsidRPr="00EE70DA" w:rsidRDefault="00AC6E85" w:rsidP="00DB18BB">
            <w:pPr>
              <w:rPr>
                <w:rFonts w:ascii="Times New Roman" w:hAnsi="Times New Roman"/>
                <w:b/>
                <w:bCs/>
                <w:sz w:val="24"/>
                <w:szCs w:val="24"/>
              </w:rPr>
            </w:pPr>
          </w:p>
        </w:tc>
        <w:tc>
          <w:tcPr>
            <w:tcW w:w="8930" w:type="dxa"/>
            <w:gridSpan w:val="2"/>
            <w:vMerge w:val="restart"/>
            <w:tcBorders>
              <w:bottom w:val="nil"/>
            </w:tcBorders>
            <w:shd w:val="clear" w:color="auto" w:fill="auto"/>
          </w:tcPr>
          <w:p w:rsidR="00AC6E85" w:rsidRPr="00EE70DA" w:rsidRDefault="00AC6E85" w:rsidP="00DB18BB">
            <w:pPr>
              <w:rPr>
                <w:rFonts w:ascii="Times New Roman" w:hAnsi="Times New Roman"/>
                <w:sz w:val="24"/>
                <w:szCs w:val="24"/>
              </w:rPr>
            </w:pPr>
            <w:r w:rsidRPr="00EE70DA">
              <w:rPr>
                <w:rFonts w:ascii="Times New Roman" w:hAnsi="Times New Roman"/>
                <w:sz w:val="24"/>
                <w:szCs w:val="24"/>
              </w:rPr>
              <w:t>1</w:t>
            </w:r>
          </w:p>
          <w:p w:rsidR="00AC6E85" w:rsidRPr="00EE70DA" w:rsidRDefault="00AC6E85" w:rsidP="00AC6E85">
            <w:pPr>
              <w:spacing w:after="0"/>
              <w:rPr>
                <w:rFonts w:ascii="Times New Roman" w:hAnsi="Times New Roman"/>
                <w:b/>
                <w:bCs/>
                <w:sz w:val="24"/>
                <w:szCs w:val="24"/>
              </w:rPr>
            </w:pPr>
            <w:r w:rsidRPr="00EE70DA">
              <w:rPr>
                <w:rFonts w:ascii="Times New Roman" w:hAnsi="Times New Roman"/>
                <w:sz w:val="24"/>
                <w:szCs w:val="24"/>
              </w:rPr>
              <w:t xml:space="preserve">Историко-культурный процесс и периодизация русской литературы. Взаимодействие русской и западноевропейской литературы в </w:t>
            </w:r>
            <w:r w:rsidRPr="00EE70DA">
              <w:rPr>
                <w:rFonts w:ascii="Times New Roman" w:hAnsi="Times New Roman"/>
                <w:sz w:val="24"/>
                <w:szCs w:val="24"/>
                <w:lang w:val="en-US"/>
              </w:rPr>
              <w:t>XIX</w:t>
            </w:r>
            <w:r w:rsidRPr="00EE70DA">
              <w:rPr>
                <w:rFonts w:ascii="Times New Roman" w:hAnsi="Times New Roman"/>
                <w:sz w:val="24"/>
                <w:szCs w:val="24"/>
              </w:rPr>
              <w:t xml:space="preserve"> веке. Самобытность русской литературы. Романтизм – ведущее направление русской литературы 1-й половины </w:t>
            </w:r>
            <w:r w:rsidRPr="00EE70DA">
              <w:rPr>
                <w:rFonts w:ascii="Times New Roman" w:hAnsi="Times New Roman"/>
                <w:sz w:val="24"/>
                <w:szCs w:val="24"/>
                <w:lang w:val="en-US"/>
              </w:rPr>
              <w:t>XIX</w:t>
            </w:r>
            <w:r w:rsidRPr="00EE70DA">
              <w:rPr>
                <w:rFonts w:ascii="Times New Roman" w:hAnsi="Times New Roman"/>
                <w:sz w:val="24"/>
                <w:szCs w:val="24"/>
              </w:rPr>
              <w:t xml:space="preserve"> века</w:t>
            </w:r>
          </w:p>
          <w:p w:rsidR="00AC6E85" w:rsidRPr="00EE70DA" w:rsidRDefault="001069F0" w:rsidP="00AC6E85">
            <w:pPr>
              <w:spacing w:after="0"/>
              <w:rPr>
                <w:rFonts w:ascii="Times New Roman" w:hAnsi="Times New Roman"/>
                <w:sz w:val="24"/>
                <w:szCs w:val="24"/>
              </w:rPr>
            </w:pPr>
            <w:r w:rsidRPr="00EE70DA">
              <w:rPr>
                <w:rFonts w:ascii="Times New Roman" w:hAnsi="Times New Roman"/>
                <w:sz w:val="24"/>
                <w:szCs w:val="24"/>
              </w:rPr>
              <w:t xml:space="preserve">2. </w:t>
            </w:r>
            <w:r w:rsidR="00AC6E85" w:rsidRPr="00EE70DA">
              <w:rPr>
                <w:rFonts w:ascii="Times New Roman" w:hAnsi="Times New Roman"/>
                <w:sz w:val="24"/>
                <w:szCs w:val="24"/>
              </w:rPr>
              <w:t>Жизненный и</w:t>
            </w:r>
            <w:r w:rsidR="008D5391" w:rsidRPr="00EE70DA">
              <w:rPr>
                <w:rFonts w:ascii="Times New Roman" w:hAnsi="Times New Roman"/>
                <w:sz w:val="24"/>
                <w:szCs w:val="24"/>
              </w:rPr>
              <w:t xml:space="preserve"> творческий путь  А.С.Пушкина.  О</w:t>
            </w:r>
            <w:r w:rsidR="00AC6E85" w:rsidRPr="00EE70DA">
              <w:rPr>
                <w:rFonts w:ascii="Times New Roman" w:hAnsi="Times New Roman"/>
                <w:sz w:val="24"/>
                <w:szCs w:val="24"/>
              </w:rPr>
              <w:t>сновные темы и мотивы лирики А.С.Пушкина. Поэма «Медный всадник».</w:t>
            </w:r>
            <w:r w:rsidR="008D5391" w:rsidRPr="00EE70DA">
              <w:rPr>
                <w:rFonts w:ascii="Times New Roman" w:hAnsi="Times New Roman"/>
                <w:sz w:val="24"/>
                <w:szCs w:val="24"/>
              </w:rPr>
              <w:t>(2)</w:t>
            </w:r>
          </w:p>
        </w:tc>
        <w:tc>
          <w:tcPr>
            <w:tcW w:w="1561" w:type="dxa"/>
            <w:vMerge/>
            <w:shd w:val="clear" w:color="auto" w:fill="auto"/>
          </w:tcPr>
          <w:p w:rsidR="00AC6E85" w:rsidRPr="00EE70DA" w:rsidRDefault="00AC6E85" w:rsidP="00DB18BB">
            <w:pPr>
              <w:rPr>
                <w:rFonts w:ascii="Times New Roman" w:hAnsi="Times New Roman"/>
                <w:sz w:val="24"/>
                <w:szCs w:val="24"/>
              </w:rPr>
            </w:pPr>
          </w:p>
        </w:tc>
        <w:tc>
          <w:tcPr>
            <w:tcW w:w="1495" w:type="dxa"/>
            <w:shd w:val="clear" w:color="auto" w:fill="auto"/>
          </w:tcPr>
          <w:p w:rsidR="00AC6E85" w:rsidRPr="00EE70DA" w:rsidRDefault="00AC6E85" w:rsidP="00DB18BB">
            <w:pPr>
              <w:rPr>
                <w:rFonts w:ascii="Times New Roman" w:hAnsi="Times New Roman"/>
                <w:sz w:val="24"/>
                <w:szCs w:val="24"/>
              </w:rPr>
            </w:pPr>
          </w:p>
          <w:p w:rsidR="00AC6E85" w:rsidRPr="00EE70DA" w:rsidRDefault="00AC6E85" w:rsidP="00DB18BB">
            <w:pPr>
              <w:rPr>
                <w:rFonts w:ascii="Times New Roman" w:hAnsi="Times New Roman"/>
                <w:sz w:val="24"/>
                <w:szCs w:val="24"/>
              </w:rPr>
            </w:pPr>
            <w:r w:rsidRPr="00EE70DA">
              <w:rPr>
                <w:rFonts w:ascii="Times New Roman" w:hAnsi="Times New Roman"/>
                <w:sz w:val="24"/>
                <w:szCs w:val="24"/>
              </w:rPr>
              <w:t>ЛР6,ПР2,ПР3,ЛРВ8</w:t>
            </w:r>
          </w:p>
        </w:tc>
      </w:tr>
      <w:tr w:rsidR="00AC6E85" w:rsidRPr="00EE70DA" w:rsidTr="00D32620">
        <w:trPr>
          <w:trHeight w:val="500"/>
        </w:trPr>
        <w:tc>
          <w:tcPr>
            <w:tcW w:w="2802" w:type="dxa"/>
            <w:vMerge/>
            <w:shd w:val="clear" w:color="auto" w:fill="auto"/>
          </w:tcPr>
          <w:p w:rsidR="00AC6E85" w:rsidRPr="00EE70DA" w:rsidRDefault="00AC6E85" w:rsidP="00DB18BB">
            <w:pPr>
              <w:rPr>
                <w:rFonts w:ascii="Times New Roman" w:hAnsi="Times New Roman"/>
                <w:b/>
                <w:bCs/>
                <w:sz w:val="24"/>
                <w:szCs w:val="24"/>
              </w:rPr>
            </w:pPr>
          </w:p>
        </w:tc>
        <w:tc>
          <w:tcPr>
            <w:tcW w:w="8930" w:type="dxa"/>
            <w:gridSpan w:val="2"/>
            <w:vMerge/>
            <w:tcBorders>
              <w:bottom w:val="single" w:sz="4" w:space="0" w:color="auto"/>
            </w:tcBorders>
            <w:shd w:val="clear" w:color="auto" w:fill="auto"/>
          </w:tcPr>
          <w:p w:rsidR="00AC6E85" w:rsidRPr="00EE70DA" w:rsidRDefault="00AC6E85" w:rsidP="00DB18BB">
            <w:pPr>
              <w:rPr>
                <w:rFonts w:ascii="Times New Roman" w:hAnsi="Times New Roman"/>
                <w:sz w:val="24"/>
                <w:szCs w:val="24"/>
              </w:rPr>
            </w:pPr>
          </w:p>
        </w:tc>
        <w:tc>
          <w:tcPr>
            <w:tcW w:w="1561" w:type="dxa"/>
            <w:vMerge/>
            <w:shd w:val="clear" w:color="auto" w:fill="auto"/>
          </w:tcPr>
          <w:p w:rsidR="00AC6E85" w:rsidRPr="00EE70DA" w:rsidRDefault="00AC6E85" w:rsidP="00DB18BB">
            <w:pPr>
              <w:rPr>
                <w:rFonts w:ascii="Times New Roman" w:hAnsi="Times New Roman"/>
                <w:sz w:val="24"/>
                <w:szCs w:val="24"/>
              </w:rPr>
            </w:pPr>
          </w:p>
        </w:tc>
        <w:tc>
          <w:tcPr>
            <w:tcW w:w="1495" w:type="dxa"/>
            <w:shd w:val="clear" w:color="auto" w:fill="auto"/>
          </w:tcPr>
          <w:p w:rsidR="00AC6E85" w:rsidRPr="00EE70DA" w:rsidRDefault="00AC6E85"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32620">
        <w:trPr>
          <w:trHeight w:val="529"/>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tcBorders>
              <w:top w:val="single" w:sz="4" w:space="0" w:color="auto"/>
            </w:tcBorders>
            <w:shd w:val="clear" w:color="auto" w:fill="auto"/>
          </w:tcPr>
          <w:p w:rsidR="00DB18BB" w:rsidRPr="00EE70DA" w:rsidRDefault="001069F0" w:rsidP="00DB18BB">
            <w:pPr>
              <w:rPr>
                <w:rFonts w:ascii="Times New Roman" w:hAnsi="Times New Roman"/>
                <w:sz w:val="24"/>
                <w:szCs w:val="24"/>
              </w:rPr>
            </w:pPr>
            <w:r w:rsidRPr="00EE70DA">
              <w:rPr>
                <w:rFonts w:ascii="Times New Roman" w:hAnsi="Times New Roman"/>
                <w:sz w:val="24"/>
                <w:szCs w:val="24"/>
              </w:rPr>
              <w:t>3</w:t>
            </w:r>
          </w:p>
        </w:tc>
        <w:tc>
          <w:tcPr>
            <w:tcW w:w="8363" w:type="dxa"/>
            <w:tcBorders>
              <w:top w:val="single" w:sz="4" w:space="0" w:color="auto"/>
            </w:tcBorders>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Жизненный и тво</w:t>
            </w:r>
            <w:r w:rsidR="008D5391" w:rsidRPr="00EE70DA">
              <w:rPr>
                <w:rFonts w:ascii="Times New Roman" w:hAnsi="Times New Roman"/>
                <w:sz w:val="24"/>
                <w:szCs w:val="24"/>
              </w:rPr>
              <w:t>рческий путь  М.Ю. Лермонтова. О</w:t>
            </w:r>
            <w:r w:rsidRPr="00EE70DA">
              <w:rPr>
                <w:rFonts w:ascii="Times New Roman" w:hAnsi="Times New Roman"/>
                <w:sz w:val="24"/>
                <w:szCs w:val="24"/>
              </w:rPr>
              <w:t>сновные темы и мотивы лирики М.Ю. Лермонтова.</w:t>
            </w:r>
            <w:r w:rsidR="008D5391" w:rsidRPr="00EE70DA">
              <w:rPr>
                <w:rFonts w:ascii="Times New Roman" w:hAnsi="Times New Roman"/>
                <w:sz w:val="24"/>
                <w:szCs w:val="24"/>
              </w:rPr>
              <w:t xml:space="preserve"> (2)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688"/>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1069F0"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Значение творчества Н.В. Гоголя </w:t>
            </w:r>
            <w:r w:rsidR="008D5391" w:rsidRPr="00EE70DA">
              <w:rPr>
                <w:rFonts w:ascii="Times New Roman" w:hAnsi="Times New Roman"/>
                <w:sz w:val="24"/>
                <w:szCs w:val="24"/>
              </w:rPr>
              <w:t xml:space="preserve">в русской литературе. </w:t>
            </w:r>
            <w:r w:rsidRPr="00EE70DA">
              <w:rPr>
                <w:rFonts w:ascii="Times New Roman" w:hAnsi="Times New Roman"/>
                <w:sz w:val="24"/>
                <w:szCs w:val="24"/>
              </w:rPr>
              <w:t>Повесть «Портрет» Н.В. Гоголя.</w:t>
            </w:r>
            <w:r w:rsidR="008D5391" w:rsidRPr="00EE70DA">
              <w:rPr>
                <w:rFonts w:ascii="Times New Roman" w:hAnsi="Times New Roman"/>
                <w:sz w:val="24"/>
                <w:szCs w:val="24"/>
              </w:rPr>
              <w:t xml:space="preserve"> (2)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теме «</w:t>
            </w:r>
            <w:r w:rsidRPr="00EE70DA">
              <w:rPr>
                <w:rFonts w:ascii="Times New Roman" w:hAnsi="Times New Roman"/>
                <w:sz w:val="24"/>
                <w:szCs w:val="24"/>
              </w:rPr>
              <w:t>Романтизм. Социальные и философские основы его возникновения</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Подготовка реферативных сообщений «Жизненный и творческий путь А.С.Пушкина, М.Ю. Лермонтова,  Н.В. Гоголя».</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Анализ художественных произведений.</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val="restart"/>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Тема 1.2.</w:t>
            </w:r>
          </w:p>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 xml:space="preserve">Русская литература второй половины </w:t>
            </w:r>
            <w:r w:rsidRPr="00EE70DA">
              <w:rPr>
                <w:rFonts w:ascii="Times New Roman" w:hAnsi="Times New Roman"/>
                <w:b/>
                <w:bCs/>
                <w:sz w:val="24"/>
                <w:szCs w:val="24"/>
                <w:lang w:val="en-US"/>
              </w:rPr>
              <w:t>XIX</w:t>
            </w:r>
            <w:r w:rsidRPr="00EE70DA">
              <w:rPr>
                <w:rFonts w:ascii="Times New Roman" w:hAnsi="Times New Roman"/>
                <w:b/>
                <w:bCs/>
                <w:sz w:val="24"/>
                <w:szCs w:val="24"/>
              </w:rPr>
              <w:t xml:space="preserve"> века</w:t>
            </w:r>
          </w:p>
          <w:p w:rsidR="00DB18BB" w:rsidRPr="00EE70DA" w:rsidRDefault="00DB18BB" w:rsidP="00DB18BB">
            <w:pPr>
              <w:rPr>
                <w:rFonts w:ascii="Times New Roman" w:hAnsi="Times New Roman"/>
                <w:b/>
                <w:bCs/>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p w:rsidR="00DB18BB" w:rsidRPr="00EE70DA" w:rsidRDefault="00DB18BB" w:rsidP="00DB18BB">
            <w:pPr>
              <w:rPr>
                <w:rFonts w:ascii="Times New Roman" w:hAnsi="Times New Roman"/>
                <w:sz w:val="24"/>
                <w:szCs w:val="24"/>
              </w:rPr>
            </w:pPr>
          </w:p>
        </w:tc>
        <w:tc>
          <w:tcPr>
            <w:tcW w:w="8930" w:type="dxa"/>
            <w:gridSpan w:val="2"/>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lastRenderedPageBreak/>
              <w:t>Содержание учебного материала</w:t>
            </w:r>
          </w:p>
        </w:tc>
        <w:tc>
          <w:tcPr>
            <w:tcW w:w="1561" w:type="dxa"/>
            <w:vMerge w:val="restart"/>
            <w:shd w:val="clear" w:color="auto" w:fill="auto"/>
          </w:tcPr>
          <w:p w:rsidR="00DB18BB" w:rsidRPr="00EE70DA" w:rsidRDefault="001069F0" w:rsidP="00DB18BB">
            <w:pPr>
              <w:rPr>
                <w:rFonts w:ascii="Times New Roman" w:hAnsi="Times New Roman"/>
                <w:sz w:val="24"/>
                <w:szCs w:val="24"/>
              </w:rPr>
            </w:pPr>
            <w:r w:rsidRPr="00EE70DA">
              <w:rPr>
                <w:rFonts w:ascii="Times New Roman" w:hAnsi="Times New Roman"/>
                <w:sz w:val="24"/>
                <w:szCs w:val="24"/>
              </w:rPr>
              <w:t>32</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Культурно-историческое развитие России середины </w:t>
            </w:r>
            <w:r w:rsidRPr="00EE70DA">
              <w:rPr>
                <w:rFonts w:ascii="Times New Roman" w:hAnsi="Times New Roman"/>
                <w:sz w:val="24"/>
                <w:szCs w:val="24"/>
                <w:lang w:val="en-US"/>
              </w:rPr>
              <w:t>XIX</w:t>
            </w:r>
            <w:r w:rsidRPr="00EE70DA">
              <w:rPr>
                <w:rFonts w:ascii="Times New Roman" w:hAnsi="Times New Roman"/>
                <w:sz w:val="24"/>
                <w:szCs w:val="24"/>
              </w:rPr>
              <w:t xml:space="preserve"> века, отражение его в литературном процессе. Феномен русской литературы. Жизнеутверждающий и критический реализм.</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Социально-культурная новизна драматургии А.Н. Островского. Драма «Гроза».</w:t>
            </w:r>
            <w:r w:rsidR="001069F0" w:rsidRPr="00EE70DA">
              <w:rPr>
                <w:rFonts w:ascii="Times New Roman" w:hAnsi="Times New Roman"/>
                <w:sz w:val="24"/>
                <w:szCs w:val="24"/>
              </w:rPr>
              <w:t>(2</w:t>
            </w:r>
            <w:r w:rsidR="008D5391" w:rsidRPr="00EE70DA">
              <w:rPr>
                <w:rFonts w:ascii="Times New Roman" w:hAnsi="Times New Roman"/>
                <w:sz w:val="24"/>
                <w:szCs w:val="24"/>
              </w:rPr>
              <w:t>)</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570"/>
        </w:trPr>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Жизненный и творческий путь  И.А. Гончарова. История романа «Обломов».</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Жизненный и творческий путь И.С. Тургенева.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Нравственная проблематика романа «Отцы и дети».</w:t>
            </w:r>
            <w:r w:rsidR="008D5391" w:rsidRPr="00EE70DA">
              <w:rPr>
                <w:rFonts w:ascii="Times New Roman" w:hAnsi="Times New Roman"/>
                <w:sz w:val="24"/>
                <w:szCs w:val="24"/>
              </w:rPr>
              <w:t>(4)</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5</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Философская  лирика Ф.И. Тютчева.</w:t>
            </w:r>
            <w:r w:rsidR="00D32620" w:rsidRPr="00EE70DA">
              <w:rPr>
                <w:rFonts w:ascii="Times New Roman" w:hAnsi="Times New Roman"/>
                <w:sz w:val="24"/>
                <w:szCs w:val="24"/>
              </w:rPr>
              <w:t xml:space="preserve"> Поэзия А.А. Фета как выражение идеала и красоты.</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6</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Поэма Н.А. Некрасова «Кому на Руси жить хорошо» – энциклопедия крестьянской жизни середины </w:t>
            </w:r>
            <w:r w:rsidRPr="00EE70DA">
              <w:rPr>
                <w:rFonts w:ascii="Times New Roman" w:hAnsi="Times New Roman"/>
                <w:sz w:val="24"/>
                <w:szCs w:val="24"/>
                <w:lang w:val="en-US"/>
              </w:rPr>
              <w:t>XIX</w:t>
            </w:r>
            <w:r w:rsidRPr="00EE70DA">
              <w:rPr>
                <w:rFonts w:ascii="Times New Roman" w:hAnsi="Times New Roman"/>
                <w:sz w:val="24"/>
                <w:szCs w:val="24"/>
              </w:rPr>
              <w:t xml:space="preserve"> века.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7</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Особенности повествовательной манеры Н.С. Лескова. Повесть «Очарованный странник».</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8</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Роль М.Е. Салтыкова-Щедрина в истории русской литературы. «История одного города».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9</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Жизненный и творческий путь Ф.М. Достоевского.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Проблематика романа Ф.М. Достоевского «Преступление и наказание».</w:t>
            </w:r>
            <w:r w:rsidR="008D5391" w:rsidRPr="00EE70DA">
              <w:rPr>
                <w:rFonts w:ascii="Times New Roman" w:hAnsi="Times New Roman"/>
                <w:sz w:val="24"/>
                <w:szCs w:val="24"/>
              </w:rPr>
              <w:t>(4)</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B18BB" w:rsidP="00D32620">
            <w:pPr>
              <w:rPr>
                <w:rFonts w:ascii="Times New Roman" w:hAnsi="Times New Roman"/>
                <w:sz w:val="24"/>
                <w:szCs w:val="24"/>
              </w:rPr>
            </w:pPr>
            <w:r w:rsidRPr="00EE70DA">
              <w:rPr>
                <w:rFonts w:ascii="Times New Roman" w:hAnsi="Times New Roman"/>
                <w:sz w:val="24"/>
                <w:szCs w:val="24"/>
              </w:rPr>
              <w:t>1</w:t>
            </w:r>
            <w:r w:rsidR="00D32620" w:rsidRPr="00EE70DA">
              <w:rPr>
                <w:rFonts w:ascii="Times New Roman" w:hAnsi="Times New Roman"/>
                <w:sz w:val="24"/>
                <w:szCs w:val="24"/>
              </w:rPr>
              <w:t>0</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Жизненный и творческий путь Л.Н. Толстого.</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 Роман-эпопея Л.Н. Толстого «Война и мир».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Творчество позднего периода Л.Н. Толстого.</w:t>
            </w:r>
            <w:r w:rsidR="008D5391" w:rsidRPr="00EE70DA">
              <w:rPr>
                <w:rFonts w:ascii="Times New Roman" w:hAnsi="Times New Roman"/>
                <w:sz w:val="24"/>
                <w:szCs w:val="24"/>
              </w:rPr>
              <w:t>(6)</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370"/>
        </w:trPr>
        <w:tc>
          <w:tcPr>
            <w:tcW w:w="2802" w:type="dxa"/>
            <w:vMerge/>
            <w:shd w:val="clear" w:color="auto" w:fill="auto"/>
          </w:tcPr>
          <w:p w:rsidR="00DB18BB" w:rsidRPr="00EE70DA" w:rsidRDefault="00DB18BB" w:rsidP="00DB18BB">
            <w:pPr>
              <w:rPr>
                <w:rFonts w:ascii="Times New Roman" w:hAnsi="Times New Roman"/>
                <w:sz w:val="24"/>
                <w:szCs w:val="24"/>
              </w:rPr>
            </w:pPr>
          </w:p>
        </w:tc>
        <w:tc>
          <w:tcPr>
            <w:tcW w:w="567"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11</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Жизненный и творческий путь А.П. Чехова.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Новый тип рассказа А.П.Чехова.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Драматургия  А.П.Чехова. Комедия «Вишневый сад».</w:t>
            </w:r>
            <w:r w:rsidR="008D5391" w:rsidRPr="00EE70DA">
              <w:rPr>
                <w:rFonts w:ascii="Times New Roman" w:hAnsi="Times New Roman"/>
                <w:sz w:val="24"/>
                <w:szCs w:val="24"/>
              </w:rPr>
              <w:t xml:space="preserve"> (4)</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056"/>
        </w:trPr>
        <w:tc>
          <w:tcPr>
            <w:tcW w:w="2802" w:type="dxa"/>
            <w:vMerge/>
            <w:shd w:val="clear" w:color="auto" w:fill="auto"/>
          </w:tcPr>
          <w:p w:rsidR="00DB18BB" w:rsidRPr="00EE70DA" w:rsidRDefault="00DB18BB" w:rsidP="00DB18BB">
            <w:pPr>
              <w:rPr>
                <w:rFonts w:ascii="Times New Roman" w:hAnsi="Times New Roman"/>
                <w:sz w:val="24"/>
                <w:szCs w:val="24"/>
              </w:rPr>
            </w:pPr>
          </w:p>
        </w:tc>
        <w:tc>
          <w:tcPr>
            <w:tcW w:w="8930" w:type="dxa"/>
            <w:gridSpan w:val="2"/>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Составление конспекта по теме «Основные эстетические принципы реализма. Этапы развития реализма в XIX в.».</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Анализ художественных произведений.</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Написание сочинений: 1. Образ Петербурга в романе Ф.М.Достоевского «Преступление и наказание».</w:t>
            </w:r>
          </w:p>
          <w:p w:rsidR="00DB18BB" w:rsidRPr="00EE70DA" w:rsidRDefault="00DB18BB" w:rsidP="00DB18BB">
            <w:pPr>
              <w:numPr>
                <w:ilvl w:val="0"/>
                <w:numId w:val="15"/>
              </w:numPr>
              <w:rPr>
                <w:rFonts w:ascii="Times New Roman" w:hAnsi="Times New Roman"/>
                <w:sz w:val="24"/>
                <w:szCs w:val="24"/>
              </w:rPr>
            </w:pPr>
            <w:r w:rsidRPr="00EE70DA">
              <w:rPr>
                <w:rFonts w:ascii="Times New Roman" w:hAnsi="Times New Roman"/>
                <w:sz w:val="24"/>
                <w:szCs w:val="24"/>
              </w:rPr>
              <w:t>Женские образы в романе Ф.М.Достоевского «Преступление и наказание»</w:t>
            </w:r>
          </w:p>
          <w:p w:rsidR="00DB18BB" w:rsidRPr="00EE70DA" w:rsidRDefault="00DB18BB" w:rsidP="00DB18BB">
            <w:pPr>
              <w:numPr>
                <w:ilvl w:val="0"/>
                <w:numId w:val="15"/>
              </w:numPr>
              <w:rPr>
                <w:rFonts w:ascii="Times New Roman" w:hAnsi="Times New Roman"/>
                <w:sz w:val="24"/>
                <w:szCs w:val="24"/>
              </w:rPr>
            </w:pPr>
            <w:r w:rsidRPr="00EE70DA">
              <w:rPr>
                <w:rFonts w:ascii="Times New Roman" w:hAnsi="Times New Roman"/>
                <w:sz w:val="24"/>
                <w:szCs w:val="24"/>
              </w:rPr>
              <w:t xml:space="preserve">«Преступление» и «наказание» Раскольникова в романе Ф.М.Достоевского </w:t>
            </w:r>
            <w:r w:rsidRPr="00EE70DA">
              <w:rPr>
                <w:rFonts w:ascii="Times New Roman" w:hAnsi="Times New Roman"/>
                <w:sz w:val="24"/>
                <w:szCs w:val="24"/>
              </w:rPr>
              <w:lastRenderedPageBreak/>
              <w:t>«Преступление и наказание».</w:t>
            </w:r>
          </w:p>
          <w:p w:rsidR="00DB18BB" w:rsidRPr="00EE70DA" w:rsidRDefault="00DB18BB" w:rsidP="00DB18BB">
            <w:pPr>
              <w:numPr>
                <w:ilvl w:val="0"/>
                <w:numId w:val="15"/>
              </w:numPr>
              <w:rPr>
                <w:rFonts w:ascii="Times New Roman" w:hAnsi="Times New Roman"/>
                <w:sz w:val="24"/>
                <w:szCs w:val="24"/>
              </w:rPr>
            </w:pPr>
            <w:r w:rsidRPr="00EE70DA">
              <w:rPr>
                <w:rFonts w:ascii="Times New Roman" w:hAnsi="Times New Roman"/>
                <w:sz w:val="24"/>
                <w:szCs w:val="24"/>
              </w:rPr>
              <w:t>Роль эпилога в романе  Ф.М.Достоевского «Преступление и наказание».</w:t>
            </w:r>
          </w:p>
          <w:p w:rsidR="00DB18BB" w:rsidRPr="00EE70DA" w:rsidRDefault="00DB18BB" w:rsidP="00DB18BB">
            <w:pPr>
              <w:numPr>
                <w:ilvl w:val="0"/>
                <w:numId w:val="15"/>
              </w:numPr>
              <w:rPr>
                <w:rFonts w:ascii="Times New Roman" w:hAnsi="Times New Roman"/>
                <w:sz w:val="24"/>
                <w:szCs w:val="24"/>
              </w:rPr>
            </w:pPr>
            <w:r w:rsidRPr="00EE70DA">
              <w:rPr>
                <w:rFonts w:ascii="Times New Roman" w:hAnsi="Times New Roman"/>
                <w:sz w:val="24"/>
                <w:szCs w:val="24"/>
              </w:rPr>
              <w:t>Раскольников и его двойники в романе Ф.М.Достоевского «Преступление и наказание».</w:t>
            </w:r>
          </w:p>
          <w:p w:rsidR="00DB18BB" w:rsidRPr="00EE70DA" w:rsidRDefault="00DB18BB" w:rsidP="00DB18BB">
            <w:pPr>
              <w:rPr>
                <w:rFonts w:ascii="Times New Roman" w:hAnsi="Times New Roman"/>
                <w:sz w:val="24"/>
                <w:szCs w:val="24"/>
              </w:rPr>
            </w:pP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bCs/>
                <w:sz w:val="24"/>
                <w:szCs w:val="24"/>
              </w:rPr>
              <w:lastRenderedPageBreak/>
              <w:t>Раздел 2.</w:t>
            </w:r>
            <w:r w:rsidRPr="00EE70DA">
              <w:rPr>
                <w:rFonts w:ascii="Times New Roman" w:hAnsi="Times New Roman"/>
                <w:b/>
                <w:sz w:val="24"/>
                <w:szCs w:val="24"/>
              </w:rPr>
              <w:t xml:space="preserve"> </w:t>
            </w:r>
          </w:p>
          <w:p w:rsidR="00DB18BB" w:rsidRPr="00EE70DA" w:rsidRDefault="00DB18BB" w:rsidP="00DB18BB">
            <w:pPr>
              <w:rPr>
                <w:rFonts w:ascii="Times New Roman" w:hAnsi="Times New Roman"/>
                <w:b/>
                <w:bCs/>
                <w:sz w:val="24"/>
                <w:szCs w:val="24"/>
              </w:rPr>
            </w:pPr>
            <w:r w:rsidRPr="00EE70DA">
              <w:rPr>
                <w:rFonts w:ascii="Times New Roman" w:hAnsi="Times New Roman"/>
                <w:b/>
                <w:sz w:val="24"/>
                <w:szCs w:val="24"/>
              </w:rPr>
              <w:t xml:space="preserve">Литература </w:t>
            </w:r>
            <w:r w:rsidRPr="00EE70DA">
              <w:rPr>
                <w:rFonts w:ascii="Times New Roman" w:hAnsi="Times New Roman"/>
                <w:b/>
                <w:sz w:val="24"/>
                <w:szCs w:val="24"/>
                <w:lang w:val="en-US"/>
              </w:rPr>
              <w:t>XX</w:t>
            </w:r>
            <w:r w:rsidRPr="00EE70DA">
              <w:rPr>
                <w:rFonts w:ascii="Times New Roman" w:hAnsi="Times New Roman"/>
                <w:b/>
                <w:sz w:val="24"/>
                <w:szCs w:val="24"/>
              </w:rPr>
              <w:t xml:space="preserve"> века</w:t>
            </w:r>
          </w:p>
        </w:tc>
        <w:tc>
          <w:tcPr>
            <w:tcW w:w="8930" w:type="dxa"/>
            <w:gridSpan w:val="2"/>
            <w:shd w:val="clear" w:color="auto" w:fill="auto"/>
          </w:tcPr>
          <w:p w:rsidR="00DB18BB" w:rsidRPr="00EE70DA" w:rsidRDefault="00DB18BB" w:rsidP="00DB18BB">
            <w:pPr>
              <w:rPr>
                <w:rFonts w:ascii="Times New Roman" w:hAnsi="Times New Roman"/>
                <w:b/>
                <w:bCs/>
                <w:sz w:val="24"/>
                <w:szCs w:val="24"/>
              </w:rPr>
            </w:pP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B18BB" w:rsidRPr="00EE70DA" w:rsidTr="00DB18BB">
        <w:trPr>
          <w:trHeight w:val="219"/>
        </w:trPr>
        <w:tc>
          <w:tcPr>
            <w:tcW w:w="2802" w:type="dxa"/>
            <w:vMerge w:val="restart"/>
            <w:tcBorders>
              <w:bottom w:val="single" w:sz="4" w:space="0" w:color="auto"/>
            </w:tcBorders>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Тема 2.1.</w:t>
            </w:r>
          </w:p>
          <w:p w:rsidR="00DB18BB" w:rsidRPr="00EE70DA" w:rsidRDefault="00DB18BB" w:rsidP="00DB18BB">
            <w:pPr>
              <w:rPr>
                <w:rFonts w:ascii="Times New Roman" w:hAnsi="Times New Roman"/>
                <w:b/>
                <w:bCs/>
                <w:sz w:val="24"/>
                <w:szCs w:val="24"/>
              </w:rPr>
            </w:pPr>
            <w:r w:rsidRPr="00EE70DA">
              <w:rPr>
                <w:rFonts w:ascii="Times New Roman" w:hAnsi="Times New Roman"/>
                <w:b/>
                <w:sz w:val="24"/>
                <w:szCs w:val="24"/>
              </w:rPr>
              <w:t>Русская литература на рубеже веков</w:t>
            </w:r>
          </w:p>
        </w:tc>
        <w:tc>
          <w:tcPr>
            <w:tcW w:w="8930" w:type="dxa"/>
            <w:gridSpan w:val="2"/>
            <w:tcBorders>
              <w:bottom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Содержание учебного материала</w:t>
            </w:r>
          </w:p>
        </w:tc>
        <w:tc>
          <w:tcPr>
            <w:tcW w:w="1561" w:type="dxa"/>
            <w:vMerge w:val="restart"/>
            <w:tcBorders>
              <w:bottom w:val="single" w:sz="4" w:space="0" w:color="auto"/>
            </w:tcBorders>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6</w:t>
            </w:r>
          </w:p>
        </w:tc>
        <w:tc>
          <w:tcPr>
            <w:tcW w:w="1495" w:type="dxa"/>
            <w:vMerge/>
            <w:tcBorders>
              <w:bottom w:val="single" w:sz="4" w:space="0" w:color="auto"/>
            </w:tcBorders>
            <w:shd w:val="clear" w:color="auto" w:fill="auto"/>
          </w:tcPr>
          <w:p w:rsidR="00DB18BB" w:rsidRPr="00EE70DA" w:rsidRDefault="00DB18BB" w:rsidP="00DB18BB">
            <w:pPr>
              <w:rPr>
                <w:rFonts w:ascii="Times New Roman" w:hAnsi="Times New Roman"/>
                <w:sz w:val="24"/>
                <w:szCs w:val="24"/>
              </w:rPr>
            </w:pPr>
          </w:p>
        </w:tc>
      </w:tr>
      <w:tr w:rsidR="00DB18BB" w:rsidRPr="00EE70DA" w:rsidTr="00DB18BB">
        <w:trPr>
          <w:trHeight w:val="280"/>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 xml:space="preserve">Общая характеристика культурно-исторического процесса рубежа </w:t>
            </w:r>
            <w:r w:rsidRPr="00EE70DA">
              <w:rPr>
                <w:rFonts w:ascii="Times New Roman" w:hAnsi="Times New Roman"/>
                <w:sz w:val="24"/>
                <w:szCs w:val="24"/>
                <w:lang w:val="en-US"/>
              </w:rPr>
              <w:t>XIX</w:t>
            </w:r>
            <w:r w:rsidRPr="00EE70DA">
              <w:rPr>
                <w:rFonts w:ascii="Times New Roman" w:hAnsi="Times New Roman"/>
                <w:sz w:val="24"/>
                <w:szCs w:val="24"/>
              </w:rPr>
              <w:t xml:space="preserve"> и </w:t>
            </w:r>
            <w:r w:rsidRPr="00EE70DA">
              <w:rPr>
                <w:rFonts w:ascii="Times New Roman" w:hAnsi="Times New Roman"/>
                <w:sz w:val="24"/>
                <w:szCs w:val="24"/>
                <w:lang w:val="en-US"/>
              </w:rPr>
              <w:t>XX</w:t>
            </w:r>
            <w:r w:rsidRPr="00EE70DA">
              <w:rPr>
                <w:rFonts w:ascii="Times New Roman" w:hAnsi="Times New Roman"/>
                <w:sz w:val="24"/>
                <w:szCs w:val="24"/>
              </w:rPr>
              <w:t xml:space="preserve"> веков и его отражение в литературе. Общечеловеческие проблемы начала </w:t>
            </w:r>
            <w:r w:rsidRPr="00EE70DA">
              <w:rPr>
                <w:rFonts w:ascii="Times New Roman" w:hAnsi="Times New Roman"/>
                <w:sz w:val="24"/>
                <w:szCs w:val="24"/>
                <w:lang w:val="en-US"/>
              </w:rPr>
              <w:t>XX</w:t>
            </w:r>
            <w:r w:rsidRPr="00EE70DA">
              <w:rPr>
                <w:rFonts w:ascii="Times New Roman" w:hAnsi="Times New Roman"/>
                <w:sz w:val="24"/>
                <w:szCs w:val="24"/>
              </w:rPr>
              <w:t xml:space="preserve"> века в прозе и поэзии. Новаторство литературы начала </w:t>
            </w:r>
            <w:r w:rsidRPr="00EE70DA">
              <w:rPr>
                <w:rFonts w:ascii="Times New Roman" w:hAnsi="Times New Roman"/>
                <w:sz w:val="24"/>
                <w:szCs w:val="24"/>
                <w:lang w:val="en-US"/>
              </w:rPr>
              <w:t>XX</w:t>
            </w:r>
            <w:r w:rsidRPr="00EE70DA">
              <w:rPr>
                <w:rFonts w:ascii="Times New Roman" w:hAnsi="Times New Roman"/>
                <w:sz w:val="24"/>
                <w:szCs w:val="24"/>
              </w:rPr>
              <w:t xml:space="preserve"> века.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tcBorders>
              <w:top w:val="single" w:sz="4" w:space="0" w:color="auto"/>
            </w:tcBorders>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365"/>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Реалистическое и символическое в прозе и поэзии И.А.Бунина.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291"/>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Нравственные и социальные проблемы в рассказах А.И. Куприна.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411"/>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Подготовка реферативных сообщений «Жизненный и творческий путь И.А.Бунина, А.И. Куприна».</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Анализ художественных произведений.</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270"/>
        </w:trPr>
        <w:tc>
          <w:tcPr>
            <w:tcW w:w="2802" w:type="dxa"/>
            <w:vMerge w:val="restart"/>
            <w:tcBorders>
              <w:top w:val="single" w:sz="4" w:space="0" w:color="auto"/>
              <w:bottom w:val="single" w:sz="4" w:space="0" w:color="auto"/>
            </w:tcBorders>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 xml:space="preserve">Тема 2.2. </w:t>
            </w:r>
          </w:p>
          <w:p w:rsidR="00DB18BB" w:rsidRPr="00EE70DA" w:rsidRDefault="00DB18BB" w:rsidP="00DB18BB">
            <w:pPr>
              <w:rPr>
                <w:rFonts w:ascii="Times New Roman" w:hAnsi="Times New Roman"/>
                <w:sz w:val="24"/>
                <w:szCs w:val="24"/>
              </w:rPr>
            </w:pPr>
            <w:r w:rsidRPr="00EE70DA">
              <w:rPr>
                <w:rFonts w:ascii="Times New Roman" w:hAnsi="Times New Roman"/>
                <w:b/>
                <w:bCs/>
                <w:sz w:val="24"/>
                <w:szCs w:val="24"/>
              </w:rPr>
              <w:t xml:space="preserve">Литература начала </w:t>
            </w:r>
            <w:r w:rsidRPr="00EE70DA">
              <w:rPr>
                <w:rFonts w:ascii="Times New Roman" w:hAnsi="Times New Roman"/>
                <w:b/>
                <w:bCs/>
                <w:sz w:val="24"/>
                <w:szCs w:val="24"/>
                <w:lang w:val="en-US"/>
              </w:rPr>
              <w:t>XX</w:t>
            </w:r>
            <w:r w:rsidRPr="00EE70DA">
              <w:rPr>
                <w:rFonts w:ascii="Times New Roman" w:hAnsi="Times New Roman"/>
                <w:b/>
                <w:bCs/>
                <w:sz w:val="24"/>
                <w:szCs w:val="24"/>
              </w:rPr>
              <w:t xml:space="preserve"> века</w:t>
            </w:r>
          </w:p>
        </w:tc>
        <w:tc>
          <w:tcPr>
            <w:tcW w:w="8930" w:type="dxa"/>
            <w:gridSpan w:val="2"/>
            <w:tcBorders>
              <w:top w:val="nil"/>
              <w:bottom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Содержание учебного материала</w:t>
            </w:r>
          </w:p>
        </w:tc>
        <w:tc>
          <w:tcPr>
            <w:tcW w:w="1561" w:type="dxa"/>
            <w:vMerge w:val="restart"/>
            <w:tcBorders>
              <w:top w:val="single" w:sz="4" w:space="0" w:color="auto"/>
            </w:tcBorders>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6</w:t>
            </w:r>
          </w:p>
        </w:tc>
        <w:tc>
          <w:tcPr>
            <w:tcW w:w="1495" w:type="dxa"/>
            <w:vMerge/>
            <w:tcBorders>
              <w:bottom w:val="single" w:sz="4" w:space="0" w:color="auto"/>
            </w:tcBorders>
            <w:shd w:val="clear" w:color="auto" w:fill="auto"/>
          </w:tcPr>
          <w:p w:rsidR="00DB18BB" w:rsidRPr="00EE70DA" w:rsidRDefault="00DB18BB" w:rsidP="00DB18BB">
            <w:pPr>
              <w:rPr>
                <w:rFonts w:ascii="Times New Roman" w:hAnsi="Times New Roman"/>
                <w:sz w:val="24"/>
                <w:szCs w:val="24"/>
              </w:rPr>
            </w:pP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Серебряный век как своеобразный «русский ренессанс». </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Литературные течения поэзии русского модернизма: символизм, акмеизм, футуризм.</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B18BB" w:rsidP="00DB18BB">
            <w:pPr>
              <w:rPr>
                <w:rFonts w:ascii="Times New Roman" w:hAnsi="Times New Roman"/>
                <w:sz w:val="24"/>
                <w:szCs w:val="24"/>
              </w:rPr>
            </w:pP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Правда жизни в рассказах М.Горького. Новаторство Горького - драматурга.</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B18BB" w:rsidP="00DB18BB">
            <w:pPr>
              <w:rPr>
                <w:rFonts w:ascii="Times New Roman" w:hAnsi="Times New Roman"/>
                <w:sz w:val="24"/>
                <w:szCs w:val="24"/>
              </w:rPr>
            </w:pPr>
          </w:p>
        </w:tc>
      </w:tr>
      <w:tr w:rsidR="00DB18BB" w:rsidRPr="00EE70DA" w:rsidTr="00DB18BB">
        <w:trPr>
          <w:trHeight w:val="287"/>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Лирика А.А. Блока. Поэма «Двенадцать».</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DB18BB" w:rsidP="00DB18BB">
            <w:pPr>
              <w:rPr>
                <w:rFonts w:ascii="Times New Roman" w:hAnsi="Times New Roman"/>
                <w:sz w:val="24"/>
                <w:szCs w:val="24"/>
              </w:rPr>
            </w:pP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теме «</w:t>
            </w:r>
            <w:r w:rsidRPr="00EE70DA">
              <w:rPr>
                <w:rFonts w:ascii="Times New Roman" w:hAnsi="Times New Roman"/>
                <w:sz w:val="24"/>
                <w:szCs w:val="24"/>
              </w:rPr>
              <w:t>Поэты, творившие вне литературных течений: И.Ф. Анненский, М.И. Цветаева</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Подготовка реферативных сообщений «</w:t>
            </w:r>
            <w:r w:rsidRPr="00EE70DA">
              <w:rPr>
                <w:rFonts w:ascii="Times New Roman" w:hAnsi="Times New Roman"/>
                <w:sz w:val="24"/>
                <w:szCs w:val="24"/>
              </w:rPr>
              <w:t>Жизненный и творческий путь М.Горького</w:t>
            </w:r>
            <w:r w:rsidRPr="00EE70DA">
              <w:rPr>
                <w:rFonts w:ascii="Times New Roman" w:hAnsi="Times New Roman"/>
                <w:bCs/>
                <w:sz w:val="24"/>
                <w:szCs w:val="24"/>
              </w:rPr>
              <w:t xml:space="preserve">, </w:t>
            </w:r>
            <w:r w:rsidRPr="00EE70DA">
              <w:rPr>
                <w:rFonts w:ascii="Times New Roman" w:hAnsi="Times New Roman"/>
                <w:sz w:val="24"/>
                <w:szCs w:val="24"/>
              </w:rPr>
              <w:t>А.А. Блока</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Анализ художественных произведений.</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p>
        </w:tc>
      </w:tr>
      <w:tr w:rsidR="00DB18BB" w:rsidRPr="00EE70DA" w:rsidTr="00DB18BB">
        <w:trPr>
          <w:trHeight w:val="270"/>
        </w:trPr>
        <w:tc>
          <w:tcPr>
            <w:tcW w:w="2802" w:type="dxa"/>
            <w:vMerge w:val="restart"/>
            <w:tcBorders>
              <w:bottom w:val="single" w:sz="4" w:space="0" w:color="auto"/>
            </w:tcBorders>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Тема 2.3.</w:t>
            </w:r>
          </w:p>
          <w:p w:rsidR="00DB18BB" w:rsidRPr="00EE70DA" w:rsidRDefault="00DB18BB" w:rsidP="00DB18BB">
            <w:pPr>
              <w:rPr>
                <w:rFonts w:ascii="Times New Roman" w:hAnsi="Times New Roman"/>
                <w:b/>
                <w:i/>
                <w:sz w:val="24"/>
                <w:szCs w:val="24"/>
              </w:rPr>
            </w:pPr>
            <w:r w:rsidRPr="00EE70DA">
              <w:rPr>
                <w:rFonts w:ascii="Times New Roman" w:hAnsi="Times New Roman"/>
                <w:b/>
                <w:sz w:val="24"/>
                <w:szCs w:val="24"/>
              </w:rPr>
              <w:t>Литература 20-х годов</w:t>
            </w:r>
          </w:p>
          <w:p w:rsidR="00DB18BB" w:rsidRPr="00EE70DA" w:rsidRDefault="00DB18BB" w:rsidP="00DB18BB">
            <w:pPr>
              <w:rPr>
                <w:rFonts w:ascii="Times New Roman" w:hAnsi="Times New Roman"/>
                <w:b/>
                <w:sz w:val="24"/>
                <w:szCs w:val="24"/>
              </w:rPr>
            </w:pPr>
          </w:p>
        </w:tc>
        <w:tc>
          <w:tcPr>
            <w:tcW w:w="8930" w:type="dxa"/>
            <w:gridSpan w:val="2"/>
            <w:tcBorders>
              <w:bottom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Содержание учебного материала</w:t>
            </w:r>
          </w:p>
        </w:tc>
        <w:tc>
          <w:tcPr>
            <w:tcW w:w="1561" w:type="dxa"/>
            <w:vMerge w:val="restart"/>
            <w:tcBorders>
              <w:bottom w:val="single" w:sz="4" w:space="0" w:color="auto"/>
            </w:tcBorders>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4</w:t>
            </w:r>
          </w:p>
        </w:tc>
        <w:tc>
          <w:tcPr>
            <w:tcW w:w="1495" w:type="dxa"/>
            <w:vMerge/>
            <w:tcBorders>
              <w:bottom w:val="single" w:sz="4" w:space="0" w:color="auto"/>
            </w:tcBorders>
            <w:shd w:val="clear" w:color="auto" w:fill="auto"/>
          </w:tcPr>
          <w:p w:rsidR="00DB18BB" w:rsidRPr="00EE70DA" w:rsidRDefault="00DB18BB" w:rsidP="00DB18BB">
            <w:pPr>
              <w:rPr>
                <w:rFonts w:ascii="Times New Roman" w:hAnsi="Times New Roman"/>
                <w:sz w:val="24"/>
                <w:szCs w:val="24"/>
              </w:rPr>
            </w:pPr>
          </w:p>
        </w:tc>
      </w:tr>
      <w:tr w:rsidR="008D5391" w:rsidRPr="00EE70DA" w:rsidTr="00EE70DA">
        <w:trPr>
          <w:trHeight w:val="1337"/>
        </w:trPr>
        <w:tc>
          <w:tcPr>
            <w:tcW w:w="2802" w:type="dxa"/>
            <w:vMerge/>
            <w:shd w:val="clear" w:color="auto" w:fill="auto"/>
          </w:tcPr>
          <w:p w:rsidR="008D5391" w:rsidRPr="00EE70DA" w:rsidRDefault="008D5391" w:rsidP="00DB18BB">
            <w:pPr>
              <w:rPr>
                <w:rFonts w:ascii="Times New Roman" w:hAnsi="Times New Roman"/>
                <w:b/>
                <w:bCs/>
                <w:sz w:val="24"/>
                <w:szCs w:val="24"/>
              </w:rPr>
            </w:pPr>
          </w:p>
        </w:tc>
        <w:tc>
          <w:tcPr>
            <w:tcW w:w="8930" w:type="dxa"/>
            <w:gridSpan w:val="2"/>
            <w:shd w:val="clear" w:color="auto" w:fill="auto"/>
          </w:tcPr>
          <w:p w:rsidR="008D5391" w:rsidRPr="00EE70DA" w:rsidRDefault="008D5391" w:rsidP="00DB18BB">
            <w:pPr>
              <w:rPr>
                <w:rFonts w:ascii="Times New Roman" w:hAnsi="Times New Roman"/>
                <w:sz w:val="24"/>
                <w:szCs w:val="24"/>
              </w:rPr>
            </w:pPr>
            <w:r w:rsidRPr="00EE70DA">
              <w:rPr>
                <w:rFonts w:ascii="Times New Roman" w:hAnsi="Times New Roman"/>
                <w:sz w:val="24"/>
                <w:szCs w:val="24"/>
              </w:rPr>
              <w:t>1.Противоречивость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r w:rsidR="00BF7B9C">
              <w:rPr>
                <w:rFonts w:ascii="Times New Roman" w:hAnsi="Times New Roman"/>
                <w:sz w:val="24"/>
                <w:szCs w:val="24"/>
              </w:rPr>
              <w:t xml:space="preserve"> </w:t>
            </w:r>
            <w:r w:rsidRPr="00EE70DA">
              <w:rPr>
                <w:rFonts w:ascii="Times New Roman" w:hAnsi="Times New Roman"/>
                <w:sz w:val="24"/>
                <w:szCs w:val="24"/>
              </w:rPr>
              <w:t>Поэтическая новизна лирики В.В. Маяковского.(2)</w:t>
            </w:r>
          </w:p>
        </w:tc>
        <w:tc>
          <w:tcPr>
            <w:tcW w:w="1561" w:type="dxa"/>
            <w:vMerge/>
            <w:shd w:val="clear" w:color="auto" w:fill="auto"/>
          </w:tcPr>
          <w:p w:rsidR="008D5391" w:rsidRPr="00EE70DA" w:rsidRDefault="008D5391" w:rsidP="00DB18BB">
            <w:pPr>
              <w:rPr>
                <w:rFonts w:ascii="Times New Roman" w:hAnsi="Times New Roman"/>
                <w:sz w:val="24"/>
                <w:szCs w:val="24"/>
              </w:rPr>
            </w:pPr>
          </w:p>
        </w:tc>
        <w:tc>
          <w:tcPr>
            <w:tcW w:w="1495" w:type="dxa"/>
            <w:shd w:val="clear" w:color="auto" w:fill="auto"/>
          </w:tcPr>
          <w:p w:rsidR="008D5391"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516"/>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Крестьянская поэзия 20-х годов. Художественное своеобразие творчества С.А.Есенина.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420"/>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темам «</w:t>
            </w:r>
            <w:r w:rsidRPr="00EE70DA">
              <w:rPr>
                <w:rFonts w:ascii="Times New Roman" w:hAnsi="Times New Roman"/>
                <w:sz w:val="24"/>
                <w:szCs w:val="24"/>
              </w:rPr>
              <w:t>Тема России и революции в творчестве поэтов разных поколений и мировоззрений</w:t>
            </w:r>
            <w:r w:rsidRPr="00EE70DA">
              <w:rPr>
                <w:rFonts w:ascii="Times New Roman" w:hAnsi="Times New Roman"/>
                <w:bCs/>
                <w:sz w:val="24"/>
                <w:szCs w:val="24"/>
              </w:rPr>
              <w:t>», «</w:t>
            </w:r>
            <w:r w:rsidRPr="00EE70DA">
              <w:rPr>
                <w:rFonts w:ascii="Times New Roman" w:hAnsi="Times New Roman"/>
                <w:sz w:val="24"/>
                <w:szCs w:val="24"/>
              </w:rPr>
              <w:t>Беспокойство за судьбу родной земли человека, живущего на ней, в творчестве С. Есенина, Н. Клюева, С. Клычкова, П. Васильева</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Подготовка реферативных сообщений «Жизненный и творческий путь В.В. Маяковского, С.А.Есенина».</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Анализ художественных произведений.</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val="restart"/>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Тема 2.4.</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Литература 30-х – начала 40-х годов.</w:t>
            </w:r>
          </w:p>
          <w:p w:rsidR="00DB18BB" w:rsidRPr="00EE70DA" w:rsidRDefault="00DB18BB" w:rsidP="00DB18BB">
            <w:pPr>
              <w:rPr>
                <w:rFonts w:ascii="Times New Roman" w:hAnsi="Times New Roman"/>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lastRenderedPageBreak/>
              <w:t>Содержание учебного материала</w:t>
            </w:r>
          </w:p>
        </w:tc>
        <w:tc>
          <w:tcPr>
            <w:tcW w:w="1561" w:type="dxa"/>
            <w:vMerge w:val="restart"/>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20</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Становление новой культуры в 30-е годы. Поворот к патриотизму в середине 30-х годов. Социалистический реализм как новый художественный метод.</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Основные темы творчества М.М.Цветаевой. Поэзия как напряженный монолог- исповедь.</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Поэзия О.Э. Мандельштама. Противостояние поэта «веку-волкодаву».</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Социально-философское содержание творчества А.П. Платонова. Традиции русской сатиры в творчестве писателя.</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5</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Проблематика и особенности поэтики прозы И.Э. Бабеля.</w:t>
            </w:r>
            <w:r w:rsidR="008D5391" w:rsidRPr="00EE70DA">
              <w:rPr>
                <w:rFonts w:ascii="Times New Roman" w:hAnsi="Times New Roman"/>
                <w:sz w:val="24"/>
                <w:szCs w:val="24"/>
              </w:rPr>
              <w:t>(2)</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6</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 xml:space="preserve">Творчество М.А. Булгакова. </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Роман М.А. Булгакова  «Мастер и Маргарита».</w:t>
            </w:r>
            <w:r w:rsidR="008D5391" w:rsidRPr="00EE70DA">
              <w:rPr>
                <w:rFonts w:ascii="Times New Roman" w:hAnsi="Times New Roman"/>
                <w:sz w:val="24"/>
                <w:szCs w:val="24"/>
              </w:rPr>
              <w:t>(4)</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338"/>
        </w:trPr>
        <w:tc>
          <w:tcPr>
            <w:tcW w:w="2802" w:type="dxa"/>
            <w:vMerge/>
            <w:shd w:val="clear" w:color="auto" w:fill="auto"/>
          </w:tcPr>
          <w:p w:rsidR="00DB18BB" w:rsidRPr="00EE70DA" w:rsidRDefault="00DB18BB" w:rsidP="00DB18BB">
            <w:pPr>
              <w:rPr>
                <w:rFonts w:ascii="Times New Roman" w:hAnsi="Times New Roman"/>
                <w:b/>
                <w:bCs/>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7</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Роман-эпопея «Тихий Дон» М.А.Шолохова.</w:t>
            </w:r>
            <w:r w:rsidR="008D5391" w:rsidRPr="00EE70DA">
              <w:rPr>
                <w:rFonts w:ascii="Times New Roman" w:hAnsi="Times New Roman"/>
                <w:sz w:val="24"/>
                <w:szCs w:val="24"/>
              </w:rPr>
              <w:t xml:space="preserve"> (6)</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tcBorders>
              <w:bottom w:val="single" w:sz="4" w:space="0" w:color="auto"/>
            </w:tcBorders>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338"/>
        </w:trPr>
        <w:tc>
          <w:tcPr>
            <w:tcW w:w="2802" w:type="dxa"/>
            <w:vMerge/>
            <w:shd w:val="clear" w:color="auto" w:fill="auto"/>
          </w:tcPr>
          <w:p w:rsidR="00DB18BB" w:rsidRPr="00EE70DA" w:rsidRDefault="00DB18BB" w:rsidP="00DB18BB">
            <w:pPr>
              <w:rPr>
                <w:rFonts w:ascii="Times New Roman" w:hAnsi="Times New Roman"/>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теме</w:t>
            </w:r>
            <w:r w:rsidRPr="00EE70DA">
              <w:rPr>
                <w:rFonts w:ascii="Times New Roman" w:hAnsi="Times New Roman"/>
                <w:sz w:val="24"/>
                <w:szCs w:val="24"/>
              </w:rPr>
              <w:t xml:space="preserve"> «Трагедия изображения Гражданской войны в художественной литературе»</w:t>
            </w:r>
            <w:r w:rsidRPr="00EE70DA">
              <w:rPr>
                <w:rFonts w:ascii="Times New Roman" w:hAnsi="Times New Roman"/>
                <w:bCs/>
                <w:sz w:val="24"/>
                <w:szCs w:val="24"/>
              </w:rPr>
              <w:t>.</w:t>
            </w:r>
          </w:p>
          <w:p w:rsidR="00DB18BB" w:rsidRPr="00EE70DA" w:rsidRDefault="00DB18BB" w:rsidP="00DB18BB">
            <w:pPr>
              <w:rPr>
                <w:rFonts w:ascii="Times New Roman" w:hAnsi="Times New Roman"/>
                <w:sz w:val="24"/>
                <w:szCs w:val="24"/>
              </w:rPr>
            </w:pPr>
            <w:r w:rsidRPr="00EE70DA">
              <w:rPr>
                <w:rFonts w:ascii="Times New Roman" w:hAnsi="Times New Roman"/>
                <w:bCs/>
                <w:sz w:val="24"/>
                <w:szCs w:val="24"/>
              </w:rPr>
              <w:t>Подготовка реферативных сообщений «</w:t>
            </w:r>
            <w:r w:rsidRPr="00EE70DA">
              <w:rPr>
                <w:rFonts w:ascii="Times New Roman" w:hAnsi="Times New Roman"/>
                <w:sz w:val="24"/>
                <w:szCs w:val="24"/>
              </w:rPr>
              <w:t>Жизненный и творческий путь М.М.Цветаевой, О.Э. Мандельштама, А.П. Платонова, И.Э. Бабеля, М.А. Булгакова,  М.А.Шолохова</w:t>
            </w:r>
            <w:r w:rsidRPr="00EE70DA">
              <w:rPr>
                <w:rFonts w:ascii="Times New Roman" w:hAnsi="Times New Roman"/>
                <w:bCs/>
                <w:sz w:val="24"/>
                <w:szCs w:val="24"/>
              </w:rPr>
              <w:t>»</w:t>
            </w:r>
            <w:r w:rsidRPr="00EE70DA">
              <w:rPr>
                <w:rFonts w:ascii="Times New Roman" w:hAnsi="Times New Roman"/>
                <w:b/>
                <w:bCs/>
                <w:sz w:val="24"/>
                <w:szCs w:val="24"/>
              </w:rPr>
              <w:t>.</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Анализ художественных произведений.</w:t>
            </w:r>
          </w:p>
          <w:p w:rsidR="00DB18BB" w:rsidRPr="00EE70DA" w:rsidRDefault="00DB18BB" w:rsidP="00DB18BB">
            <w:pPr>
              <w:rPr>
                <w:rFonts w:ascii="Times New Roman" w:hAnsi="Times New Roman"/>
                <w:sz w:val="24"/>
                <w:szCs w:val="24"/>
              </w:rPr>
            </w:pPr>
            <w:r w:rsidRPr="00EE70DA">
              <w:rPr>
                <w:rFonts w:ascii="Times New Roman" w:hAnsi="Times New Roman"/>
                <w:sz w:val="24"/>
                <w:szCs w:val="24"/>
              </w:rPr>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90"/>
        </w:trPr>
        <w:tc>
          <w:tcPr>
            <w:tcW w:w="2802" w:type="dxa"/>
            <w:vMerge w:val="restart"/>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 xml:space="preserve">Тема 2.5. </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 xml:space="preserve">Литература периода Великой Отечественной войны </w:t>
            </w:r>
            <w:r w:rsidRPr="00EE70DA">
              <w:rPr>
                <w:rFonts w:ascii="Times New Roman" w:hAnsi="Times New Roman"/>
                <w:b/>
                <w:sz w:val="24"/>
                <w:szCs w:val="24"/>
              </w:rPr>
              <w:lastRenderedPageBreak/>
              <w:t>и</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первых послевоенных лет</w:t>
            </w:r>
          </w:p>
          <w:p w:rsidR="00DB18BB" w:rsidRPr="00EE70DA" w:rsidRDefault="00DB18BB" w:rsidP="00DB18BB">
            <w:pPr>
              <w:rPr>
                <w:rFonts w:ascii="Times New Roman" w:hAnsi="Times New Roman"/>
                <w:b/>
                <w:sz w:val="24"/>
                <w:szCs w:val="24"/>
              </w:rPr>
            </w:pPr>
          </w:p>
          <w:p w:rsidR="00DB18BB" w:rsidRPr="00EE70DA" w:rsidRDefault="00DB18BB" w:rsidP="00DB18BB">
            <w:pPr>
              <w:rPr>
                <w:rFonts w:ascii="Times New Roman" w:hAnsi="Times New Roman"/>
                <w:b/>
                <w:sz w:val="24"/>
                <w:szCs w:val="24"/>
              </w:rPr>
            </w:pPr>
          </w:p>
        </w:tc>
        <w:tc>
          <w:tcPr>
            <w:tcW w:w="8930" w:type="dxa"/>
            <w:gridSpan w:val="2"/>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bCs/>
                <w:sz w:val="24"/>
                <w:szCs w:val="24"/>
              </w:rPr>
              <w:lastRenderedPageBreak/>
              <w:t>Содержание учебного материала</w:t>
            </w:r>
          </w:p>
        </w:tc>
        <w:tc>
          <w:tcPr>
            <w:tcW w:w="1561" w:type="dxa"/>
            <w:vMerge w:val="restart"/>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8</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B18BB" w:rsidRPr="00EE70DA" w:rsidTr="008D5391">
        <w:trPr>
          <w:trHeight w:val="1024"/>
        </w:trPr>
        <w:tc>
          <w:tcPr>
            <w:tcW w:w="2802" w:type="dxa"/>
            <w:vMerge/>
            <w:shd w:val="clear" w:color="auto" w:fill="auto"/>
          </w:tcPr>
          <w:p w:rsidR="00DB18BB" w:rsidRPr="00EE70DA" w:rsidRDefault="00DB18BB" w:rsidP="00DB18BB">
            <w:pPr>
              <w:rPr>
                <w:rFonts w:ascii="Times New Roman" w:hAnsi="Times New Roman"/>
                <w:b/>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Жизненный и творческий путь А.А.Ахматовой. Поэма «Реквием»</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shd w:val="clear" w:color="auto" w:fill="auto"/>
          </w:tcPr>
          <w:p w:rsidR="00DB18BB" w:rsidRPr="00EE70DA" w:rsidRDefault="00DB18BB" w:rsidP="00DB18BB">
            <w:pPr>
              <w:rPr>
                <w:rFonts w:ascii="Times New Roman" w:hAnsi="Times New Roman"/>
                <w:b/>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Лирика Б.Л. Пастернака. Особенности поэтического восприятия.</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8D5391">
            <w:pPr>
              <w:jc w:val="cente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271"/>
        </w:trPr>
        <w:tc>
          <w:tcPr>
            <w:tcW w:w="2802" w:type="dxa"/>
            <w:vMerge/>
            <w:shd w:val="clear" w:color="auto" w:fill="auto"/>
          </w:tcPr>
          <w:p w:rsidR="00DB18BB" w:rsidRPr="00EE70DA" w:rsidRDefault="00DB18BB" w:rsidP="00DB18BB">
            <w:pPr>
              <w:rPr>
                <w:rFonts w:ascii="Times New Roman" w:hAnsi="Times New Roman"/>
                <w:b/>
                <w:sz w:val="24"/>
                <w:szCs w:val="24"/>
              </w:rPr>
            </w:pPr>
          </w:p>
        </w:tc>
        <w:tc>
          <w:tcPr>
            <w:tcW w:w="567"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Тема войны и памяти в лирике А.Т. Твардовского.</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723"/>
        </w:trPr>
        <w:tc>
          <w:tcPr>
            <w:tcW w:w="2802" w:type="dxa"/>
            <w:vMerge/>
            <w:shd w:val="clear" w:color="auto" w:fill="auto"/>
          </w:tcPr>
          <w:p w:rsidR="00DB18BB" w:rsidRPr="00EE70DA" w:rsidRDefault="00DB18BB" w:rsidP="00DB18BB">
            <w:pPr>
              <w:rPr>
                <w:rFonts w:ascii="Times New Roman" w:hAnsi="Times New Roman"/>
                <w:b/>
                <w:sz w:val="24"/>
                <w:szCs w:val="24"/>
              </w:rPr>
            </w:pPr>
          </w:p>
        </w:tc>
        <w:tc>
          <w:tcPr>
            <w:tcW w:w="8930" w:type="dxa"/>
            <w:gridSpan w:val="2"/>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теме «</w:t>
            </w:r>
            <w:r w:rsidRPr="00EE70DA">
              <w:rPr>
                <w:rFonts w:ascii="Times New Roman" w:hAnsi="Times New Roman"/>
                <w:sz w:val="24"/>
                <w:szCs w:val="24"/>
              </w:rPr>
              <w:t>Патриотическая поэзия и песни Великой Отечественной войны</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Ведение дневников чтения.</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Подготовка реферативных сообщений «</w:t>
            </w:r>
            <w:r w:rsidRPr="00EE70DA">
              <w:rPr>
                <w:rFonts w:ascii="Times New Roman" w:hAnsi="Times New Roman"/>
                <w:sz w:val="24"/>
                <w:szCs w:val="24"/>
              </w:rPr>
              <w:t>Жизненный и творческий путь А.А.Ахматовой,  Б.Л. Пастернака, А.Т. Твардовского</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Анализ художественных произведений.</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val="restart"/>
            <w:tcBorders>
              <w:right w:val="single" w:sz="4" w:space="0" w:color="auto"/>
            </w:tcBorders>
            <w:shd w:val="clear" w:color="auto" w:fill="auto"/>
          </w:tcPr>
          <w:p w:rsidR="00DB18BB" w:rsidRPr="00EE70DA" w:rsidRDefault="00DB18BB" w:rsidP="00DB18BB">
            <w:pPr>
              <w:rPr>
                <w:rFonts w:ascii="Times New Roman" w:hAnsi="Times New Roman"/>
                <w:b/>
                <w:bCs/>
                <w:sz w:val="24"/>
                <w:szCs w:val="24"/>
              </w:rPr>
            </w:pPr>
            <w:r w:rsidRPr="00EE70DA">
              <w:rPr>
                <w:rFonts w:ascii="Times New Roman" w:hAnsi="Times New Roman"/>
                <w:b/>
                <w:bCs/>
                <w:sz w:val="24"/>
                <w:szCs w:val="24"/>
              </w:rPr>
              <w:t>Тема 2.6.</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Литература 50–80-х годов.</w:t>
            </w:r>
          </w:p>
          <w:p w:rsidR="00DB18BB" w:rsidRPr="00EE70DA" w:rsidRDefault="00DB18BB" w:rsidP="00DB18BB">
            <w:pPr>
              <w:rPr>
                <w:rFonts w:ascii="Times New Roman" w:hAnsi="Times New Roman"/>
                <w:b/>
                <w:sz w:val="24"/>
                <w:szCs w:val="24"/>
              </w:rPr>
            </w:pPr>
          </w:p>
        </w:tc>
        <w:tc>
          <w:tcPr>
            <w:tcW w:w="8930" w:type="dxa"/>
            <w:gridSpan w:val="2"/>
            <w:tcBorders>
              <w:left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Содержание учебного материала</w:t>
            </w:r>
          </w:p>
        </w:tc>
        <w:tc>
          <w:tcPr>
            <w:tcW w:w="1561" w:type="dxa"/>
            <w:vMerge w:val="restart"/>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10</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32620" w:rsidRPr="00EE70DA" w:rsidTr="00EE70DA">
        <w:tc>
          <w:tcPr>
            <w:tcW w:w="2802" w:type="dxa"/>
            <w:vMerge/>
            <w:tcBorders>
              <w:right w:val="single" w:sz="4" w:space="0" w:color="auto"/>
            </w:tcBorders>
            <w:shd w:val="clear" w:color="auto" w:fill="auto"/>
          </w:tcPr>
          <w:p w:rsidR="00D32620" w:rsidRPr="00EE70DA" w:rsidRDefault="00D32620" w:rsidP="00DB18BB">
            <w:pPr>
              <w:rPr>
                <w:rFonts w:ascii="Times New Roman" w:hAnsi="Times New Roman"/>
                <w:b/>
                <w:sz w:val="24"/>
                <w:szCs w:val="24"/>
              </w:rPr>
            </w:pPr>
          </w:p>
        </w:tc>
        <w:tc>
          <w:tcPr>
            <w:tcW w:w="8930" w:type="dxa"/>
            <w:gridSpan w:val="2"/>
            <w:vMerge w:val="restart"/>
            <w:tcBorders>
              <w:left w:val="single" w:sz="4" w:space="0" w:color="auto"/>
            </w:tcBorders>
            <w:shd w:val="clear" w:color="auto" w:fill="auto"/>
          </w:tcPr>
          <w:p w:rsidR="00D32620" w:rsidRPr="00EE70DA" w:rsidRDefault="00D32620" w:rsidP="00D32620">
            <w:pPr>
              <w:rPr>
                <w:rFonts w:ascii="Times New Roman" w:hAnsi="Times New Roman"/>
                <w:bCs/>
                <w:sz w:val="24"/>
                <w:szCs w:val="24"/>
              </w:rPr>
            </w:pPr>
            <w:r w:rsidRPr="00EE70DA">
              <w:rPr>
                <w:rFonts w:ascii="Times New Roman" w:hAnsi="Times New Roman"/>
                <w:sz w:val="24"/>
                <w:szCs w:val="24"/>
              </w:rPr>
              <w:t>1         Изменения в общественной и культурной жизни страны. Новые тенденции в литературе. Отражение конфликтов истории в судьбах героев. Поэзия 60-х годов</w:t>
            </w:r>
            <w:r w:rsidRPr="00EE70DA">
              <w:rPr>
                <w:rFonts w:ascii="Times New Roman" w:hAnsi="Times New Roman"/>
                <w:bCs/>
                <w:sz w:val="24"/>
                <w:szCs w:val="24"/>
              </w:rPr>
              <w:t xml:space="preserve">. </w:t>
            </w:r>
            <w:r w:rsidRPr="00EE70DA">
              <w:rPr>
                <w:rFonts w:ascii="Times New Roman" w:hAnsi="Times New Roman"/>
                <w:sz w:val="24"/>
                <w:szCs w:val="24"/>
              </w:rPr>
              <w:t xml:space="preserve">Художественные особенности прозы В. М. Шукшина  </w:t>
            </w:r>
          </w:p>
        </w:tc>
        <w:tc>
          <w:tcPr>
            <w:tcW w:w="1561" w:type="dxa"/>
            <w:vMerge/>
            <w:shd w:val="clear" w:color="auto" w:fill="auto"/>
          </w:tcPr>
          <w:p w:rsidR="00D32620" w:rsidRPr="00EE70DA" w:rsidRDefault="00D32620" w:rsidP="00DB18BB">
            <w:pPr>
              <w:rPr>
                <w:rFonts w:ascii="Times New Roman" w:hAnsi="Times New Roman"/>
                <w:sz w:val="24"/>
                <w:szCs w:val="24"/>
              </w:rPr>
            </w:pPr>
          </w:p>
        </w:tc>
        <w:tc>
          <w:tcPr>
            <w:tcW w:w="1495" w:type="dxa"/>
            <w:shd w:val="clear" w:color="auto" w:fill="auto"/>
          </w:tcPr>
          <w:p w:rsidR="00D32620"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32620" w:rsidRPr="00EE70DA" w:rsidTr="00EE70DA">
        <w:tc>
          <w:tcPr>
            <w:tcW w:w="2802" w:type="dxa"/>
            <w:vMerge/>
            <w:tcBorders>
              <w:right w:val="single" w:sz="4" w:space="0" w:color="auto"/>
            </w:tcBorders>
            <w:shd w:val="clear" w:color="auto" w:fill="auto"/>
          </w:tcPr>
          <w:p w:rsidR="00D32620" w:rsidRPr="00EE70DA" w:rsidRDefault="00D32620" w:rsidP="00DB18BB">
            <w:pPr>
              <w:rPr>
                <w:rFonts w:ascii="Times New Roman" w:hAnsi="Times New Roman"/>
                <w:b/>
                <w:sz w:val="24"/>
                <w:szCs w:val="24"/>
              </w:rPr>
            </w:pPr>
          </w:p>
        </w:tc>
        <w:tc>
          <w:tcPr>
            <w:tcW w:w="8930" w:type="dxa"/>
            <w:gridSpan w:val="2"/>
            <w:vMerge/>
            <w:tcBorders>
              <w:left w:val="single" w:sz="4" w:space="0" w:color="auto"/>
            </w:tcBorders>
            <w:shd w:val="clear" w:color="auto" w:fill="auto"/>
          </w:tcPr>
          <w:p w:rsidR="00D32620" w:rsidRPr="00EE70DA" w:rsidRDefault="00D32620" w:rsidP="00DB18BB">
            <w:pPr>
              <w:rPr>
                <w:rFonts w:ascii="Times New Roman" w:hAnsi="Times New Roman"/>
                <w:sz w:val="24"/>
                <w:szCs w:val="24"/>
              </w:rPr>
            </w:pPr>
          </w:p>
        </w:tc>
        <w:tc>
          <w:tcPr>
            <w:tcW w:w="1561" w:type="dxa"/>
            <w:vMerge/>
            <w:shd w:val="clear" w:color="auto" w:fill="auto"/>
          </w:tcPr>
          <w:p w:rsidR="00D32620" w:rsidRPr="00EE70DA" w:rsidRDefault="00D32620" w:rsidP="00DB18BB">
            <w:pPr>
              <w:rPr>
                <w:rFonts w:ascii="Times New Roman" w:hAnsi="Times New Roman"/>
                <w:sz w:val="24"/>
                <w:szCs w:val="24"/>
              </w:rPr>
            </w:pPr>
          </w:p>
        </w:tc>
        <w:tc>
          <w:tcPr>
            <w:tcW w:w="1495" w:type="dxa"/>
            <w:shd w:val="clear" w:color="auto" w:fill="auto"/>
          </w:tcPr>
          <w:p w:rsidR="00D32620"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sz w:val="24"/>
                <w:szCs w:val="24"/>
              </w:rPr>
            </w:pPr>
          </w:p>
        </w:tc>
        <w:tc>
          <w:tcPr>
            <w:tcW w:w="567" w:type="dxa"/>
            <w:tcBorders>
              <w:left w:val="single" w:sz="4" w:space="0" w:color="auto"/>
            </w:tcBorders>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2</w:t>
            </w:r>
          </w:p>
        </w:tc>
        <w:tc>
          <w:tcPr>
            <w:tcW w:w="8363"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sz w:val="24"/>
                <w:szCs w:val="24"/>
              </w:rPr>
            </w:pPr>
          </w:p>
        </w:tc>
        <w:tc>
          <w:tcPr>
            <w:tcW w:w="567" w:type="dxa"/>
            <w:tcBorders>
              <w:left w:val="single" w:sz="4" w:space="0" w:color="auto"/>
            </w:tcBorders>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3</w:t>
            </w:r>
          </w:p>
        </w:tc>
        <w:tc>
          <w:tcPr>
            <w:tcW w:w="8363" w:type="dxa"/>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Художественное своеобразие прозы  В.Т. Шаламова.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sz w:val="24"/>
                <w:szCs w:val="24"/>
              </w:rPr>
            </w:pPr>
          </w:p>
        </w:tc>
        <w:tc>
          <w:tcPr>
            <w:tcW w:w="567" w:type="dxa"/>
            <w:tcBorders>
              <w:left w:val="single" w:sz="4" w:space="0" w:color="auto"/>
            </w:tcBorders>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4</w:t>
            </w:r>
          </w:p>
        </w:tc>
        <w:tc>
          <w:tcPr>
            <w:tcW w:w="8363" w:type="dxa"/>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Тема Родины в лирике Н.М. Рубцова и Расула Гамзатова.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w:t>
            </w:r>
            <w:r w:rsidRPr="00EE70DA">
              <w:rPr>
                <w:rFonts w:ascii="Times New Roman" w:hAnsi="Times New Roman"/>
                <w:sz w:val="24"/>
                <w:szCs w:val="24"/>
              </w:rPr>
              <w:lastRenderedPageBreak/>
              <w:t>3,ЛРВ8</w:t>
            </w:r>
          </w:p>
        </w:tc>
      </w:tr>
      <w:tr w:rsidR="00DB18BB" w:rsidRPr="00EE70DA" w:rsidTr="00DB18BB">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sz w:val="24"/>
                <w:szCs w:val="24"/>
              </w:rPr>
            </w:pPr>
          </w:p>
        </w:tc>
        <w:tc>
          <w:tcPr>
            <w:tcW w:w="567" w:type="dxa"/>
            <w:tcBorders>
              <w:left w:val="single" w:sz="4" w:space="0" w:color="auto"/>
            </w:tcBorders>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sz w:val="24"/>
                <w:szCs w:val="24"/>
              </w:rPr>
              <w:t>5</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 xml:space="preserve">Драматургия А.В. Вампилова.. </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1621"/>
        </w:trPr>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sz w:val="24"/>
                <w:szCs w:val="24"/>
              </w:rPr>
            </w:pPr>
          </w:p>
        </w:tc>
        <w:tc>
          <w:tcPr>
            <w:tcW w:w="8930" w:type="dxa"/>
            <w:gridSpan w:val="2"/>
            <w:tcBorders>
              <w:left w:val="single" w:sz="4" w:space="0" w:color="auto"/>
            </w:tcBorders>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Составление конспекта по теме «</w:t>
            </w:r>
            <w:r w:rsidRPr="00EE70DA">
              <w:rPr>
                <w:rFonts w:ascii="Times New Roman" w:hAnsi="Times New Roman"/>
                <w:sz w:val="24"/>
                <w:szCs w:val="24"/>
              </w:rPr>
              <w:t>Поэзия 60-х гг. ХХ века</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Ведение дневников чтения.</w:t>
            </w:r>
          </w:p>
          <w:p w:rsidR="00DB18BB" w:rsidRPr="00EE70DA" w:rsidRDefault="00DB18BB" w:rsidP="00DB18BB">
            <w:pPr>
              <w:rPr>
                <w:rFonts w:ascii="Times New Roman" w:hAnsi="Times New Roman"/>
                <w:bCs/>
                <w:sz w:val="24"/>
                <w:szCs w:val="24"/>
              </w:rPr>
            </w:pPr>
            <w:r w:rsidRPr="00EE70DA">
              <w:rPr>
                <w:rFonts w:ascii="Times New Roman" w:hAnsi="Times New Roman"/>
                <w:bCs/>
                <w:sz w:val="24"/>
                <w:szCs w:val="24"/>
              </w:rPr>
              <w:t>Подготовка реферативных сообщений «</w:t>
            </w:r>
            <w:r w:rsidRPr="00EE70DA">
              <w:rPr>
                <w:rFonts w:ascii="Times New Roman" w:hAnsi="Times New Roman"/>
                <w:sz w:val="24"/>
                <w:szCs w:val="24"/>
              </w:rPr>
              <w:t>Жизненный и творческий путь А.И. Солженицына, В.Т. Шаламова, В.М. Шукшина, А.В. Вампилова</w:t>
            </w:r>
            <w:r w:rsidRPr="00EE70DA">
              <w:rPr>
                <w:rFonts w:ascii="Times New Roman" w:hAnsi="Times New Roman"/>
                <w:bCs/>
                <w:sz w:val="24"/>
                <w:szCs w:val="24"/>
              </w:rPr>
              <w:t>».</w:t>
            </w:r>
          </w:p>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Анализ художественных произведений.</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rPr>
          <w:trHeight w:val="316"/>
        </w:trPr>
        <w:tc>
          <w:tcPr>
            <w:tcW w:w="2802" w:type="dxa"/>
            <w:vMerge w:val="restart"/>
            <w:tcBorders>
              <w:right w:val="single" w:sz="4" w:space="0" w:color="auto"/>
            </w:tcBorders>
            <w:shd w:val="clear" w:color="auto" w:fill="auto"/>
          </w:tcPr>
          <w:p w:rsidR="00DB18BB" w:rsidRPr="00EE70DA" w:rsidRDefault="00DB18BB" w:rsidP="00DB18BB">
            <w:pPr>
              <w:rPr>
                <w:rFonts w:ascii="Times New Roman" w:hAnsi="Times New Roman"/>
                <w:b/>
                <w:sz w:val="24"/>
                <w:szCs w:val="24"/>
              </w:rPr>
            </w:pPr>
            <w:r w:rsidRPr="00EE70DA">
              <w:rPr>
                <w:rFonts w:ascii="Times New Roman" w:hAnsi="Times New Roman"/>
                <w:b/>
                <w:bCs/>
                <w:sz w:val="24"/>
                <w:szCs w:val="24"/>
              </w:rPr>
              <w:t>Тема 2.7.</w:t>
            </w:r>
            <w:r w:rsidRPr="00EE70DA">
              <w:rPr>
                <w:rFonts w:ascii="Times New Roman" w:hAnsi="Times New Roman"/>
                <w:b/>
                <w:sz w:val="24"/>
                <w:szCs w:val="24"/>
              </w:rPr>
              <w:t xml:space="preserve"> </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Русская литература</w:t>
            </w:r>
          </w:p>
          <w:p w:rsidR="00DB18BB" w:rsidRPr="00EE70DA" w:rsidRDefault="00DB18BB" w:rsidP="00DB18BB">
            <w:pPr>
              <w:rPr>
                <w:rFonts w:ascii="Times New Roman" w:hAnsi="Times New Roman"/>
                <w:b/>
                <w:sz w:val="24"/>
                <w:szCs w:val="24"/>
              </w:rPr>
            </w:pPr>
            <w:r w:rsidRPr="00EE70DA">
              <w:rPr>
                <w:rFonts w:ascii="Times New Roman" w:hAnsi="Times New Roman"/>
                <w:b/>
                <w:sz w:val="24"/>
                <w:szCs w:val="24"/>
              </w:rPr>
              <w:t>последних лет</w:t>
            </w:r>
          </w:p>
          <w:p w:rsidR="00DB18BB" w:rsidRPr="00EE70DA" w:rsidRDefault="00DB18BB" w:rsidP="00DB18BB">
            <w:pPr>
              <w:rPr>
                <w:rFonts w:ascii="Times New Roman" w:hAnsi="Times New Roman"/>
                <w:b/>
                <w:sz w:val="24"/>
                <w:szCs w:val="24"/>
              </w:rPr>
            </w:pPr>
          </w:p>
        </w:tc>
        <w:tc>
          <w:tcPr>
            <w:tcW w:w="8930" w:type="dxa"/>
            <w:gridSpan w:val="2"/>
            <w:tcBorders>
              <w:left w:val="single" w:sz="4" w:space="0" w:color="auto"/>
            </w:tcBorders>
            <w:shd w:val="clear" w:color="auto" w:fill="auto"/>
          </w:tcPr>
          <w:p w:rsidR="00DB18BB" w:rsidRPr="00EE70DA" w:rsidRDefault="00DB18BB" w:rsidP="00DB18BB">
            <w:pPr>
              <w:rPr>
                <w:rFonts w:ascii="Times New Roman" w:hAnsi="Times New Roman"/>
                <w:bCs/>
                <w:iCs/>
                <w:sz w:val="24"/>
                <w:szCs w:val="24"/>
              </w:rPr>
            </w:pPr>
            <w:r w:rsidRPr="00EE70DA">
              <w:rPr>
                <w:rFonts w:ascii="Times New Roman" w:hAnsi="Times New Roman"/>
                <w:bCs/>
                <w:sz w:val="24"/>
                <w:szCs w:val="24"/>
              </w:rPr>
              <w:t>Содержание учебного материала</w:t>
            </w:r>
          </w:p>
        </w:tc>
        <w:tc>
          <w:tcPr>
            <w:tcW w:w="1561" w:type="dxa"/>
            <w:vMerge w:val="restart"/>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4</w:t>
            </w:r>
          </w:p>
        </w:tc>
        <w:tc>
          <w:tcPr>
            <w:tcW w:w="1495" w:type="dxa"/>
            <w:vMerge/>
            <w:shd w:val="clear" w:color="auto" w:fill="auto"/>
          </w:tcPr>
          <w:p w:rsidR="00DB18BB" w:rsidRPr="00EE70DA" w:rsidRDefault="00DB18BB" w:rsidP="00DB18BB">
            <w:pPr>
              <w:rPr>
                <w:rFonts w:ascii="Times New Roman" w:hAnsi="Times New Roman"/>
                <w:sz w:val="24"/>
                <w:szCs w:val="24"/>
              </w:rPr>
            </w:pPr>
          </w:p>
        </w:tc>
      </w:tr>
      <w:tr w:rsidR="00DB18BB" w:rsidRPr="00EE70DA" w:rsidTr="00DB18BB">
        <w:trPr>
          <w:trHeight w:val="650"/>
        </w:trPr>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bCs/>
                <w:sz w:val="24"/>
                <w:szCs w:val="24"/>
              </w:rPr>
            </w:pPr>
          </w:p>
        </w:tc>
        <w:tc>
          <w:tcPr>
            <w:tcW w:w="567" w:type="dxa"/>
            <w:tcBorders>
              <w:left w:val="single" w:sz="4" w:space="0" w:color="auto"/>
            </w:tcBorders>
            <w:shd w:val="clear" w:color="auto" w:fill="auto"/>
          </w:tcPr>
          <w:p w:rsidR="00DB18BB" w:rsidRPr="00EE70DA" w:rsidRDefault="00DB18BB" w:rsidP="00DB18BB">
            <w:pPr>
              <w:rPr>
                <w:rFonts w:ascii="Times New Roman" w:hAnsi="Times New Roman"/>
                <w:sz w:val="24"/>
                <w:szCs w:val="24"/>
              </w:rPr>
            </w:pPr>
            <w:r w:rsidRPr="00EE70DA">
              <w:rPr>
                <w:rFonts w:ascii="Times New Roman" w:hAnsi="Times New Roman"/>
                <w:sz w:val="24"/>
                <w:szCs w:val="24"/>
              </w:rPr>
              <w:t>1</w:t>
            </w:r>
          </w:p>
        </w:tc>
        <w:tc>
          <w:tcPr>
            <w:tcW w:w="8363" w:type="dxa"/>
            <w:shd w:val="clear" w:color="auto" w:fill="auto"/>
          </w:tcPr>
          <w:p w:rsidR="00DB18BB" w:rsidRPr="00EE70DA" w:rsidRDefault="00DB18BB" w:rsidP="00DB18BB">
            <w:pPr>
              <w:rPr>
                <w:rFonts w:ascii="Times New Roman" w:hAnsi="Times New Roman"/>
                <w:bCs/>
                <w:sz w:val="24"/>
                <w:szCs w:val="24"/>
              </w:rPr>
            </w:pPr>
            <w:r w:rsidRPr="00EE70DA">
              <w:rPr>
                <w:rFonts w:ascii="Times New Roman" w:hAnsi="Times New Roman"/>
                <w:sz w:val="24"/>
                <w:szCs w:val="24"/>
              </w:rPr>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EE70DA" w:rsidRDefault="00DB18BB" w:rsidP="00DB18BB">
            <w:pPr>
              <w:rPr>
                <w:rFonts w:ascii="Times New Roman" w:hAnsi="Times New Roman"/>
                <w:sz w:val="24"/>
                <w:szCs w:val="24"/>
              </w:rPr>
            </w:pPr>
          </w:p>
        </w:tc>
        <w:tc>
          <w:tcPr>
            <w:tcW w:w="1495" w:type="dxa"/>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2802" w:type="dxa"/>
            <w:vMerge/>
            <w:tcBorders>
              <w:right w:val="single" w:sz="4" w:space="0" w:color="auto"/>
            </w:tcBorders>
            <w:shd w:val="clear" w:color="auto" w:fill="auto"/>
          </w:tcPr>
          <w:p w:rsidR="00DB18BB" w:rsidRPr="00EE70DA" w:rsidRDefault="00DB18BB" w:rsidP="00DB18BB">
            <w:pPr>
              <w:rPr>
                <w:rFonts w:ascii="Times New Roman" w:hAnsi="Times New Roman"/>
                <w:b/>
                <w:bCs/>
                <w:sz w:val="24"/>
                <w:szCs w:val="24"/>
              </w:rPr>
            </w:pPr>
          </w:p>
        </w:tc>
        <w:tc>
          <w:tcPr>
            <w:tcW w:w="8930" w:type="dxa"/>
            <w:gridSpan w:val="2"/>
            <w:tcBorders>
              <w:left w:val="single" w:sz="4" w:space="0" w:color="auto"/>
            </w:tcBorders>
            <w:shd w:val="clear" w:color="auto" w:fill="auto"/>
          </w:tcPr>
          <w:p w:rsidR="00DB18BB" w:rsidRPr="00EE70DA" w:rsidRDefault="00AC6E85" w:rsidP="00DB18BB">
            <w:pPr>
              <w:rPr>
                <w:rFonts w:ascii="Times New Roman" w:hAnsi="Times New Roman"/>
                <w:bCs/>
                <w:sz w:val="24"/>
                <w:szCs w:val="24"/>
              </w:rPr>
            </w:pPr>
            <w:r w:rsidRPr="00EE70DA">
              <w:rPr>
                <w:rFonts w:ascii="Times New Roman" w:hAnsi="Times New Roman"/>
                <w:bCs/>
                <w:sz w:val="24"/>
                <w:szCs w:val="24"/>
              </w:rPr>
              <w:t>2        Дифференцированный зачет</w:t>
            </w:r>
          </w:p>
          <w:p w:rsidR="00DB18BB" w:rsidRPr="00EE70DA" w:rsidRDefault="00AC6E85" w:rsidP="00DB18BB">
            <w:pPr>
              <w:rPr>
                <w:rFonts w:ascii="Times New Roman" w:hAnsi="Times New Roman"/>
                <w:sz w:val="24"/>
                <w:szCs w:val="24"/>
              </w:rPr>
            </w:pPr>
            <w:r w:rsidRPr="00EE70DA">
              <w:rPr>
                <w:rFonts w:ascii="Times New Roman" w:hAnsi="Times New Roman"/>
                <w:bCs/>
                <w:sz w:val="24"/>
                <w:szCs w:val="24"/>
              </w:rPr>
              <w:t>Ведение читательских дневников</w:t>
            </w:r>
            <w:r w:rsidR="00DB18BB" w:rsidRPr="00EE70DA">
              <w:rPr>
                <w:rFonts w:ascii="Times New Roman" w:hAnsi="Times New Roman"/>
                <w:bCs/>
                <w:sz w:val="24"/>
                <w:szCs w:val="24"/>
              </w:rPr>
              <w:t>.</w:t>
            </w:r>
          </w:p>
        </w:tc>
        <w:tc>
          <w:tcPr>
            <w:tcW w:w="1561" w:type="dxa"/>
            <w:shd w:val="clear" w:color="auto" w:fill="auto"/>
          </w:tcPr>
          <w:p w:rsidR="00DB18BB" w:rsidRPr="00EE70DA" w:rsidRDefault="00DB18BB" w:rsidP="00DB18BB">
            <w:pPr>
              <w:rPr>
                <w:rFonts w:ascii="Times New Roman" w:hAnsi="Times New Roman"/>
                <w:sz w:val="24"/>
                <w:szCs w:val="24"/>
              </w:rPr>
            </w:pPr>
          </w:p>
        </w:tc>
        <w:tc>
          <w:tcPr>
            <w:tcW w:w="1495" w:type="dxa"/>
            <w:vMerge w:val="restart"/>
            <w:shd w:val="clear" w:color="auto" w:fill="auto"/>
          </w:tcPr>
          <w:p w:rsidR="00DB18BB" w:rsidRPr="00EE70DA" w:rsidRDefault="008D5391" w:rsidP="00DB18BB">
            <w:pPr>
              <w:rPr>
                <w:rFonts w:ascii="Times New Roman" w:hAnsi="Times New Roman"/>
                <w:sz w:val="24"/>
                <w:szCs w:val="24"/>
              </w:rPr>
            </w:pPr>
            <w:r w:rsidRPr="00EE70DA">
              <w:rPr>
                <w:rFonts w:ascii="Times New Roman" w:hAnsi="Times New Roman"/>
                <w:sz w:val="24"/>
                <w:szCs w:val="24"/>
              </w:rPr>
              <w:t>ЛР6,ПР2,ПР3,ЛРВ8</w:t>
            </w:r>
          </w:p>
        </w:tc>
      </w:tr>
      <w:tr w:rsidR="00DB18BB" w:rsidRPr="00EE70DA" w:rsidTr="00DB18BB">
        <w:tc>
          <w:tcPr>
            <w:tcW w:w="11732" w:type="dxa"/>
            <w:gridSpan w:val="3"/>
            <w:shd w:val="clear" w:color="auto" w:fill="auto"/>
          </w:tcPr>
          <w:p w:rsidR="00DB18BB" w:rsidRPr="00EE70DA" w:rsidRDefault="00D32620" w:rsidP="00DB18BB">
            <w:pPr>
              <w:rPr>
                <w:rFonts w:ascii="Times New Roman" w:hAnsi="Times New Roman"/>
                <w:sz w:val="24"/>
                <w:szCs w:val="24"/>
              </w:rPr>
            </w:pPr>
            <w:r w:rsidRPr="00EE70DA">
              <w:rPr>
                <w:rFonts w:ascii="Times New Roman" w:hAnsi="Times New Roman"/>
                <w:b/>
                <w:bCs/>
                <w:sz w:val="24"/>
                <w:szCs w:val="24"/>
              </w:rPr>
              <w:t>ИТОГО</w:t>
            </w:r>
            <w:r w:rsidR="00DB18BB" w:rsidRPr="00EE70DA">
              <w:rPr>
                <w:rFonts w:ascii="Times New Roman" w:hAnsi="Times New Roman"/>
                <w:b/>
                <w:bCs/>
                <w:sz w:val="24"/>
                <w:szCs w:val="24"/>
              </w:rPr>
              <w:t>:</w:t>
            </w:r>
          </w:p>
        </w:tc>
        <w:tc>
          <w:tcPr>
            <w:tcW w:w="1561" w:type="dxa"/>
            <w:shd w:val="clear" w:color="auto" w:fill="auto"/>
          </w:tcPr>
          <w:p w:rsidR="00DB18BB" w:rsidRPr="00EE70DA" w:rsidRDefault="00AC6E85" w:rsidP="00DB18BB">
            <w:pPr>
              <w:rPr>
                <w:rFonts w:ascii="Times New Roman" w:hAnsi="Times New Roman"/>
                <w:sz w:val="24"/>
                <w:szCs w:val="24"/>
              </w:rPr>
            </w:pPr>
            <w:r w:rsidRPr="00EE70DA">
              <w:rPr>
                <w:rFonts w:ascii="Times New Roman" w:hAnsi="Times New Roman"/>
                <w:sz w:val="24"/>
                <w:szCs w:val="24"/>
              </w:rPr>
              <w:t>10</w:t>
            </w:r>
            <w:r w:rsidR="00B070F1" w:rsidRPr="00EE70DA">
              <w:rPr>
                <w:rFonts w:ascii="Times New Roman" w:hAnsi="Times New Roman"/>
                <w:sz w:val="24"/>
                <w:szCs w:val="24"/>
              </w:rPr>
              <w:t>0</w:t>
            </w:r>
          </w:p>
        </w:tc>
        <w:tc>
          <w:tcPr>
            <w:tcW w:w="1495" w:type="dxa"/>
            <w:vMerge/>
            <w:shd w:val="clear" w:color="auto" w:fill="auto"/>
          </w:tcPr>
          <w:p w:rsidR="00DB18BB" w:rsidRPr="00EE70DA" w:rsidRDefault="00DB18BB" w:rsidP="00DB18BB">
            <w:pPr>
              <w:rPr>
                <w:rFonts w:ascii="Times New Roman" w:hAnsi="Times New Roman"/>
                <w:sz w:val="24"/>
                <w:szCs w:val="24"/>
              </w:rPr>
            </w:pPr>
          </w:p>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учебник для сред.проф.образования / Е.С. Антонова, Т.М. Воителева.- 5-е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2. Справочник по русскому языку. Словарь лигвостилистических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BD6471"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 xml:space="preserve">У1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Оценка на дифференцированном</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зачете/экзамене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Самостоятельная работа обучающихся</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У2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У4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У6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У7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З1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З2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З4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изобразительно-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изобразительно-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З6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З7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 xml:space="preserve">З9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71" w:rsidRDefault="00BD6471" w:rsidP="00BE4636">
      <w:pPr>
        <w:spacing w:after="0" w:line="240" w:lineRule="auto"/>
      </w:pPr>
      <w:r>
        <w:separator/>
      </w:r>
    </w:p>
  </w:endnote>
  <w:endnote w:type="continuationSeparator" w:id="0">
    <w:p w:rsidR="00BD6471" w:rsidRDefault="00BD6471"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DA" w:rsidRDefault="00EE70DA"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70DA" w:rsidRDefault="00EE70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DA" w:rsidRDefault="00EE70DA" w:rsidP="005E034F">
    <w:pPr>
      <w:pStyle w:val="a9"/>
      <w:framePr w:wrap="around" w:vAnchor="text" w:hAnchor="margin" w:xAlign="center" w:y="1"/>
      <w:rPr>
        <w:rStyle w:val="ab"/>
      </w:rPr>
    </w:pPr>
  </w:p>
  <w:p w:rsidR="00EE70DA" w:rsidRDefault="00EE70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71" w:rsidRDefault="00BD6471" w:rsidP="00BE4636">
      <w:pPr>
        <w:spacing w:after="0" w:line="240" w:lineRule="auto"/>
      </w:pPr>
      <w:r>
        <w:separator/>
      </w:r>
    </w:p>
  </w:footnote>
  <w:footnote w:type="continuationSeparator" w:id="0">
    <w:p w:rsidR="00BD6471" w:rsidRDefault="00BD6471"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069F0"/>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968E8"/>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1601E"/>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B5377"/>
    <w:rsid w:val="008D252B"/>
    <w:rsid w:val="008D5391"/>
    <w:rsid w:val="00930F23"/>
    <w:rsid w:val="00956DB4"/>
    <w:rsid w:val="0096135A"/>
    <w:rsid w:val="00967B75"/>
    <w:rsid w:val="009A560C"/>
    <w:rsid w:val="009D7612"/>
    <w:rsid w:val="009D790C"/>
    <w:rsid w:val="00A2353C"/>
    <w:rsid w:val="00A56A29"/>
    <w:rsid w:val="00A56D80"/>
    <w:rsid w:val="00A834FC"/>
    <w:rsid w:val="00AA1C7C"/>
    <w:rsid w:val="00AC6E85"/>
    <w:rsid w:val="00B03DF7"/>
    <w:rsid w:val="00B070F1"/>
    <w:rsid w:val="00B073E1"/>
    <w:rsid w:val="00B102ED"/>
    <w:rsid w:val="00B3653F"/>
    <w:rsid w:val="00B43617"/>
    <w:rsid w:val="00B74E62"/>
    <w:rsid w:val="00B9110D"/>
    <w:rsid w:val="00BC604B"/>
    <w:rsid w:val="00BC6671"/>
    <w:rsid w:val="00BD6471"/>
    <w:rsid w:val="00BE11B6"/>
    <w:rsid w:val="00BE4636"/>
    <w:rsid w:val="00BF7B9C"/>
    <w:rsid w:val="00C0178A"/>
    <w:rsid w:val="00C36959"/>
    <w:rsid w:val="00C42328"/>
    <w:rsid w:val="00C44C39"/>
    <w:rsid w:val="00C640FA"/>
    <w:rsid w:val="00C66FF5"/>
    <w:rsid w:val="00CB6886"/>
    <w:rsid w:val="00CF0B01"/>
    <w:rsid w:val="00D0359B"/>
    <w:rsid w:val="00D15C28"/>
    <w:rsid w:val="00D32620"/>
    <w:rsid w:val="00D675E9"/>
    <w:rsid w:val="00D736FD"/>
    <w:rsid w:val="00D77EF8"/>
    <w:rsid w:val="00D819BE"/>
    <w:rsid w:val="00DB18BB"/>
    <w:rsid w:val="00DC0C4F"/>
    <w:rsid w:val="00DD5689"/>
    <w:rsid w:val="00E10C68"/>
    <w:rsid w:val="00E1517B"/>
    <w:rsid w:val="00E26D97"/>
    <w:rsid w:val="00E2792E"/>
    <w:rsid w:val="00E32D40"/>
    <w:rsid w:val="00E36AC5"/>
    <w:rsid w:val="00E4422E"/>
    <w:rsid w:val="00E46FED"/>
    <w:rsid w:val="00E55A15"/>
    <w:rsid w:val="00E92B39"/>
    <w:rsid w:val="00E95D5D"/>
    <w:rsid w:val="00EB0D8E"/>
    <w:rsid w:val="00EB6B99"/>
    <w:rsid w:val="00EE70DA"/>
    <w:rsid w:val="00F00F53"/>
    <w:rsid w:val="00F2458C"/>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8A0E-CACA-488A-A5CE-27841BCE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ФГОУ СПО ЦМТОТиП</cp:lastModifiedBy>
  <cp:revision>7</cp:revision>
  <cp:lastPrinted>2017-02-21T11:20:00Z</cp:lastPrinted>
  <dcterms:created xsi:type="dcterms:W3CDTF">2021-10-05T09:00:00Z</dcterms:created>
  <dcterms:modified xsi:type="dcterms:W3CDTF">2021-11-07T18:18:00Z</dcterms:modified>
</cp:coreProperties>
</file>