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3971F9" w:rsidRPr="00240719" w:rsidRDefault="003971F9" w:rsidP="0073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3971F9" w:rsidRPr="00240719" w:rsidRDefault="003971F9" w:rsidP="00735A3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71F9" w:rsidRPr="00240719" w:rsidRDefault="00275FE8" w:rsidP="00275F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735A37" w:rsidRPr="00240719" w:rsidRDefault="004926C3" w:rsidP="00275FE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735A37" w:rsidRPr="00240719">
        <w:rPr>
          <w:rFonts w:ascii="Times New Roman" w:hAnsi="Times New Roman" w:cs="Times New Roman"/>
          <w:b/>
          <w:sz w:val="24"/>
          <w:szCs w:val="24"/>
        </w:rPr>
        <w:t>.01 Основы микробиологии, физиологии питания санитарии и гигиены</w:t>
      </w:r>
    </w:p>
    <w:bookmarkEnd w:id="0"/>
    <w:p w:rsidR="003971F9" w:rsidRPr="00240719" w:rsidRDefault="003971F9" w:rsidP="00735A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2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3971F9" w:rsidRPr="00240719" w:rsidRDefault="003971F9" w:rsidP="00735A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</w:t>
      </w:r>
      <w:r w:rsidR="000A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</w:t>
      </w:r>
      <w:r w:rsidR="0024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43.01.09 </w:t>
      </w:r>
      <w:r w:rsidRPr="0024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735A37" w:rsidRPr="00240719" w:rsidRDefault="00735A37" w:rsidP="00735A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19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735A37" w:rsidRPr="00240719" w:rsidTr="00264CA5">
        <w:tc>
          <w:tcPr>
            <w:tcW w:w="1809" w:type="dxa"/>
          </w:tcPr>
          <w:p w:rsidR="00735A37" w:rsidRPr="00240719" w:rsidRDefault="00735A37" w:rsidP="00735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735A37" w:rsidRPr="00240719" w:rsidRDefault="00735A37" w:rsidP="00735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735A37" w:rsidRPr="00240719" w:rsidRDefault="00735A37" w:rsidP="00735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35A37" w:rsidRPr="00240719" w:rsidTr="00264CA5">
        <w:tc>
          <w:tcPr>
            <w:tcW w:w="1809" w:type="dxa"/>
            <w:vMerge w:val="restart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4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4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4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основные понятия и термины микробиологии;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микробиология основных пищевых продуктов;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  <w:p w:rsidR="00735A37" w:rsidRPr="00240719" w:rsidRDefault="00735A37" w:rsidP="0024071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735A37" w:rsidRPr="00240719" w:rsidRDefault="00735A37" w:rsidP="0024071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4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- роль микроорганизмов в круговороте веществ в природе;</w:t>
            </w:r>
          </w:p>
          <w:p w:rsidR="00735A37" w:rsidRPr="00240719" w:rsidRDefault="00735A37" w:rsidP="0024071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4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- характеристики микрофлоры почвы, воды и воздуха;</w:t>
            </w:r>
          </w:p>
          <w:p w:rsidR="00735A37" w:rsidRPr="00240719" w:rsidRDefault="00735A37" w:rsidP="00240719">
            <w:pPr>
              <w:pStyle w:val="a3"/>
              <w:spacing w:before="0" w:after="0"/>
              <w:ind w:left="141" w:firstLine="0"/>
              <w:contextualSpacing/>
              <w:rPr>
                <w:lang w:eastAsia="en-US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  <w:p w:rsidR="00735A37" w:rsidRPr="00240719" w:rsidRDefault="00735A37" w:rsidP="00240719">
            <w:pPr>
              <w:pStyle w:val="a3"/>
              <w:spacing w:before="0" w:after="0"/>
              <w:ind w:left="212" w:firstLine="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</w:p>
          <w:p w:rsidR="00735A37" w:rsidRPr="00240719" w:rsidRDefault="00735A37" w:rsidP="00240719">
            <w:pPr>
              <w:spacing w:after="0" w:line="240" w:lineRule="auto"/>
              <w:ind w:left="176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40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- </w:t>
            </w:r>
            <w:r w:rsidRPr="0024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проводить микробиологические исследования и давать оценку полученным результатам;</w:t>
            </w:r>
          </w:p>
          <w:p w:rsidR="00735A37" w:rsidRPr="00240719" w:rsidRDefault="00735A37" w:rsidP="00240719">
            <w:pPr>
              <w:pStyle w:val="a3"/>
              <w:spacing w:before="0" w:after="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 w:val="restart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4.2-4.5, 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lastRenderedPageBreak/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 xml:space="preserve">суточную норму потребности </w:t>
            </w: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lastRenderedPageBreak/>
              <w:t>человека в питательных веществах;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суточный расход энергии;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усвояемость пищи, влияющие на нее факторы;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240719">
              <w:rPr>
                <w:lang w:eastAsia="en-US"/>
              </w:rPr>
              <w:t>методики составления рационов питания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735A37" w:rsidRPr="00240719" w:rsidRDefault="00735A37" w:rsidP="0024071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</w:t>
            </w: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lang w:eastAsia="en-US"/>
              </w:rPr>
              <w:t xml:space="preserve">рассчитывать суточный расход  </w:t>
            </w:r>
            <w:r w:rsidRPr="00240719">
              <w:rPr>
                <w:lang w:eastAsia="en-US"/>
              </w:rPr>
              <w:lastRenderedPageBreak/>
              <w:t>энергии в зависимости от основного энергетического обмена человека</w:t>
            </w: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5A37" w:rsidRPr="00240719" w:rsidRDefault="00735A37" w:rsidP="0024071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240719">
              <w:rPr>
                <w:rFonts w:eastAsia="Times New Roman"/>
                <w:color w:val="00000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35A37" w:rsidRPr="00240719" w:rsidTr="00240719">
        <w:trPr>
          <w:trHeight w:val="3392"/>
        </w:trPr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7" w:rsidRPr="00240719" w:rsidTr="00240719">
        <w:trPr>
          <w:trHeight w:val="1965"/>
        </w:trPr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right="-108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735A37" w:rsidRPr="00240719" w:rsidRDefault="00735A37" w:rsidP="00240719">
            <w:pPr>
              <w:spacing w:after="0" w:line="240" w:lineRule="auto"/>
              <w:ind w:left="34" w:right="-146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35A37" w:rsidRPr="00240719" w:rsidTr="00264CA5">
        <w:tc>
          <w:tcPr>
            <w:tcW w:w="1809" w:type="dxa"/>
          </w:tcPr>
          <w:p w:rsidR="00735A37" w:rsidRPr="00240719" w:rsidRDefault="00735A37" w:rsidP="002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диалогах на знакомые общие и профессиональные темы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35A37" w:rsidRPr="00240719" w:rsidRDefault="00735A37" w:rsidP="00240719">
            <w:p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9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58 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часа; 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Самостоятельные работы 4 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719" w:rsidRPr="00EA105B" w:rsidRDefault="00240719" w:rsidP="0024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p w:rsidR="00BF7030" w:rsidRPr="00240719" w:rsidRDefault="003971F9" w:rsidP="00BF70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3971F9" w:rsidRPr="00240719" w:rsidRDefault="003971F9" w:rsidP="00BF70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735A37" w:rsidRPr="00240719" w:rsidRDefault="00735A37" w:rsidP="0073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19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4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19">
        <w:rPr>
          <w:rFonts w:ascii="Times New Roman" w:hAnsi="Times New Roman" w:cs="Times New Roman"/>
          <w:b/>
          <w:sz w:val="24"/>
          <w:szCs w:val="24"/>
        </w:rPr>
        <w:t>Основы микробиологии в пищевом производстве.</w:t>
      </w:r>
    </w:p>
    <w:p w:rsidR="00735A37" w:rsidRPr="00240719" w:rsidRDefault="00735A37" w:rsidP="00735A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719">
        <w:rPr>
          <w:rFonts w:ascii="Times New Roman" w:hAnsi="Times New Roman" w:cs="Times New Roman"/>
          <w:b/>
          <w:bCs/>
          <w:sz w:val="24"/>
          <w:szCs w:val="24"/>
        </w:rPr>
        <w:t>Раздел 2 Основы физиологии питания</w:t>
      </w:r>
    </w:p>
    <w:p w:rsidR="00735A37" w:rsidRPr="00240719" w:rsidRDefault="00735A37" w:rsidP="0073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19">
        <w:rPr>
          <w:rFonts w:ascii="Times New Roman" w:hAnsi="Times New Roman" w:cs="Times New Roman"/>
          <w:b/>
          <w:bCs/>
          <w:sz w:val="24"/>
          <w:szCs w:val="24"/>
        </w:rPr>
        <w:t>Раздел 3 Санитария и гигиена в пищевом производстве</w:t>
      </w:r>
    </w:p>
    <w:p w:rsidR="003971F9" w:rsidRPr="00240719" w:rsidRDefault="00735A37" w:rsidP="00735A3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971F9" w:rsidRPr="00240719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240719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="003971F9" w:rsidRPr="00240719">
        <w:rPr>
          <w:rFonts w:ascii="Times New Roman" w:eastAsia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3971F9" w:rsidRPr="00240719" w:rsidRDefault="003971F9" w:rsidP="00735A37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3971F9" w:rsidRPr="00240719" w:rsidRDefault="003971F9" w:rsidP="00735A3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2407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EA6844" w:rsidRPr="00240719" w:rsidRDefault="003971F9" w:rsidP="00240719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719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sectPr w:rsidR="00EA6844" w:rsidRPr="0024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7"/>
    <w:rsid w:val="000A7D0A"/>
    <w:rsid w:val="00240719"/>
    <w:rsid w:val="00275FE8"/>
    <w:rsid w:val="00380EC2"/>
    <w:rsid w:val="003971F9"/>
    <w:rsid w:val="004926C3"/>
    <w:rsid w:val="00735A37"/>
    <w:rsid w:val="009607E7"/>
    <w:rsid w:val="00BF7030"/>
    <w:rsid w:val="00E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E7DB"/>
  <w15:docId w15:val="{B02D1AF3-64CB-4B45-A45C-A85F3AAB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A37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10</cp:revision>
  <dcterms:created xsi:type="dcterms:W3CDTF">2019-11-11T10:05:00Z</dcterms:created>
  <dcterms:modified xsi:type="dcterms:W3CDTF">2023-10-20T11:17:00Z</dcterms:modified>
</cp:coreProperties>
</file>