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Аннотация к рабочей программе дисциплины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u w:val="single"/>
          <w:lang w:eastAsia="ru-RU"/>
        </w:rPr>
        <w:t>БД.02  «Литература»</w:t>
      </w:r>
    </w:p>
    <w:p>
      <w:pPr>
        <w:pStyle w:val="Normal"/>
        <w:shd w:val="clear" w:color="auto" w:fill="FFFFFF"/>
        <w:spacing w:lineRule="atLeast" w:line="315" w:before="0" w:after="10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Специальность/Профессия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color w:val="333333"/>
          <w:sz w:val="28"/>
          <w:szCs w:val="28"/>
          <w:lang w:eastAsia="ru-RU"/>
        </w:rPr>
        <w:t>43.02.15 Поварское и кондитерское дело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SimSun" w:cs="Times New Roman" w:ascii="Times New Roman" w:hAnsi="Times New Roman"/>
          <w:b w:val="false"/>
          <w:bCs w:val="false"/>
          <w:color w:val="333333"/>
          <w:sz w:val="24"/>
          <w:szCs w:val="24"/>
          <w:lang w:eastAsia="ru-RU"/>
        </w:rPr>
        <w:t>43.02.15 Поварское и кондитерское дело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Cs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cs="Times New Roman" w:ascii="Times New Roman" w:hAnsi="Times New Roman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>
      <w:pPr>
        <w:pStyle w:val="Normal"/>
        <w:shd w:val="clear" w:color="auto" w:fill="FFFFFF"/>
        <w:spacing w:lineRule="atLeast" w:line="315" w:before="0" w:after="100"/>
        <w:jc w:val="both"/>
        <w:rPr>
          <w:rFonts w:ascii="Times New Roman" w:hAnsi="Times New Roman" w:cs="Times New Roman"/>
          <w:bCs/>
        </w:rPr>
      </w:pPr>
      <w:r>
        <w:rPr/>
      </w:r>
    </w:p>
    <w:p>
      <w:pPr>
        <w:pStyle w:val="Normal"/>
        <w:suppressAutoHyphens w:val="true"/>
        <w:spacing w:before="0" w:after="0"/>
        <w:ind w:left="0" w:righ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64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32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слепых, слабовидящих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навыков письма на брайлевской печатной машинке;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глухих, слабослышащих, позднооглохших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обучающихся с расстройствами аутистического спектра: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Всего на дисциплину Литература выделено 165 часов, теоретическое обучение 110 часов, самостоятельная работа 55. Курс завершается дифференцированным зачетом во 2 семестре.</w:t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360" w:before="0" w:after="240"/>
        <w:ind w:left="0" w:right="0" w:firstLine="709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Разделы дисциплины: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Раздел 1.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Литература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XIX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века.   Раздел 2. Литература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века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LibreOffice/7.2.5.2$Windows_x86 LibreOffice_project/499f9727c189e6ef3471021d6132d4c694f357e5</Application>
  <AppVersion>15.0000</AppVersion>
  <Pages>4</Pages>
  <Words>1106</Words>
  <Characters>8370</Characters>
  <CharactersWithSpaces>9383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/>
  <dcterms:modified xsi:type="dcterms:W3CDTF">2022-11-17T15:09:50Z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