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A31D56" w:rsidRDefault="00F806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A31D56" w:rsidRDefault="00F806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31D56" w:rsidRDefault="00A31D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1E7CEA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07.01. Выполнение работ по профессии «Кондитер»</w:t>
      </w:r>
    </w:p>
    <w:p w:rsidR="008F2FAE" w:rsidRPr="00F806A9" w:rsidRDefault="008F2FAE" w:rsidP="008F2FAE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МДК 07.02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Выполнение работ по профессии «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Повар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специальности</w:t>
      </w: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806A9" w:rsidRPr="00F806A9" w:rsidRDefault="00F806A9" w:rsidP="00F806A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F806A9" w:rsidRPr="006B2DDB" w:rsidRDefault="00F806A9" w:rsidP="00F806A9">
      <w:pPr>
        <w:ind w:firstLine="708"/>
        <w:rPr>
          <w:rFonts w:eastAsia="Calibri" w:cs="Tahoma"/>
          <w:sz w:val="28"/>
          <w:szCs w:val="28"/>
          <w:lang w:eastAsia="en-US"/>
        </w:rPr>
      </w:pPr>
      <w:r>
        <w:rPr>
          <w:rFonts w:eastAsia="MS Mincho"/>
          <w:b/>
          <w:sz w:val="28"/>
          <w:szCs w:val="28"/>
        </w:rPr>
        <w:t xml:space="preserve">                              </w:t>
      </w:r>
    </w:p>
    <w:p w:rsidR="00F806A9" w:rsidRPr="006B2DDB" w:rsidRDefault="00F806A9" w:rsidP="00F806A9">
      <w:pPr>
        <w:jc w:val="center"/>
        <w:rPr>
          <w:rFonts w:eastAsia="Calibri" w:cs="Tahoma"/>
          <w:sz w:val="28"/>
          <w:szCs w:val="28"/>
          <w:lang w:eastAsia="en-US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A31D56" w:rsidRPr="00F806A9" w:rsidRDefault="00F806A9" w:rsidP="00F806A9">
      <w:pPr>
        <w:spacing w:after="0" w:line="240" w:lineRule="auto"/>
        <w:jc w:val="center"/>
        <w:rPr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F2FAE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31D56" w:rsidRPr="00F806A9" w:rsidRDefault="00A31D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A31D56" w:rsidRDefault="00F806A9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42426B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42426B" w:rsidRDefault="0042426B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2426B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42426B" w:rsidRDefault="0042426B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42426B" w:rsidRDefault="0042426B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42426B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42426B" w:rsidRDefault="0042426B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2426B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42426B" w:rsidRDefault="0042426B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42426B" w:rsidRDefault="0042426B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31D56" w:rsidRDefault="00F806A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A31D56" w:rsidRDefault="00A31D56">
      <w:pPr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A31D56" w:rsidRDefault="00F806A9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A31D56" w:rsidRDefault="00A31D56"/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8F2F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A31D56" w:rsidRDefault="00A31D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A31D56" w:rsidRDefault="00F806A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A31D56" w:rsidRDefault="00A31D56">
      <w:pPr>
        <w:rPr>
          <w:rFonts w:ascii="Times New Roman" w:hAnsi="Times New Roman"/>
          <w:sz w:val="28"/>
          <w:szCs w:val="28"/>
        </w:rPr>
      </w:pPr>
    </w:p>
    <w:p w:rsidR="00A31D56" w:rsidRDefault="00F806A9">
      <w:bookmarkStart w:id="0" w:name="__DdeLink__2930_920383005"/>
      <w:r>
        <w:rPr>
          <w:rFonts w:ascii="Times New Roman" w:hAnsi="Times New Roman"/>
          <w:sz w:val="28"/>
          <w:szCs w:val="28"/>
        </w:rPr>
        <w:t>«___»______________201</w:t>
      </w:r>
      <w:bookmarkEnd w:id="0"/>
      <w:r w:rsidR="008F2FA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31D56" w:rsidRDefault="00F806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F806A9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1E7CEA" w:rsidRPr="001E7CEA">
        <w:rPr>
          <w:rFonts w:ascii="Times New Roman" w:hAnsi="Times New Roman" w:cs="Times New Roman"/>
          <w:sz w:val="28"/>
          <w:szCs w:val="28"/>
        </w:rPr>
        <w:t>лабораторной</w:t>
      </w:r>
      <w:r w:rsidRPr="001E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работы, а также общие рекомендации студенту по выполнению внеаудиторной </w:t>
      </w:r>
      <w:r w:rsidR="001E7CEA" w:rsidRPr="001E7CEA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самостоятельной работы, помещенные в указаниях, помогут студентам лучше усвоить важнейшие понятия курса, осмыслить их. </w:t>
      </w:r>
    </w:p>
    <w:p w:rsidR="00A31D56" w:rsidRDefault="00A31D56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1D56" w:rsidRDefault="00F806A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F806A9" w:rsidRPr="00F806A9" w:rsidRDefault="00F806A9" w:rsidP="00F806A9">
      <w:pPr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самостоятельной работы по </w:t>
      </w:r>
      <w:r w:rsidRPr="00F806A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ПМ 07 Выполнение работ по одной или нескольким профессиям рабочих, должностям служащих</w:t>
      </w:r>
    </w:p>
    <w:p w:rsidR="00A31D56" w:rsidRDefault="00F806A9" w:rsidP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A31D56" w:rsidRDefault="00F806A9" w:rsidP="00F806A9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950EE3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950EE3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 w:rsidRPr="00950E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 составлены для студентов следующей специальности:</w:t>
      </w:r>
    </w:p>
    <w:p w:rsidR="00A31D56" w:rsidRPr="00F806A9" w:rsidRDefault="00F806A9" w:rsidP="00F806A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806A9">
        <w:rPr>
          <w:rFonts w:ascii="Times New Roman" w:eastAsia="Calibri" w:hAnsi="Times New Roman" w:cs="Times New Roman"/>
          <w:sz w:val="28"/>
          <w:szCs w:val="28"/>
          <w:lang w:eastAsia="en-US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A31D56" w:rsidRDefault="00F806A9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3655C5" w:rsidRPr="00950EE3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950EE3" w:rsidRPr="00950EE3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лабораторной</w:t>
      </w:r>
      <w:r w:rsidR="00950EE3" w:rsidRPr="00950EE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F2FAE" w:rsidRDefault="003655C5">
      <w:pPr>
        <w:pStyle w:val="aa"/>
        <w:ind w:firstLine="567"/>
        <w:rPr>
          <w:rFonts w:ascii="Times New Roman" w:eastAsia="Calibri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МДК.07.01.</w:t>
      </w:r>
      <w:r w:rsidR="00F806A9"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«Кондитер»</w:t>
      </w:r>
    </w:p>
    <w:p w:rsidR="00A31D56" w:rsidRDefault="008F2FAE">
      <w:pPr>
        <w:pStyle w:val="aa"/>
        <w:ind w:firstLine="567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МДК.07.02.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Выполнение работ по профессии «</w:t>
      </w:r>
      <w:r>
        <w:rPr>
          <w:rFonts w:ascii="Times New Roman" w:eastAsia="Calibri" w:hAnsi="Times New Roman"/>
          <w:bCs/>
          <w:sz w:val="28"/>
          <w:szCs w:val="28"/>
          <w:lang w:val="ru-RU"/>
        </w:rPr>
        <w:t>Повар</w:t>
      </w:r>
      <w:r w:rsidRPr="00F806A9">
        <w:rPr>
          <w:rFonts w:ascii="Times New Roman" w:eastAsia="Calibri" w:hAnsi="Times New Roman"/>
          <w:bCs/>
          <w:sz w:val="28"/>
          <w:szCs w:val="28"/>
          <w:lang w:val="ru-RU"/>
        </w:rPr>
        <w:t>»</w:t>
      </w:r>
      <w:r w:rsidR="00F806A9">
        <w:rPr>
          <w:rFonts w:ascii="Times New Roman" w:hAnsi="Times New Roman"/>
          <w:sz w:val="28"/>
          <w:szCs w:val="28"/>
          <w:lang w:val="ru-RU" w:eastAsia="ru-RU"/>
        </w:rPr>
        <w:t xml:space="preserve"> являются: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A31D56" w:rsidRPr="00F806A9" w:rsidRDefault="00A31D56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A31D56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rPr>
          <w:rFonts w:ascii="Times New Roman" w:hAnsi="Times New Roman" w:cs="Times New Roman"/>
          <w:b/>
          <w:i/>
          <w:sz w:val="28"/>
          <w:szCs w:val="28"/>
        </w:rPr>
        <w:sectPr w:rsidR="00A31D5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A31D56" w:rsidRDefault="00F806A9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3655C5" w:rsidRPr="003655C5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A31D56" w:rsidRPr="003655C5" w:rsidRDefault="00F806A9">
      <w:pPr>
        <w:widowControl w:val="0"/>
        <w:suppressAutoHyphens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3655C5">
        <w:rPr>
          <w:rFonts w:ascii="Times New Roman" w:hAnsi="Times New Roman" w:cs="Times New Roman"/>
          <w:spacing w:val="-2"/>
          <w:sz w:val="28"/>
          <w:szCs w:val="28"/>
        </w:rPr>
        <w:t>МДК 07.01 Выполнение работ по профессии  «</w:t>
      </w:r>
      <w:r w:rsidR="0042426B">
        <w:rPr>
          <w:rFonts w:ascii="Times New Roman" w:hAnsi="Times New Roman" w:cs="Times New Roman"/>
          <w:spacing w:val="-2"/>
          <w:sz w:val="28"/>
          <w:szCs w:val="28"/>
        </w:rPr>
        <w:t>Кондитер</w:t>
      </w:r>
      <w:r w:rsidRPr="003655C5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A31D56" w:rsidTr="00F806A9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3655C5" w:rsidRPr="00365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3655C5" w:rsidRPr="003655C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A31D56" w:rsidTr="00F806A9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A31D56" w:rsidRPr="00F806A9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6A9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полуфабрикатов,  хлебобулочных, мучных и кондитерских изделий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3969D8" w:rsidP="00F806A9">
            <w:pPr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3969D8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хранения и подготовка к реализации хлебобулочных, мучных кондитерских изделий.</w:t>
            </w:r>
          </w:p>
          <w:p w:rsidR="003969D8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сиропов (для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промочки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кофейного,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инвертного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, для глазирования, жженки), правила и режим варки, последовательность выполнения технологических операций.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помады (основной, сахарной, молочной, шоколадной) правила и режим варки, последовательность выполнения технологических операций.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Приготовление карамели. Виды карамели в зависимости от температуры уваривания и рецептуры карамельного сиропа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желе. Виды желе в зависимости от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желирующего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вещества. Правила и режим варки, использование дополнительных ингредиентов. Украшения из желе, их использование в приготовлении хлебобулочных, мучных </w:t>
            </w:r>
            <w:proofErr w:type="gram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к</w:t>
            </w:r>
            <w:proofErr w:type="gram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Порядок заправки фаршей и начинок 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ондитерских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изделий.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хлебобулочных изделий и хлеба из дрожжевого </w:t>
            </w:r>
            <w:proofErr w:type="spellStart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>безопарного</w:t>
            </w:r>
            <w:proofErr w:type="spellEnd"/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теста</w:t>
            </w:r>
          </w:p>
          <w:p w:rsidR="007229DD" w:rsidRDefault="007229DD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</w:t>
            </w:r>
            <w:r w:rsidRPr="007229DD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хлебобулочных изделий и хлеба из дрожжевого опарного теста</w:t>
            </w:r>
          </w:p>
          <w:p w:rsidR="007229DD" w:rsidRDefault="007229DD" w:rsidP="007229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приготовления и оформление сложных хлебобулочных изделий из дрожжевого </w:t>
            </w:r>
            <w:proofErr w:type="spellStart"/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безопарного</w:t>
            </w:r>
            <w:proofErr w:type="spellEnd"/>
            <w:r w:rsidRPr="007229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опарного теста.</w:t>
            </w:r>
          </w:p>
          <w:p w:rsidR="007229DD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пресного теста</w:t>
            </w:r>
          </w:p>
          <w:p w:rsidR="007229DD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пресного слоеного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сдобного пресного теста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.  </w:t>
            </w:r>
            <w:proofErr w:type="gram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оформление мучных кондитерских изделий из пряничного теста  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и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оформление мучных кондитерских изделий из песочного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бисквитного теста.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960E32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и оформление мучных кондитерских изделий из заварного теста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бисквитных пирожных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приготовление </w:t>
            </w:r>
            <w:proofErr w:type="gramStart"/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песочных</w:t>
            </w:r>
            <w:proofErr w:type="gramEnd"/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(кольца, полумесяцы, звездочки, круглые, корзиночки).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Технология приготовление </w:t>
            </w:r>
            <w:proofErr w:type="gram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слоеных</w:t>
            </w:r>
            <w:proofErr w:type="gram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(трубочки, муфточки, бантики, </w:t>
            </w:r>
            <w:proofErr w:type="spellStart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волованы</w:t>
            </w:r>
            <w:proofErr w:type="spellEnd"/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и др.).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приготовление заварных пирожных в зависимости от формы: трубочки, кольца, шарики </w:t>
            </w:r>
            <w:r w:rsidRPr="00960E3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и от отделки: глазированные, обсыпные крошкой или сахарной пудрой.</w:t>
            </w:r>
          </w:p>
          <w:p w:rsidR="00960E32" w:rsidRDefault="00960E32" w:rsidP="007229DD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воздушных и миндальных пирожных одинарных и двойных, применение отделочных полуфабрикатов в зависимости от их вида.</w:t>
            </w:r>
          </w:p>
          <w:p w:rsidR="00960E32" w:rsidRPr="00F806A9" w:rsidRDefault="00960E32" w:rsidP="00722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E32">
              <w:rPr>
                <w:rFonts w:ascii="Times New Roman" w:eastAsia="MS Mincho" w:hAnsi="Times New Roman" w:cs="Times New Roman"/>
                <w:sz w:val="24"/>
                <w:szCs w:val="24"/>
              </w:rPr>
              <w:t>Технология приготовление миндальных тортов, ассортимент,</w:t>
            </w: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A31D56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A31D56" w:rsidRDefault="00F806A9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31D56" w:rsidRDefault="00A31D56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A31D56"/>
    <w:p w:rsidR="0042426B" w:rsidRDefault="0042426B"/>
    <w:p w:rsidR="0042426B" w:rsidRDefault="0042426B">
      <w:pPr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МДК.07.02.</w:t>
      </w:r>
      <w:r w:rsidRPr="00F806A9">
        <w:rPr>
          <w:rFonts w:ascii="Times New Roman" w:eastAsia="Calibri" w:hAnsi="Times New Roman"/>
          <w:bCs/>
          <w:sz w:val="28"/>
          <w:szCs w:val="28"/>
        </w:rPr>
        <w:t xml:space="preserve"> Выполнение работ по профессии «</w:t>
      </w:r>
      <w:r>
        <w:rPr>
          <w:rFonts w:ascii="Times New Roman" w:eastAsia="Calibri" w:hAnsi="Times New Roman"/>
          <w:bCs/>
          <w:sz w:val="28"/>
          <w:szCs w:val="28"/>
        </w:rPr>
        <w:t>Повар</w:t>
      </w:r>
      <w:r w:rsidRPr="00F806A9">
        <w:rPr>
          <w:rFonts w:ascii="Times New Roman" w:eastAsia="Calibri" w:hAnsi="Times New Roman"/>
          <w:bCs/>
          <w:sz w:val="28"/>
          <w:szCs w:val="28"/>
        </w:rPr>
        <w:t>»</w:t>
      </w:r>
    </w:p>
    <w:p w:rsidR="0042426B" w:rsidRDefault="0042426B">
      <w:pPr>
        <w:rPr>
          <w:rFonts w:ascii="Times New Roman" w:eastAsia="Calibri" w:hAnsi="Times New Roman"/>
          <w:bCs/>
          <w:sz w:val="28"/>
          <w:szCs w:val="28"/>
        </w:rPr>
      </w:pPr>
    </w:p>
    <w:tbl>
      <w:tblPr>
        <w:tblW w:w="15876" w:type="dxa"/>
        <w:tblInd w:w="-51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7"/>
        <w:gridCol w:w="2068"/>
        <w:gridCol w:w="2949"/>
        <w:gridCol w:w="1839"/>
        <w:gridCol w:w="2739"/>
        <w:gridCol w:w="2784"/>
        <w:gridCol w:w="2750"/>
      </w:tblGrid>
      <w:tr w:rsidR="0042426B" w:rsidTr="0042426B">
        <w:tc>
          <w:tcPr>
            <w:tcW w:w="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Pr="00A46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 w:rsidRPr="00A46DD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работы.</w:t>
            </w:r>
          </w:p>
        </w:tc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Pr="00A46D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  <w:vAlign w:val="center"/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42426B" w:rsidTr="0042426B">
        <w:trPr>
          <w:trHeight w:val="2639"/>
        </w:trPr>
        <w:tc>
          <w:tcPr>
            <w:tcW w:w="7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</w:t>
            </w:r>
          </w:p>
          <w:p w:rsidR="0042426B" w:rsidRPr="00300D67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5521">
              <w:rPr>
                <w:rFonts w:eastAsia="MS Mincho"/>
                <w:b/>
                <w:i/>
              </w:rPr>
      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      </w:r>
          </w:p>
        </w:tc>
        <w:tc>
          <w:tcPr>
            <w:tcW w:w="294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нарезка картофеля и других клубнеплодов. Методы защиты от потемнения обработанного картофеля. Обработка, нарезка корнеплодов</w:t>
            </w:r>
          </w:p>
          <w:p w:rsidR="0042426B" w:rsidRDefault="0042426B" w:rsidP="0042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Обработка, нарезка плодовых, капустных, луковых,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салатно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-шпинатных овощей и зелени. Подготовка белокочанной  капусты к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фаршированию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для приготовления голубцов и шницеля капустного, капустных шариков. Подготовка к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фаршированию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плодовых овощей (перца, кабачков, баклажан, помидоров)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рыбы с костным скелетом.</w:t>
            </w:r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порционных полуфабрикатов из рыбы.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 полуфабрикатов из рыбной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котлетной массы.</w:t>
            </w: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487D2A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нерыбного водного сырья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 крупнокусковых, порционных, мелкокусковых полуфабрикатов из мяса.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домашней птицы,  приготовление порционных и мелкокусковых полуфабрикатов, полуфабрикатов из филе птицы.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Обработка домашней птицы,  дичи, заправка тушек. Приготовление котлетной массы из птицы и полуфабрикатов из нее.</w:t>
            </w:r>
          </w:p>
          <w:p w:rsidR="0042426B" w:rsidRDefault="0042426B" w:rsidP="00424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Приготовление, подготовка к реализации яично-масляных соусов, соусов на Приготовление, подготовка к реализации сладких (десертных), </w:t>
            </w:r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региональных, вегетарианских, диетических  соусов </w:t>
            </w:r>
          </w:p>
          <w:p w:rsidR="0042426B" w:rsidRDefault="0042426B" w:rsidP="00424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сливках</w:t>
            </w:r>
            <w:proofErr w:type="gramEnd"/>
            <w:r w:rsidRPr="00487D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426B" w:rsidRDefault="0042426B" w:rsidP="004242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блюд и гарниров из круп, бобовых и макаронных изделий.</w:t>
            </w:r>
            <w:r w:rsidRPr="00487D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Приготовление, оформление и отпуск блюд и гарниров из жареных, тушеных, отварных овощей и грибов.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Приготовление горячих блюд из творога: сырников, запеканок, пудингов, вареников для различных типов питания.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Ассортимент, рецептуры, методы приготовления, требования к качеству, условия и сроки хранения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Приготовление и подготовка к реализации блюд из рыбы и нерыбного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водного сырья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Приготовление и подготовка к реализации блюд из мяса, мясных продуктов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 и отпуск салатов из сырых овощей и фруктов: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салат «Греческий», салата «Цезарь», </w:t>
            </w:r>
            <w:r w:rsidRPr="00487D2A">
              <w:rPr>
                <w:rFonts w:ascii="Times New Roman" w:eastAsia="MS Mincho" w:hAnsi="Times New Roman" w:cs="Times New Roman"/>
                <w:color w:val="000000"/>
                <w:sz w:val="24"/>
                <w:szCs w:val="24"/>
              </w:rPr>
              <w:t xml:space="preserve">салат из сыра с яблоком,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салат из морской капусты, сала</w:t>
            </w:r>
            <w:proofErr w:type="gram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т-</w:t>
            </w:r>
            <w:proofErr w:type="gram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коктейль  с  ветчиной и сыром, салат   из яблок с сельдереем, фруктовый салат.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Органолептическая оценка качества (бракераж) готовой продукции</w:t>
            </w:r>
          </w:p>
          <w:p w:rsidR="0042426B" w:rsidRPr="00487D2A" w:rsidRDefault="0042426B" w:rsidP="0042426B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салатов из вареных овощей (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винегрет  с сельдью</w:t>
            </w:r>
            <w:r w:rsidRPr="00487D2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салат мясной, салат картофельный с сельдью, салат из вареных овощей с йогуртом). 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Органолептическая оценка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качества (бракераж) готовой продукции.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открытых, закрытых бутербродов, закусочных бутербродов – канапе, роллов, гастрономических продуктов порциями, холодных закусок из яиц, сыра, овощей, сельди, рыбы, мяса, птицы.</w:t>
            </w:r>
            <w:proofErr w:type="gramEnd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Оценка качества (бракераж) готовой продукции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Расчет количества сырья, выхода бутербродов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 и отпуск холодных блюд из рыбы и нерыбного водного сырья</w:t>
            </w:r>
            <w:r w:rsidRPr="00487D2A">
              <w:rPr>
                <w:rFonts w:ascii="Times New Roman" w:eastAsia="MS Mincho" w:hAnsi="Times New Roman" w:cs="Times New Roman"/>
                <w:i/>
                <w:sz w:val="24"/>
                <w:szCs w:val="24"/>
              </w:rPr>
              <w:t>.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Оценка качества (бракераж) готовой продукции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Разработка ассортимента холодных блюд и закусок в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соответствии с заказом (тематический вечер, праздник и т.д.) для различных форм обслуживания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отпуск, оценка качества традиционных  </w:t>
            </w:r>
            <w:proofErr w:type="spell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желированных</w:t>
            </w:r>
            <w:proofErr w:type="spell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сладких блюд  (желе, мусса, самбука.</w:t>
            </w:r>
            <w:proofErr w:type="gramEnd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Крема</w:t>
            </w:r>
            <w:proofErr w:type="gramStart"/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gramEnd"/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соблюдением основных правил и условий безопасной эксплуатации необходимого технологического оборудования.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отпуск, оценка качества </w:t>
            </w:r>
            <w:r w:rsidRPr="00487D2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холодных сладких блюд  авторских, брендовых, региональных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 соблюдением основных правил и условий безопасной эксплуатации необходимого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технологического оборудования.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горячих сладких блюд традиционного ассортимента (пудинга, шарлотки или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штруделя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, сладких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блинчиков</w:t>
            </w:r>
            <w:proofErr w:type="gram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,я</w:t>
            </w:r>
            <w:proofErr w:type="gram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блок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тесте и т.д.)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презентация </w:t>
            </w:r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холодных десертов  в </w:t>
            </w:r>
            <w:proofErr w:type="spellStart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487D2A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региональных. Оценка качества готовой продукции.</w:t>
            </w:r>
          </w:p>
          <w:p w:rsidR="0042426B" w:rsidRDefault="0042426B" w:rsidP="0042426B">
            <w:pPr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>Приготовление, оформление, отпуск и презентация  холодных напитков</w:t>
            </w:r>
          </w:p>
          <w:p w:rsidR="0042426B" w:rsidRDefault="0042426B" w:rsidP="0042426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Приготовление, оформление, отпуск и презентация  горячих  напитков  разнообразного </w:t>
            </w:r>
            <w:r w:rsidRPr="00487D2A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ассортимента</w:t>
            </w:r>
          </w:p>
          <w:p w:rsidR="0042426B" w:rsidRPr="00F806A9" w:rsidRDefault="0042426B" w:rsidP="00424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78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75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2426B" w:rsidRDefault="0042426B" w:rsidP="0042426B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426B" w:rsidRDefault="0042426B">
      <w:pPr>
        <w:sectPr w:rsidR="0042426B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  <w:bookmarkStart w:id="1" w:name="_GoBack"/>
      <w:bookmarkEnd w:id="1"/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3655C5" w:rsidRPr="003655C5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3"/>
        <w:gridCol w:w="2775"/>
        <w:gridCol w:w="6243"/>
      </w:tblGrid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A31D56" w:rsidRDefault="00A31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A31D56">
        <w:tc>
          <w:tcPr>
            <w:tcW w:w="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A31D56" w:rsidRDefault="00F80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A31D56" w:rsidRDefault="00A31D5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3969D8" w:rsidRPr="003969D8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A31D56" w:rsidRDefault="00F806A9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A31D56" w:rsidRDefault="00F806A9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A31D56" w:rsidRDefault="00F806A9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A31D56" w:rsidRDefault="00F806A9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3480" cy="6011545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3480" cy="60115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40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5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0"/>
                              <w:gridCol w:w="1802"/>
                              <w:gridCol w:w="1802"/>
                              <w:gridCol w:w="1665"/>
                              <w:gridCol w:w="1613"/>
                            </w:tblGrid>
                            <w:tr w:rsidR="0042426B">
                              <w:trPr>
                                <w:trHeight w:val="70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966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1103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62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8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1517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618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42426B">
                              <w:trPr>
                                <w:trHeight w:val="1139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5" w:type="dxa"/>
                                  </w:tcMar>
                                </w:tcPr>
                                <w:p w:rsidR="0042426B" w:rsidRPr="00F806A9" w:rsidRDefault="0042426B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06A9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42426B" w:rsidRDefault="0042426B">
                            <w:pPr>
                              <w:pStyle w:val="ac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0;margin-top:20.35pt;width:492.4pt;height:473.35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" stroked="f">
                <v:fill opacity="0"/>
                <v:textbox inset="0,0,0,0">
                  <w:txbxContent>
                    <w:tbl>
                      <w:tblPr>
                        <w:tblW w:w="9781" w:type="dxa"/>
                        <w:tblInd w:w="40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5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0"/>
                        <w:gridCol w:w="1802"/>
                        <w:gridCol w:w="1802"/>
                        <w:gridCol w:w="1665"/>
                        <w:gridCol w:w="1613"/>
                      </w:tblGrid>
                      <w:tr w:rsidR="0042426B">
                        <w:trPr>
                          <w:trHeight w:val="70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42426B">
                        <w:trPr>
                          <w:trHeight w:val="966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42426B">
                        <w:trPr>
                          <w:trHeight w:val="1103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42426B">
                        <w:trPr>
                          <w:trHeight w:val="625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42426B">
                        <w:trPr>
                          <w:trHeight w:val="850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42426B">
                        <w:trPr>
                          <w:trHeight w:val="1517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42426B">
                        <w:trPr>
                          <w:trHeight w:val="618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42426B">
                        <w:trPr>
                          <w:trHeight w:val="1139"/>
                        </w:trPr>
                        <w:tc>
                          <w:tcPr>
                            <w:tcW w:w="58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5" w:type="dxa"/>
                            </w:tcMar>
                          </w:tcPr>
                          <w:p w:rsidR="0042426B" w:rsidRPr="00F806A9" w:rsidRDefault="0042426B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06A9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42426B" w:rsidRDefault="0042426B">
                      <w:pPr>
                        <w:pStyle w:val="ac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A31D56" w:rsidRDefault="00F806A9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A31D56" w:rsidRDefault="00F806A9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A31D56" w:rsidRDefault="00A31D56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A31D56" w:rsidRDefault="00F806A9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A31D56" w:rsidRDefault="00F806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A31D56" w:rsidRDefault="00A31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56" w:rsidRDefault="00F806A9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A31D56" w:rsidRDefault="00F806A9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31D56" w:rsidRDefault="00F806A9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A31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A31D56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A31D56" w:rsidRDefault="00F806A9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A31D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A31D56" w:rsidRDefault="00F806A9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A31D56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A31D56" w:rsidRDefault="00F806A9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A31D56" w:rsidRDefault="00F80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703"/>
        <w:gridCol w:w="4507"/>
        <w:gridCol w:w="153"/>
      </w:tblGrid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A31D56">
        <w:trPr>
          <w:cantSplit/>
          <w:trHeight w:val="770"/>
        </w:trPr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3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31D56">
        <w:tc>
          <w:tcPr>
            <w:tcW w:w="474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  <w:vAlign w:val="center"/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8" w:type="dxa"/>
            <w:shd w:val="clear" w:color="auto" w:fill="auto"/>
          </w:tcPr>
          <w:p w:rsidR="00A31D56" w:rsidRDefault="00A31D5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A31D56" w:rsidRDefault="00F80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1D56" w:rsidRDefault="00F80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A31D56" w:rsidRDefault="00F806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75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7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A31D56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72" w:type="dxa"/>
            </w:tcMar>
          </w:tcPr>
          <w:p w:rsidR="00A31D56" w:rsidRDefault="00F80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A31D56" w:rsidRDefault="00A31D56">
      <w:pPr>
        <w:spacing w:after="0" w:line="240" w:lineRule="auto"/>
      </w:pPr>
    </w:p>
    <w:sectPr w:rsidR="00A31D5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29C"/>
    <w:multiLevelType w:val="multilevel"/>
    <w:tmpl w:val="200E1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2425F"/>
    <w:multiLevelType w:val="multilevel"/>
    <w:tmpl w:val="F3F4947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1D3E7983"/>
    <w:multiLevelType w:val="multilevel"/>
    <w:tmpl w:val="F4C2808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3">
    <w:nsid w:val="400A05A8"/>
    <w:multiLevelType w:val="multilevel"/>
    <w:tmpl w:val="3D6A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7D213E5C"/>
    <w:multiLevelType w:val="multilevel"/>
    <w:tmpl w:val="081EC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1D56"/>
    <w:rsid w:val="001E7CEA"/>
    <w:rsid w:val="003655C5"/>
    <w:rsid w:val="003969D8"/>
    <w:rsid w:val="0042426B"/>
    <w:rsid w:val="007229DD"/>
    <w:rsid w:val="007C4EB5"/>
    <w:rsid w:val="008F2FAE"/>
    <w:rsid w:val="00950EE3"/>
    <w:rsid w:val="00960E32"/>
    <w:rsid w:val="00A31D56"/>
    <w:rsid w:val="00F8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4270</Words>
  <Characters>24342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9</cp:revision>
  <cp:lastPrinted>2018-05-13T02:21:00Z</cp:lastPrinted>
  <dcterms:created xsi:type="dcterms:W3CDTF">2018-04-20T10:02:00Z</dcterms:created>
  <dcterms:modified xsi:type="dcterms:W3CDTF">2021-04-20T19:57:00Z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