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Style w:val="Style15"/>
          <w:i w:val="false"/>
          <w:i w:val="false"/>
        </w:rPr>
      </w:pPr>
      <w:r>
        <w:rPr>
          <w:rStyle w:val="Style15"/>
          <w:i w:val="false"/>
        </w:rPr>
        <w:t>Приложение 2.27</w:t>
      </w:r>
    </w:p>
    <w:p>
      <w:pPr>
        <w:pStyle w:val="Normal"/>
        <w:jc w:val="right"/>
        <w:rPr/>
      </w:pPr>
      <w:r>
        <w:rPr>
          <w:rStyle w:val="Style15"/>
          <w:i w:val="false"/>
        </w:rPr>
        <w:t xml:space="preserve">к ОПОП </w:t>
      </w:r>
    </w:p>
    <w:p>
      <w:pPr>
        <w:pStyle w:val="Normal"/>
        <w:jc w:val="right"/>
        <w:rPr/>
      </w:pPr>
      <w:r>
        <w:rPr>
          <w:rStyle w:val="Style15"/>
          <w:i w:val="false"/>
        </w:rPr>
        <w:t>по специальности</w:t>
      </w:r>
    </w:p>
    <w:p>
      <w:pPr>
        <w:pStyle w:val="Normal"/>
        <w:spacing w:lineRule="auto" w:line="360"/>
        <w:jc w:val="right"/>
        <w:rPr/>
      </w:pPr>
      <w:r>
        <w:rPr/>
        <w:t>46.02.01 Документационное обеспечение управления и архивоведение</w:t>
      </w:r>
    </w:p>
    <w:p>
      <w:pPr>
        <w:pStyle w:val="Normal"/>
        <w:jc w:val="right"/>
        <w:rPr>
          <w:rStyle w:val="Style15"/>
          <w:i w:val="false"/>
          <w:i w:val="false"/>
        </w:rPr>
      </w:pPr>
      <w:r>
        <w:rPr/>
      </w:r>
    </w:p>
    <w:p>
      <w:pPr>
        <w:pStyle w:val="Normal"/>
        <w:jc w:val="right"/>
        <w:rPr>
          <w:rStyle w:val="Style15"/>
          <w:i w:val="false"/>
          <w:i w:val="false"/>
          <w:smallCaps/>
          <w:sz w:val="28"/>
          <w:szCs w:val="28"/>
        </w:rPr>
      </w:pPr>
      <w:r>
        <w:rPr/>
      </w:r>
    </w:p>
    <w:p>
      <w:pPr>
        <w:pStyle w:val="Normal"/>
        <w:jc w:val="right"/>
        <w:rPr>
          <w:smallCaps/>
          <w:sz w:val="28"/>
          <w:szCs w:val="28"/>
        </w:rPr>
      </w:pPr>
      <w:r>
        <w:rPr>
          <w:smallCaps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5"/>
          <w:i w:val="false"/>
          <w:sz w:val="28"/>
          <w:szCs w:val="28"/>
        </w:rPr>
        <w:t>Министерство образования Московской области</w:t>
      </w:r>
    </w:p>
    <w:p>
      <w:pPr>
        <w:pStyle w:val="Normal"/>
        <w:jc w:val="center"/>
        <w:rPr>
          <w:rStyle w:val="Style15"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Style w:val="Style15"/>
          <w:i w:val="false"/>
          <w:sz w:val="28"/>
          <w:szCs w:val="28"/>
        </w:rPr>
        <w:t>Государственное бюджетное профессиональное</w:t>
      </w:r>
    </w:p>
    <w:p>
      <w:pPr>
        <w:pStyle w:val="Normal"/>
        <w:jc w:val="center"/>
        <w:rPr/>
      </w:pPr>
      <w:r>
        <w:rPr>
          <w:rStyle w:val="Style15"/>
          <w:i w:val="false"/>
          <w:sz w:val="28"/>
          <w:szCs w:val="28"/>
        </w:rPr>
        <w:t>образовательное учреждение</w:t>
      </w:r>
    </w:p>
    <w:p>
      <w:pPr>
        <w:pStyle w:val="Normal"/>
        <w:jc w:val="center"/>
        <w:rPr/>
      </w:pPr>
      <w:r>
        <w:rPr>
          <w:rStyle w:val="Style15"/>
          <w:i w:val="false"/>
          <w:sz w:val="28"/>
          <w:szCs w:val="28"/>
        </w:rPr>
        <w:t>Московской области</w:t>
      </w:r>
    </w:p>
    <w:p>
      <w:pPr>
        <w:pStyle w:val="Normal"/>
        <w:jc w:val="center"/>
        <w:rPr>
          <w:rStyle w:val="Style15"/>
          <w:i w:val="false"/>
          <w:i w:val="false"/>
          <w:sz w:val="28"/>
          <w:szCs w:val="28"/>
        </w:rPr>
      </w:pPr>
      <w:r>
        <w:rPr>
          <w:rStyle w:val="Style15"/>
          <w:i w:val="false"/>
          <w:sz w:val="28"/>
          <w:szCs w:val="28"/>
        </w:rPr>
        <w:t>«Воскресенский колледж»</w:t>
      </w:r>
    </w:p>
    <w:p>
      <w:pPr>
        <w:pStyle w:val="Normal"/>
        <w:jc w:val="center"/>
        <w:rPr>
          <w:rStyle w:val="Style15"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jc w:val="right"/>
        <w:rPr>
          <w:rStyle w:val="Style15"/>
          <w:i w:val="false"/>
          <w:i w:val="false"/>
          <w:sz w:val="28"/>
          <w:szCs w:val="28"/>
        </w:rPr>
      </w:pPr>
      <w:r>
        <w:rPr/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Утверждена приказом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директора 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 от 31.08.2021 г.</w:t>
            </w:r>
          </w:p>
        </w:tc>
      </w:tr>
    </w:tbl>
    <w:p>
      <w:pPr>
        <w:pStyle w:val="Normal"/>
        <w:jc w:val="right"/>
        <w:rPr>
          <w:rStyle w:val="Style15"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rStyle w:val="Style15"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rPr>
          <w:rStyle w:val="Style15"/>
          <w:i w:val="false"/>
          <w:i w:val="false"/>
          <w:sz w:val="40"/>
          <w:szCs w:val="40"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учебной дисциплины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ОП.05 Иностранный язык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(профессиональный)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специальности: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46.02.01 Документационное обеспечение управления и архивоведение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Воскресенск,2021г.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484505</wp:posOffset>
                </wp:positionH>
                <wp:positionV relativeFrom="paragraph">
                  <wp:posOffset>24130</wp:posOffset>
                </wp:positionV>
                <wp:extent cx="4159885" cy="140208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4020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……………………</w:t>
                                  </w:r>
                                  <w:r>
                                    <w:rPr/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«____»__________20__г.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  <w:t>__________/____________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110.4pt;mso-wrap-distance-left:9pt;mso-wrap-distance-right:9pt;mso-wrap-distance-top:0pt;mso-wrap-distance-bottom:0pt;margin-top:1.9pt;mso-position-vertical-relative:text;margin-left:38.1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……………………</w:t>
                            </w:r>
                            <w:r>
                              <w:rPr/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«____»__________20__г.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  <w:t>__________/____________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360"/>
        <w:rPr/>
      </w:pPr>
      <w:r>
        <w:rPr/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</w:r>
    </w:p>
    <w:p>
      <w:pPr>
        <w:pStyle w:val="Style29"/>
        <w:rPr/>
      </w:pPr>
      <w:r>
        <w:rPr/>
      </w:r>
    </w:p>
    <w:p>
      <w:pPr>
        <w:pStyle w:val="Normal"/>
        <w:spacing w:lineRule="auto" w:line="360"/>
        <w:rPr/>
      </w:pPr>
      <w:r>
        <w:rPr/>
        <w:t>Программа учебной дисциплины Иностранный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архивоведение, утверждённого приказом Министерства образования и науки Российской Федерации от 11 августа 2014 года № 975, примерной основной образовательной программы по специальности Документационное обеспечение управления и архивоведение.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tabs>
          <w:tab w:val="clear" w:pos="708"/>
          <w:tab w:val="left" w:pos="2055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ab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 xml:space="preserve">Разработчик: преподаватель ГБПОУ МО «Воскресенский колледж» </w:t>
      </w:r>
    </w:p>
    <w:p>
      <w:pPr>
        <w:pStyle w:val="Normal"/>
        <w:widowControl w:val="false"/>
        <w:autoSpaceDE w:val="false"/>
        <w:spacing w:lineRule="auto" w:line="360"/>
        <w:jc w:val="both"/>
        <w:rPr>
          <w:lang w:eastAsia="en-US"/>
        </w:rPr>
      </w:pPr>
      <w:r>
        <w:rPr>
          <w:lang w:eastAsia="en-US"/>
        </w:rPr>
        <w:t>Мозголова Е.В.</w:t>
      </w:r>
    </w:p>
    <w:p>
      <w:pPr>
        <w:pStyle w:val="Style29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360"/>
        <w:ind w:left="-709" w:hanging="0"/>
        <w:jc w:val="both"/>
        <w:rPr/>
      </w:pPr>
      <w:r>
        <w:rPr/>
      </w:r>
    </w:p>
    <w:p>
      <w:pPr>
        <w:pStyle w:val="Normal"/>
        <w:spacing w:lineRule="auto" w:line="360"/>
        <w:ind w:left="-709" w:hanging="0"/>
        <w:rPr/>
      </w:pPr>
      <w:r>
        <w:rPr/>
        <w:t xml:space="preserve">  </w:t>
      </w:r>
    </w:p>
    <w:p>
      <w:pPr>
        <w:pStyle w:val="Normal"/>
        <w:spacing w:lineRule="auto" w:line="360"/>
        <w:ind w:left="-709" w:hanging="0"/>
        <w:rPr/>
      </w:pPr>
      <w:r>
        <w:rPr/>
      </w:r>
    </w:p>
    <w:p>
      <w:pPr>
        <w:pStyle w:val="Normal"/>
        <w:spacing w:lineRule="auto" w:line="360"/>
        <w:ind w:left="-709" w:hanging="0"/>
        <w:rPr/>
      </w:pPr>
      <w:r>
        <w:rPr/>
      </w:r>
    </w:p>
    <w:tbl>
      <w:tblPr>
        <w:tblW w:w="10916" w:type="dxa"/>
        <w:jc w:val="left"/>
        <w:tblInd w:w="-6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5"/>
        <w:gridCol w:w="4111"/>
      </w:tblGrid>
      <w:tr>
        <w:trPr/>
        <w:tc>
          <w:tcPr>
            <w:tcW w:w="6805" w:type="dxa"/>
            <w:tcBorders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11" w:type="dxa"/>
            <w:tcBorders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6805" w:type="dxa"/>
            <w:tcBorders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4111" w:type="dxa"/>
            <w:tcBorders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rPr>
          <w:bCs/>
          <w:kern w:val="2"/>
        </w:rPr>
      </w:pPr>
      <w:r>
        <w:rPr>
          <w:bCs/>
          <w:kern w:val="2"/>
        </w:rPr>
        <w:t xml:space="preserve">   </w:t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center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Содержание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1. Общая характеристика рабочей программы учебной дисциплины.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1.1. Место учебной дисциплины в структуре  основной образовательной программы.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 xml:space="preserve">1.2. Цель и планируемые результаты освоения дисциплины       </w:t>
      </w:r>
    </w:p>
    <w:p>
      <w:pPr>
        <w:pStyle w:val="Normal"/>
        <w:spacing w:lineRule="auto" w:line="360"/>
        <w:rPr/>
      </w:pPr>
      <w:r>
        <w:rPr/>
        <w:t xml:space="preserve"> </w:t>
      </w:r>
    </w:p>
    <w:p>
      <w:pPr>
        <w:pStyle w:val="Normal"/>
        <w:spacing w:lineRule="auto" w:line="360"/>
        <w:rPr/>
      </w:pPr>
      <w:r>
        <w:rPr/>
        <w:t>2.  Структура и содержание учебной дисциплины.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2.1. Объем учебной дисциплины и виды учебной работы.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2.2. Тематический план и содержание учебной дисциплины.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3. Условия реализации учебной дисциплины.</w:t>
      </w:r>
    </w:p>
    <w:p>
      <w:pPr>
        <w:pStyle w:val="Normal"/>
        <w:spacing w:lineRule="auto" w:line="360"/>
        <w:rPr/>
      </w:pPr>
      <w:r>
        <w:rPr/>
        <w:t xml:space="preserve">    </w:t>
      </w:r>
      <w:r>
        <w:rPr/>
        <w:t>3.1. Требования к минимальному  материально- техническому обеспечению.</w:t>
      </w:r>
    </w:p>
    <w:p>
      <w:pPr>
        <w:pStyle w:val="Normal"/>
        <w:spacing w:lineRule="auto" w:line="360"/>
        <w:rPr/>
      </w:pPr>
      <w:r>
        <w:rPr/>
        <w:t xml:space="preserve">     </w:t>
      </w:r>
      <w:r>
        <w:rPr/>
        <w:t>3.2. Информационное обеспечение  обучения.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4. Контроль и оценка результатов освоений учебной дисциплины.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1. Общая характеристика рабочей программы учебной дисциплины.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rPr/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 xml:space="preserve">Учебная дисциплина «Иностранный язык»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46.02.01 Документационное обеспечение управления и архивоведение.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  <w:t>Особое значение дисциплина имеет при формировании и развитии общих и профессиональных компетенций  (ОК,ПК ).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1.2. Цель и планируемые результаты освоения дисциплины:</w:t>
      </w:r>
    </w:p>
    <w:p>
      <w:pPr>
        <w:pStyle w:val="Normal"/>
        <w:suppressAutoHyphens w:val="true"/>
        <w:ind w:firstLine="709"/>
        <w:jc w:val="both"/>
        <w:rPr>
          <w:lang w:eastAsia="en-US"/>
        </w:rPr>
      </w:pPr>
      <w:r>
        <w:rPr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0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 xml:space="preserve">Код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ПК, ОК, ЛРВ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ОК 1-9, ПК 1.1, ПК1.2, ПК 1.3,</w:t>
            </w:r>
          </w:p>
          <w:p>
            <w:pPr>
              <w:pStyle w:val="Normal"/>
              <w:suppressAutoHyphens w:val="true"/>
              <w:jc w:val="center"/>
              <w:rPr>
                <w:i/>
                <w:i/>
              </w:rPr>
            </w:pPr>
            <w:r>
              <w:rPr/>
              <w:t>ЛРВ1, ЛРВ5, ЛРВ7,</w:t>
              <w:br/>
              <w:t>ЛРВ8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333333"/>
                <w:highlight w:val="white"/>
              </w:rPr>
            </w:pPr>
            <w:r>
              <w:rPr>
                <w:color w:val="333333"/>
                <w:shd w:fill="FFFFFF" w:val="clear"/>
              </w:rPr>
              <w:t>работать с профессиональными текстами на иностранном языке; составлять и оформлять организационно-распорядительную документацию на иностранном языке; вести переговоры на иностранном языке</w:t>
            </w:r>
          </w:p>
          <w:p>
            <w:pPr>
              <w:pStyle w:val="Normal"/>
              <w:autoSpaceDE w:val="false"/>
              <w:rPr>
                <w:i/>
                <w:i/>
                <w:color w:val="333333"/>
                <w:highlight w:val="white"/>
              </w:rPr>
            </w:pPr>
            <w:r>
              <w:rPr>
                <w:i/>
                <w:color w:val="333333"/>
                <w:shd w:fill="FFFFFF" w:val="clear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333333"/>
                <w:highlight w:val="white"/>
              </w:rPr>
            </w:pPr>
            <w:r>
              <w:rPr>
                <w:color w:val="333333"/>
                <w:shd w:fill="FFFFFF" w:val="clear"/>
              </w:rPr>
              <w:t>практическую грамматику, необходимую для профессионального общения на иностранном языке; особенности перевода служебных документов с иностранного языка</w:t>
            </w:r>
          </w:p>
          <w:p>
            <w:pPr>
              <w:pStyle w:val="Normal"/>
              <w:autoSpaceDE w:val="false"/>
              <w:rPr>
                <w:i/>
                <w:i/>
                <w:color w:val="333333"/>
                <w:highlight w:val="white"/>
              </w:rPr>
            </w:pPr>
            <w:r>
              <w:rPr>
                <w:i/>
                <w:color w:val="333333"/>
                <w:shd w:fill="FFFFFF" w:val="clear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2.  Структура и содержание учебной дисциплины.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2.1. Объем учебной дисциплины и виды учебной работы.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10" w:type="dxa"/>
        <w:jc w:val="left"/>
        <w:tblInd w:w="-6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0"/>
        <w:gridCol w:w="3430"/>
      </w:tblGrid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Виды учебной работы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Объем часов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Максимальная учебная нагрузка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123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Обязательная аудиторная учебная нагрузка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Практические занятия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Самостоятельная работа (всего)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Подготовка к аудиторным занятиям, выполнение грамматических упражнений по заданным темам, написание рефератов, эссе, докладов, контрольных работ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первоисточниками, словарями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электронными каталогами  и  Интернет - ресурсами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Дифференцированный  зачет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0" w:header="708" w:top="76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2.2. Тематический план и содержание учебной дисциплиныОП.05. </w:t>
      </w:r>
      <w:r>
        <w:rPr>
          <w:rFonts w:cs="Times New Roman" w:ascii="Times New Roman" w:hAnsi="Times New Roman"/>
          <w:sz w:val="24"/>
          <w:szCs w:val="24"/>
          <w:lang w:val="ru-RU"/>
        </w:rPr>
        <w:t>ИНОСТРАННЫЙ</w:t>
      </w:r>
      <w:r>
        <w:rPr>
          <w:rFonts w:cs="Times New Roman" w:ascii="Times New Roman" w:hAnsi="Times New Roman"/>
          <w:sz w:val="24"/>
          <w:szCs w:val="24"/>
        </w:rPr>
        <w:t xml:space="preserve"> ЯЗЫК (профессиональный)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</w:r>
    </w:p>
    <w:tbl>
      <w:tblPr>
        <w:tblW w:w="15859" w:type="dxa"/>
        <w:jc w:val="left"/>
        <w:tblInd w:w="-43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0023"/>
        <w:gridCol w:w="1134"/>
        <w:gridCol w:w="1842"/>
        <w:gridCol w:w="10"/>
      </w:tblGrid>
      <w:tr>
        <w:trPr>
          <w:trHeight w:val="23" w:hRule="atLeast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 учебных модулей</w:t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</w:t>
            </w:r>
            <w:r>
              <w:rPr>
                <w:b/>
                <w:bCs/>
              </w:rPr>
              <w:t>Раздел 1. Собеседование при устройстве на работу                                                           26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11" w:hRule="atLeast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</w:rPr>
            </w:pPr>
            <w:r>
              <w:rPr/>
              <w:t>Приветствия</w:t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Фразы-кальки приветствия, прощания, знакомства, выражения благодарности, сожаления, предложения помощи, просьбы, разрешения, требования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ОК 1-9, ПК 1.1, ПК1.2, ПК 1.3,</w:t>
            </w:r>
          </w:p>
          <w:p>
            <w:pPr>
              <w:pStyle w:val="Normal"/>
              <w:rPr>
                <w:i/>
                <w:i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Ролевые игры, составление диалогов, прослушивание аудиозаписей деловых разговоров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Тематика учебных занятий: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337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  <w:i/>
                <w:color w:val="000000"/>
              </w:rPr>
              <w:t>1.</w:t>
            </w:r>
            <w:r>
              <w:rPr>
                <w:bCs/>
                <w:i/>
              </w:rPr>
              <w:t>Приветствия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2.Предложение помощи. Просьбы. Разрешения. Требования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838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000000"/>
              </w:rPr>
              <w:t>Самостоятельная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внеаудиторная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работа</w:t>
            </w:r>
            <w:r>
              <w:rPr>
                <w:bCs/>
              </w:rPr>
              <w:t xml:space="preserve">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</w:rPr>
            </w:pPr>
            <w:r>
              <w:rPr>
                <w:bCs/>
              </w:rPr>
              <w:t>Заучивание лексического материала по теме, работа с аудиозаписями и текстами бизнес-диалогов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  <w:lang w:val="en-US"/>
              </w:rPr>
            </w:pPr>
            <w:r>
              <w:rPr>
                <w:bCs/>
                <w:i/>
                <w:lang w:val="en-US"/>
              </w:rPr>
            </w:r>
          </w:p>
        </w:tc>
      </w:tr>
      <w:tr>
        <w:trPr>
          <w:trHeight w:val="644" w:hRule="atLeast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/>
              <w:t>Знакомство с работодателем</w:t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bCs/>
                <w:color w:val="000000"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pStyle w:val="Normal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Монологические высказывания о себе, поддержание диалогической речи по теме трудоустройства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1-9, ПК 1.1, ПК1.2, ПК 1.3,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79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Практические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</w:rPr>
            </w:pPr>
            <w:r>
              <w:rPr>
                <w:bCs/>
              </w:rPr>
              <w:t>Составление диалогов, работа в группах, ролевые игры по теме, работа с аудиозаписями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3011" w:leader="none"/>
              </w:tabs>
              <w:snapToGrid w:val="false"/>
              <w:rPr>
                <w:bCs/>
                <w:i/>
                <w:i/>
              </w:rPr>
            </w:pPr>
            <w:r>
              <w:rPr>
                <w:bCs/>
                <w:i/>
              </w:rPr>
              <w:t>3. Знакомство с работодателем</w:t>
            </w:r>
            <w:r>
              <w:rPr>
                <w:bCs/>
                <w:i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3011" w:leader="none"/>
              </w:tabs>
              <w:snapToGrid w:val="false"/>
              <w:rPr>
                <w:bCs/>
                <w:i/>
                <w:i/>
              </w:rPr>
            </w:pPr>
            <w:r>
              <w:rPr>
                <w:bCs/>
                <w:i/>
              </w:rPr>
              <w:t>4. Трудоустройство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506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000000"/>
              </w:rPr>
              <w:t>Самостоятельная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внеаудиторная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работа</w:t>
            </w:r>
            <w:r>
              <w:rPr>
                <w:bCs/>
              </w:rPr>
              <w:t>: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Cs/>
              </w:rPr>
              <w:t>Заучивание устных тем, работа с аудиоматериалами по теме, работа с текстами диалогов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</w:tr>
      <w:tr>
        <w:trPr>
          <w:trHeight w:val="562" w:hRule="atLeast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Составление резюме</w:t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Использование на письме лексико-грамматического материала темы 1.1 и темы 1.2.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1-9, ПК 1.1, ПК1.2, ПК 1.3,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i/>
                <w:i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/>
                <w:bCs/>
                <w:color w:val="000000"/>
              </w:rPr>
              <w:t>Практические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1080" w:leader="none"/>
              </w:tabs>
              <w:jc w:val="both"/>
              <w:rPr/>
            </w:pPr>
            <w:r>
              <w:rPr/>
              <w:t>Беседа с работодателем, заполнение бланков документов при трудоустройстве, написание автобиографии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Тематика учебных занятий: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1080" w:leader="none"/>
              </w:tabs>
              <w:jc w:val="both"/>
              <w:rPr/>
            </w:pPr>
            <w:r>
              <w:rPr>
                <w:i/>
              </w:rPr>
              <w:t xml:space="preserve">5. </w:t>
            </w:r>
            <w:r>
              <w:rPr>
                <w:bCs/>
                <w:i/>
              </w:rPr>
              <w:t>Составление резюме. Написание автобиографии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1080" w:leader="none"/>
              </w:tabs>
              <w:jc w:val="both"/>
              <w:rPr>
                <w:i/>
                <w:i/>
              </w:rPr>
            </w:pPr>
            <w:r>
              <w:rPr>
                <w:bCs/>
                <w:i/>
              </w:rPr>
              <w:t>6. Заполнение бланков при трудоустройстве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1080" w:leader="none"/>
              </w:tabs>
              <w:jc w:val="both"/>
              <w:rPr>
                <w:i/>
                <w:i/>
              </w:rPr>
            </w:pPr>
            <w:r>
              <w:rPr>
                <w:bCs/>
                <w:i/>
              </w:rPr>
              <w:t>7. Собеседование при устройстве на работу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809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000000"/>
              </w:rPr>
              <w:t>Самостоятельная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внеаудиторная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работа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Работа с печатными материалами объявлений о приеме на работу, составление своего резюме и написание автобиографии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  <w:lang w:val="en-US"/>
              </w:rPr>
            </w:pPr>
            <w:r>
              <w:rPr>
                <w:bCs/>
                <w:i/>
                <w:lang w:val="en-US"/>
              </w:rPr>
            </w:r>
          </w:p>
        </w:tc>
      </w:tr>
      <w:tr>
        <w:trPr>
          <w:trHeight w:val="411" w:hRule="atLeast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</w:t>
            </w:r>
            <w:r>
              <w:rPr>
                <w:b/>
                <w:bCs/>
                <w:color w:val="000000"/>
              </w:rPr>
              <w:t>Раздел 2. Деловые телефонные разговоры                                                                  22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</w:tr>
      <w:tr>
        <w:trPr>
          <w:trHeight w:val="1028" w:hRule="atLeast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Тема 2.1. </w:t>
            </w:r>
            <w:r>
              <w:rPr>
                <w:bCs/>
              </w:rPr>
              <w:t>Входящие и исходящие звонки</w:t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bCs/>
                <w:color w:val="000000"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pStyle w:val="Normal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Фразы-кальки деловых телефонных разговоров, прием телефонных сообщений, особенности телефонной коммуникации в Британии 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1-9, ПК 1.1, ПК1.2, ПК 1.3,</w:t>
            </w:r>
          </w:p>
          <w:p>
            <w:pPr>
              <w:pStyle w:val="Normal"/>
              <w:jc w:val="center"/>
              <w:rPr/>
            </w:pPr>
            <w:r>
              <w:rPr/>
              <w:t>ЛРВ1, ЛРВ5, ЛРВ7,</w:t>
              <w:br/>
              <w:t>ЛРВ8</w:t>
            </w:r>
          </w:p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  <w:p>
            <w:pPr>
              <w:pStyle w:val="Normal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/>
                <w:bCs/>
                <w:color w:val="000000"/>
              </w:rPr>
              <w:t>Практические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занятия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1080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Ролевые игры по теме, составление диалогов телефонных разговоров, прослушивание аудиозаписей телефонных разговоров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Тематика учебных занятий: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8</w:t>
            </w:r>
            <w:r>
              <w:rPr>
                <w:b/>
                <w:bCs/>
                <w:i/>
                <w:color w:val="000000"/>
              </w:rPr>
              <w:t xml:space="preserve">. </w:t>
            </w:r>
            <w:r>
              <w:rPr>
                <w:bCs/>
                <w:i/>
              </w:rPr>
              <w:t>Фразы-кальки деловых телефонных разговоров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9.</w:t>
            </w:r>
            <w:r>
              <w:rPr>
                <w:bCs/>
                <w:i/>
              </w:rPr>
              <w:t xml:space="preserve"> Входящие и исходящие  звонки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bCs/>
                <w:i/>
              </w:rPr>
              <w:t>10. Особенности телефонной коммуникации в России и Британии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887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000000"/>
              </w:rPr>
              <w:t>Самостоятельная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внеаудиторная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работа</w:t>
            </w:r>
            <w:r>
              <w:rPr>
                <w:bCs/>
              </w:rPr>
              <w:t>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</w:rPr>
            </w:pPr>
            <w:r>
              <w:rPr>
                <w:bCs/>
              </w:rPr>
              <w:t>Заучивание лексического материала по теме, работа с аудиозаписями и текстами телефонных диалогов, чтение текстов диалогов телефонных разговоров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752" w:hRule="atLeast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Тема 2.2. </w:t>
            </w:r>
            <w:r>
              <w:rPr/>
              <w:t>Этика деловых телефонных разговоров</w:t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1080" w:leader="none"/>
              </w:tabs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1080" w:leader="none"/>
              </w:tabs>
              <w:jc w:val="both"/>
              <w:rPr/>
            </w:pPr>
            <w:r>
              <w:rPr/>
              <w:t>Изучение международного этикета делового общения по телефону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1-9, ПК 1.1, ПК1.2, ПК 1.3,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ЛРВ1, ЛРВ5, ЛРВ7,</w:t>
              <w:br/>
              <w:t>ЛРВ8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000000"/>
              </w:rPr>
              <w:t>Практические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782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Работа с учебным материалом по бизнес этике, подготовка рефератов по теме «Этика делового общения», работа в группах, ролевые игры по теме, работа с аудиозаписями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Тематика учебных занятий: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  <w:i/>
                <w:color w:val="000000"/>
              </w:rPr>
              <w:t xml:space="preserve"> </w:t>
            </w:r>
            <w:r>
              <w:rPr>
                <w:bCs/>
                <w:i/>
                <w:color w:val="000000"/>
              </w:rPr>
              <w:t>11</w:t>
            </w:r>
            <w:r>
              <w:rPr>
                <w:b/>
                <w:bCs/>
                <w:i/>
                <w:color w:val="000000"/>
              </w:rPr>
              <w:t xml:space="preserve">. </w:t>
            </w:r>
            <w:r>
              <w:rPr>
                <w:bCs/>
                <w:i/>
              </w:rPr>
              <w:t>Этика деловых телефонных разговоров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Cs/>
                <w:i/>
                <w:i/>
                <w:color w:val="000000"/>
              </w:rPr>
            </w:pPr>
            <w:r>
              <w:rPr>
                <w:bCs/>
                <w:i/>
              </w:rPr>
              <w:t xml:space="preserve">12. Международный этикет телефонных разговоров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455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Cs/>
                <w:i/>
                <w:i/>
                <w:color w:val="000000"/>
              </w:rPr>
            </w:pPr>
            <w:r>
              <w:rPr>
                <w:bCs/>
                <w:i/>
              </w:rPr>
              <w:t>13. Этика делового 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Cs/>
                <w:i/>
                <w:i/>
                <w:color w:val="000000"/>
              </w:rPr>
            </w:pPr>
            <w:r>
              <w:rPr>
                <w:bCs/>
                <w:i/>
              </w:rPr>
              <w:t>14.</w:t>
            </w:r>
            <w:r>
              <w:rPr>
                <w:i/>
              </w:rPr>
              <w:t xml:space="preserve"> Деловые телефонные разговоры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color w:val="000000"/>
              </w:rPr>
              <w:t>Самостоятельная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внеаудиторная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работа</w:t>
            </w:r>
            <w:r>
              <w:rPr>
                <w:bCs/>
              </w:rPr>
              <w:t xml:space="preserve">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Работа с газетным материалом по теме «Этика делового общения», работа с аудиоматериалами»</w:t>
            </w:r>
          </w:p>
          <w:p>
            <w:pPr>
              <w:pStyle w:val="Normal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  <w:vAlign w:val="center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  <w:lang w:val="en-US"/>
              </w:rPr>
            </w:pPr>
            <w:r>
              <w:rPr>
                <w:bCs/>
                <w:i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                                              </w:t>
            </w:r>
            <w:r>
              <w:rPr>
                <w:b/>
                <w:bCs/>
                <w:szCs w:val="20"/>
              </w:rPr>
              <w:t>Раздел 3. Деловая переписка на предприятии                                                           39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</w:tr>
      <w:tr>
        <w:trPr>
          <w:trHeight w:val="1028" w:hRule="atLeast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Cs w:val="20"/>
              </w:rPr>
            </w:pPr>
            <w:r>
              <w:rPr>
                <w:bCs/>
                <w:szCs w:val="20"/>
              </w:rPr>
              <w:t>Тема 3.1. Структура делового письма</w:t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Cs/>
                <w:szCs w:val="20"/>
              </w:rPr>
              <w:t>Расположение и части делового письма. Стиль письма: цельноблочный, полувтянутый. Общепринятые фразы деловых писем.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1-9, ПК 1.1, ПК1.2, ПК 1.3,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Работа с деловыми письмами: входящие и исходящие письма, их структура и фразеология.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Тематика учебных занятий: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i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i/>
                <w:szCs w:val="20"/>
              </w:rPr>
              <w:t>15.</w:t>
            </w:r>
            <w:r>
              <w:rPr>
                <w:b/>
                <w:bCs/>
                <w:i/>
                <w:szCs w:val="20"/>
              </w:rPr>
              <w:t xml:space="preserve"> </w:t>
            </w:r>
            <w:r>
              <w:rPr>
                <w:bCs/>
                <w:i/>
              </w:rPr>
              <w:t>Расположение и части делового письма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i/>
                <w:szCs w:val="20"/>
              </w:rPr>
              <w:t>16.</w:t>
            </w:r>
            <w:r>
              <w:rPr>
                <w:bCs/>
                <w:i/>
              </w:rPr>
              <w:t xml:space="preserve"> Стиль письма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i/>
                <w:szCs w:val="20"/>
              </w:rPr>
              <w:t>17.</w:t>
            </w:r>
            <w:r>
              <w:rPr>
                <w:bCs/>
                <w:i/>
              </w:rPr>
              <w:t xml:space="preserve"> Структура делового письма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Cs/>
                <w:i/>
                <w:szCs w:val="20"/>
              </w:rPr>
              <w:t xml:space="preserve">18. </w:t>
            </w:r>
            <w:r>
              <w:rPr>
                <w:bCs/>
                <w:i/>
              </w:rPr>
              <w:t>Виды деловых писем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Заучивание лексического материала бизнес корреспонденции, чтение и составление делового письма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4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</w:r>
          </w:p>
        </w:tc>
      </w:tr>
      <w:tr>
        <w:trPr>
          <w:trHeight w:val="1380" w:hRule="atLeast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Тема 3.2. Типы деловых писем</w:t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Cs w:val="20"/>
              </w:rPr>
            </w:pPr>
            <w:r>
              <w:rPr>
                <w:bCs/>
                <w:szCs w:val="20"/>
              </w:rPr>
              <w:t>Переписка по вопросам сотрудничества, по вопросам рекламаций и претензий, по вопросам гарантий и устранения дефектов, по вопросам продажи лицензий, по вопросам транспортных операций, по вопросам рекламы, по вопросам форм расчетов и условиям платежа, по вопросам медицинского обслуживания.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ОК 1-9, ПК 1.1, ПК1.2, ПК 1.3,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Работа с различными типами писем, чтение и составление писем на иностранном языке; архивирование и хранение входящих и исходящих писем.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Тематика учебных занятий: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i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bCs/>
                <w:i/>
                <w:szCs w:val="20"/>
              </w:rPr>
              <w:t>19.Переписка по вопросам сотрудничества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i/>
                <w:i/>
                <w:szCs w:val="20"/>
              </w:rPr>
            </w:pPr>
            <w:r>
              <w:rPr>
                <w:bCs/>
                <w:i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  <w:szCs w:val="20"/>
              </w:rPr>
            </w:pPr>
            <w:r>
              <w:rPr>
                <w:bCs/>
                <w:i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i/>
                <w:i/>
                <w:szCs w:val="20"/>
              </w:rPr>
            </w:pPr>
            <w:r>
              <w:rPr>
                <w:bCs/>
                <w:i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3011" w:leader="none"/>
              </w:tabs>
              <w:jc w:val="both"/>
              <w:rPr>
                <w:bCs/>
                <w:i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20. </w:t>
            </w:r>
            <w:r>
              <w:rPr>
                <w:bCs/>
                <w:i/>
              </w:rPr>
              <w:t>Переписка по вопросам рекламаций и претензий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3011" w:leader="none"/>
              </w:tabs>
              <w:jc w:val="both"/>
              <w:rPr/>
            </w:pPr>
            <w:r>
              <w:rPr>
                <w:bCs/>
                <w:i/>
              </w:rPr>
              <w:t xml:space="preserve">21. </w:t>
            </w:r>
            <w:r>
              <w:rPr>
                <w:bCs/>
                <w:i/>
                <w:szCs w:val="20"/>
              </w:rPr>
              <w:t>Переписка по вопросам сотрудничества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3011" w:leader="none"/>
              </w:tabs>
              <w:jc w:val="both"/>
              <w:rPr>
                <w:bCs/>
                <w:i/>
                <w:i/>
                <w:szCs w:val="20"/>
              </w:rPr>
            </w:pPr>
            <w:r>
              <w:rPr>
                <w:bCs/>
                <w:i/>
              </w:rPr>
              <w:t xml:space="preserve">22. Переписка по вопросам устранения дефектов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3011" w:leader="none"/>
              </w:tabs>
              <w:jc w:val="both"/>
              <w:rPr>
                <w:bCs/>
                <w:i/>
                <w:i/>
                <w:szCs w:val="20"/>
              </w:rPr>
            </w:pPr>
            <w:r>
              <w:rPr>
                <w:bCs/>
                <w:i/>
              </w:rPr>
              <w:t>23. Продажа лицензий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3011" w:leader="none"/>
              </w:tabs>
              <w:jc w:val="both"/>
              <w:rPr>
                <w:bCs/>
                <w:i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24. </w:t>
            </w:r>
            <w:r>
              <w:rPr>
                <w:bCs/>
                <w:i/>
              </w:rPr>
              <w:t>Транспортные операции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979" w:hRule="atLeast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Тема 3.3. Интернет-переписка</w:t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Cs w:val="20"/>
              </w:rPr>
            </w:pPr>
            <w:r>
              <w:rPr>
                <w:bCs/>
                <w:szCs w:val="20"/>
              </w:rPr>
              <w:t>Использование электронной почты, отправление факсов. Лексические особенности Интернет 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ОК 1-9, ПК 1.1, ПК1.2, ПК 1.3,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Работа с деловой документацией в Интернете, составление электронных сообщений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Тематика учебных занятий: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i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i/>
                <w:i/>
              </w:rPr>
            </w:pPr>
            <w:r>
              <w:rPr>
                <w:bCs/>
                <w:i/>
                <w:szCs w:val="20"/>
              </w:rPr>
              <w:t xml:space="preserve">25. </w:t>
            </w:r>
            <w:r>
              <w:rPr>
                <w:bCs/>
                <w:i/>
              </w:rPr>
              <w:t>Интернет-переписка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i/>
                <w:i/>
                <w:szCs w:val="20"/>
              </w:rPr>
            </w:pPr>
            <w:r>
              <w:rPr>
                <w:bCs/>
                <w:i/>
              </w:rPr>
              <w:t>26. Использование электронной почты ,факсов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i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27. </w:t>
            </w:r>
            <w:r>
              <w:rPr>
                <w:bCs/>
                <w:i/>
              </w:rPr>
              <w:t>Лексические особенности Интернет 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i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28. </w:t>
            </w:r>
            <w:r>
              <w:rPr>
                <w:bCs/>
                <w:i/>
              </w:rPr>
              <w:t>Составление электронных сообщений.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Работа с источниками деловой документации в 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1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                     </w:t>
            </w:r>
            <w:r>
              <w:rPr>
                <w:b/>
                <w:bCs/>
                <w:szCs w:val="20"/>
              </w:rPr>
              <w:t>Раздел 4. Внутренняя документация на предприятии                                                           36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</w:tr>
      <w:tr>
        <w:trPr>
          <w:trHeight w:val="752" w:hRule="atLeast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Cs w:val="20"/>
              </w:rPr>
            </w:pPr>
            <w:r>
              <w:rPr>
                <w:bCs/>
                <w:szCs w:val="20"/>
              </w:rPr>
              <w:t>Тема 4.1. Докладные записки и внутренние отчеты</w:t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Cs w:val="20"/>
              </w:rPr>
            </w:pPr>
            <w:r>
              <w:rPr>
                <w:bCs/>
                <w:szCs w:val="20"/>
              </w:rPr>
              <w:t>Внутренняя документация на предприятии. Типы докладных записок и отчетов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>ОК 1-9, ПК 1.1, ПК1.2, ПК 1.3,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Изучение структуры докладных записок и отчетов. Использование типовых речевых клише при составлении докладных записок и отчетов. Изучение внутренней документации на фирме. Работа со стандартными типами документов.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Тематика учебных занятий: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i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  <w:i/>
                <w:szCs w:val="20"/>
              </w:rPr>
              <w:t xml:space="preserve"> </w:t>
            </w:r>
            <w:r>
              <w:rPr>
                <w:bCs/>
                <w:i/>
                <w:szCs w:val="20"/>
              </w:rPr>
              <w:t xml:space="preserve">29. </w:t>
            </w:r>
            <w:r>
              <w:rPr>
                <w:bCs/>
                <w:i/>
              </w:rPr>
              <w:t>Внутренняя документация на предприятии</w:t>
            </w:r>
            <w:r>
              <w:rPr>
                <w:bCs/>
                <w:i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Cs/>
                <w:i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30. </w:t>
            </w:r>
            <w:r>
              <w:rPr>
                <w:bCs/>
                <w:i/>
              </w:rPr>
              <w:t>Типы докладных записок и отчётов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  <w:i/>
              </w:rPr>
              <w:t>31. Типовые речевые клише при составлении докладных и отчётов</w:t>
            </w:r>
            <w:r>
              <w:rPr>
                <w:bCs/>
                <w:i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Cs/>
                <w:i/>
                <w:i/>
                <w:szCs w:val="20"/>
              </w:rPr>
            </w:pPr>
            <w:r>
              <w:rPr>
                <w:bCs/>
                <w:i/>
                <w:szCs w:val="20"/>
              </w:rPr>
              <w:t xml:space="preserve">32. </w:t>
            </w:r>
            <w:r>
              <w:rPr>
                <w:bCs/>
                <w:i/>
              </w:rPr>
              <w:t>Работа со стандартными типами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Работа с внутренней документацией на предприятии. Изучение стандартных типов документов.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1111" w:hRule="atLeast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Тема 4.2. Процедура приема на работу и увольнения сотрудников предприятия</w:t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/>
                <w:b/>
                <w:bCs/>
                <w:szCs w:val="20"/>
              </w:rPr>
            </w:pPr>
            <w:r>
              <w:rPr>
                <w:bCs/>
                <w:szCs w:val="20"/>
              </w:rPr>
              <w:t>Письменная документация по вопросам приема на работу и по вопросам увольнения сотрудников предприятия.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ОК 1-9, ПК 1.1, ПК1.2, ПК 1.3,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Cs w:val="20"/>
              </w:rPr>
            </w:pPr>
            <w:r>
              <w:rPr/>
              <w:t>ЛРВ1, ЛРВ5, ЛРВ7,</w:t>
              <w:br/>
              <w:t>ЛРВ8</w:t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Работа с бланками анкет по трудоустройству, составление резюме, написание автобиографий, письменные обоснования при процедуре увольнения, составление соответствующих документов по теме.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Тематика учебных занятий: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  <w:bCs/>
                <w:i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i/>
                <w:szCs w:val="20"/>
              </w:rPr>
              <w:t>33.</w:t>
            </w:r>
            <w:r>
              <w:rPr>
                <w:bCs/>
                <w:i/>
              </w:rPr>
              <w:t xml:space="preserve"> Процедура приема на работу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429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i/>
                <w:szCs w:val="20"/>
              </w:rPr>
              <w:t xml:space="preserve">34. </w:t>
            </w:r>
            <w:r>
              <w:rPr>
                <w:bCs/>
                <w:i/>
              </w:rPr>
              <w:t>Работа с бланками анкет по трудоустройству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i/>
              </w:rPr>
              <w:t>35 Составление резюме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i/>
              </w:rPr>
              <w:t xml:space="preserve">36. </w:t>
            </w:r>
            <w:r>
              <w:rPr>
                <w:i/>
              </w:rPr>
              <w:t>Написание автобиографии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i/>
                <w:i/>
                <w:szCs w:val="20"/>
              </w:rPr>
            </w:pPr>
            <w:r>
              <w:rPr>
                <w:i/>
              </w:rPr>
              <w:t>37. Процедура увольнения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i/>
              </w:rPr>
              <w:t xml:space="preserve">38. </w:t>
            </w:r>
            <w:r>
              <w:rPr>
                <w:bCs/>
                <w:i/>
              </w:rPr>
              <w:t>Письменные обоснования при процедуре увольнения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39</w:t>
            </w:r>
            <w:r>
              <w:rPr>
                <w:bCs/>
                <w:i/>
              </w:rPr>
              <w:t xml:space="preserve"> Работа с письменными документами по приему на работу и увольнению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bCs/>
                <w:i/>
              </w:rPr>
              <w:t>40. Внутренняя документация на предприятии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2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Cs/>
              </w:rPr>
              <w:t>4.</w:t>
            </w:r>
            <w:r>
              <w:rPr>
                <w:b/>
                <w:bCs/>
                <w:szCs w:val="20"/>
              </w:rPr>
              <w:t xml:space="preserve"> Самостоятельная работа обучающихся</w:t>
            </w:r>
          </w:p>
          <w:p>
            <w:pPr>
              <w:pStyle w:val="Normal"/>
              <w:rPr/>
            </w:pPr>
            <w:r>
              <w:rPr>
                <w:bCs/>
                <w:szCs w:val="20"/>
              </w:rPr>
              <w:t>Работа с письменными документами по процедуре приема на работу и увольнения, заучивание типовых оборотов и терминологии по теме.</w:t>
            </w:r>
            <w:r>
              <w:rPr>
                <w:bCs/>
              </w:rPr>
              <w:t xml:space="preserve"> « Внутренняя документация на предприятии»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</w:r>
          </w:p>
        </w:tc>
      </w:tr>
      <w:tr>
        <w:trPr/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b/>
              </w:rPr>
              <w:t xml:space="preserve">41. Дифференцированный 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3F3F3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2873" w:type="dxa"/>
            <w:gridSpan w:val="2"/>
            <w:tcBorders>
              <w:top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134" w:right="1134" w:header="709" w:top="765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jc w:val="center"/>
        <w:outlineLvl w:val="0"/>
        <w:rPr/>
      </w:pPr>
      <w:r>
        <w:rPr>
          <w:b/>
          <w:caps/>
        </w:rPr>
        <w:t>3. условия реализации программы УЧЕБНОЙ дисциплины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outlineLvl w:val="0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suppressAutoHyphens w:val="true"/>
        <w:ind w:firstLine="709"/>
        <w:jc w:val="both"/>
        <w:rPr>
          <w:lang w:eastAsia="en-US"/>
        </w:rPr>
      </w:pPr>
      <w:r>
        <w:rPr>
          <w:b/>
          <w:bCs/>
        </w:rPr>
        <w:t xml:space="preserve">    </w:t>
      </w:r>
      <w:r>
        <w:rPr>
          <w:bCs/>
        </w:rPr>
        <w:t>3.1. Для реализации программы учебной дисциплины должны быть предусмотрен  кабинет</w:t>
      </w:r>
      <w:r>
        <w:rPr>
          <w:bCs/>
          <w:i/>
        </w:rPr>
        <w:t xml:space="preserve"> «Иностранных языков»</w:t>
      </w:r>
      <w:r>
        <w:rPr>
          <w:lang w:eastAsia="en-US"/>
        </w:rPr>
        <w:t xml:space="preserve">, </w:t>
      </w:r>
    </w:p>
    <w:p>
      <w:pPr>
        <w:pStyle w:val="Normal"/>
        <w:suppressAutoHyphens w:val="true"/>
        <w:ind w:firstLine="709"/>
        <w:jc w:val="both"/>
        <w:rPr>
          <w:b/>
          <w:b/>
          <w:bCs/>
          <w:lang w:eastAsia="en-US"/>
        </w:rPr>
      </w:pPr>
      <w:r>
        <w:rPr>
          <w:b/>
          <w:lang w:eastAsia="en-US"/>
        </w:rPr>
        <w:t>оснащенный о</w:t>
      </w:r>
      <w:r>
        <w:rPr>
          <w:b/>
          <w:bCs/>
          <w:lang w:eastAsia="en-US"/>
        </w:rPr>
        <w:t xml:space="preserve">борудованием: 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 рабочее место преподавателя, оснащенное ПК с лицензионным ПО,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рабочие места обучающихся (столы, парты, стулья)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доска (меловая или маркерная)</w:t>
      </w:r>
    </w:p>
    <w:p>
      <w:pPr>
        <w:pStyle w:val="Normal"/>
        <w:suppressAutoHyphens w:val="true"/>
        <w:autoSpaceDE w:val="false"/>
        <w:ind w:left="709" w:hanging="0"/>
        <w:jc w:val="both"/>
        <w:rPr>
          <w:bCs/>
        </w:rPr>
      </w:pPr>
      <w:r>
        <w:rPr>
          <w:bCs/>
        </w:rPr>
        <w:t>- секционные шкафы для хранения наглядных пособий и ТСО</w:t>
      </w:r>
    </w:p>
    <w:p>
      <w:pPr>
        <w:pStyle w:val="Normal"/>
        <w:suppressAutoHyphens w:val="true"/>
        <w:autoSpaceDE w:val="false"/>
        <w:ind w:firstLine="709"/>
        <w:jc w:val="both"/>
        <w:rPr>
          <w:b/>
          <w:b/>
          <w:lang w:eastAsia="en-US"/>
        </w:rPr>
      </w:pPr>
      <w:r>
        <w:rPr>
          <w:b/>
          <w:lang w:eastAsia="en-US"/>
        </w:rPr>
        <w:t>т</w:t>
      </w:r>
      <w:r>
        <w:rPr>
          <w:b/>
          <w:bCs/>
          <w:lang w:eastAsia="en-US"/>
        </w:rPr>
        <w:t xml:space="preserve">ехническими средствами обучения: 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  <w:t>- мультимедийный проектор с экраном,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  <w:t>- звуковое оборудование (колонки, наушники, микрофон)</w:t>
      </w:r>
    </w:p>
    <w:p>
      <w:pPr>
        <w:pStyle w:val="Normal"/>
        <w:suppressAutoHyphens w:val="true"/>
        <w:autoSpaceDE w:val="false"/>
        <w:ind w:left="709" w:hanging="0"/>
        <w:jc w:val="both"/>
        <w:rPr/>
      </w:pPr>
      <w:r>
        <w:rPr/>
      </w:r>
    </w:p>
    <w:p>
      <w:pPr>
        <w:pStyle w:val="Normal"/>
        <w:suppressAutoHyphens w:val="true"/>
        <w:ind w:firstLine="709"/>
        <w:jc w:val="both"/>
        <w:rPr>
          <w:b/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>
      <w:pPr>
        <w:pStyle w:val="Style30"/>
        <w:spacing w:before="0" w:after="0"/>
        <w:ind w:left="0" w:firstLine="709"/>
        <w:rPr>
          <w:b/>
          <w:b/>
          <w:lang w:val="ru-RU"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Style30"/>
        <w:spacing w:before="0" w:after="0"/>
        <w:ind w:left="0" w:firstLine="709"/>
        <w:rPr/>
      </w:pPr>
      <w:r>
        <w:rPr>
          <w:lang w:val="ru-RU"/>
        </w:rPr>
        <w:t>1.  Колесникова Н.Н. «Английский язык для менеджеров»:учеб. пособие для студ. учреждений сред.проф.образования,-М.: Издательский центр «Академия», 2019</w:t>
      </w:r>
    </w:p>
    <w:p>
      <w:pPr>
        <w:pStyle w:val="Style30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rPr>
          <w:b/>
          <w:b/>
          <w:lang w:val="ru-RU"/>
        </w:rPr>
      </w:pPr>
      <w:r>
        <w:rPr/>
        <w:t>Лаврик</w:t>
      </w:r>
      <w:r>
        <w:rPr>
          <w:lang w:val="en-US"/>
        </w:rPr>
        <w:t xml:space="preserve"> </w:t>
      </w:r>
      <w:r>
        <w:rPr/>
        <w:t>Г</w:t>
      </w:r>
      <w:r>
        <w:rPr>
          <w:lang w:val="en-US"/>
        </w:rPr>
        <w:t>.</w:t>
      </w:r>
      <w:r>
        <w:rPr/>
        <w:t>В</w:t>
      </w:r>
      <w:r>
        <w:rPr>
          <w:lang w:val="en-US"/>
        </w:rPr>
        <w:t xml:space="preserve">. «Planet of  English». </w:t>
      </w:r>
      <w:r>
        <w:rPr/>
        <w:t>Практикум для профессий и специальностей социально-экономического профиля СПО: учебное пособие. – М.: Издательский центр «Академия», 2019.</w:t>
      </w:r>
    </w:p>
    <w:p>
      <w:pPr>
        <w:pStyle w:val="Style30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rPr>
          <w:b/>
          <w:b/>
          <w:lang w:val="ru-RU"/>
        </w:rPr>
      </w:pPr>
      <w:r>
        <w:rPr>
          <w:bCs/>
        </w:rPr>
        <w:t>Агабекян И. П. «Английский для средних специальных учебных заведений».–  Ростов-на-Дону: «Феникс»,  2019</w:t>
      </w:r>
      <w:r>
        <w:rPr/>
        <w:t>.</w:t>
      </w:r>
    </w:p>
    <w:p>
      <w:pPr>
        <w:pStyle w:val="Style30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rPr>
          <w:b/>
          <w:b/>
          <w:lang w:val="ru-RU"/>
        </w:rPr>
      </w:pPr>
      <w:r>
        <w:rPr/>
        <w:t>Голубев А.П. «Английский язык: учебное пособие для студентов средних профессиональных учебных заведений». – М.: Издательский центр «Академия», 2018</w:t>
      </w:r>
    </w:p>
    <w:p>
      <w:pPr>
        <w:pStyle w:val="Style30"/>
        <w:spacing w:before="0" w:after="0"/>
        <w:rPr>
          <w:b/>
          <w:b/>
          <w:lang w:val="ru-RU"/>
        </w:rPr>
      </w:pPr>
      <w:r>
        <w:rPr>
          <w:b/>
        </w:rPr>
        <w:t xml:space="preserve"> </w:t>
      </w:r>
      <w:r>
        <w:rPr>
          <w:b/>
        </w:rPr>
        <w:t>3.2.2. Основные электронные издания</w:t>
      </w:r>
    </w:p>
    <w:p>
      <w:pPr>
        <w:pStyle w:val="Style30"/>
        <w:numPr>
          <w:ilvl w:val="0"/>
          <w:numId w:val="2"/>
        </w:numPr>
        <w:shd w:fill="FFFFFF" w:val="clear"/>
        <w:spacing w:before="0" w:after="0"/>
        <w:ind w:left="993" w:right="14" w:hanging="284"/>
        <w:rPr/>
      </w:pPr>
      <w:hyperlink r:id="rId6">
        <w:r>
          <w:rPr>
            <w:u w:val="single"/>
          </w:rPr>
          <w:t>www.lingvo-online.ru</w:t>
        </w:r>
      </w:hyperlink>
      <w:r>
        <w:rPr/>
        <w:t xml:space="preserve"> (более 30 англо-русских, русско-английских и толковых словарей общей и отраслевой лексики).</w:t>
      </w:r>
    </w:p>
    <w:p>
      <w:pPr>
        <w:pStyle w:val="Style30"/>
        <w:numPr>
          <w:ilvl w:val="0"/>
          <w:numId w:val="2"/>
        </w:numPr>
        <w:shd w:fill="FFFFFF" w:val="clear"/>
        <w:spacing w:before="0" w:after="0"/>
        <w:ind w:left="993" w:right="5" w:hanging="284"/>
        <w:rPr/>
      </w:pPr>
      <w:hyperlink r:id="rId7">
        <w:r>
          <w:rPr>
            <w:u w:val="single"/>
          </w:rPr>
          <w:t>www.macmillandictionary.com/dictionary/british/enjoy</w:t>
        </w:r>
      </w:hyperlink>
      <w:r>
        <w:rPr/>
        <w:t xml:space="preserve"> (</w:t>
      </w:r>
      <w:r>
        <w:rPr>
          <w:lang w:val="en-US"/>
        </w:rPr>
        <w:t>Macmillan</w:t>
      </w:r>
      <w:r>
        <w:rPr/>
        <w:t xml:space="preserve"> </w:t>
      </w:r>
      <w:r>
        <w:rPr>
          <w:lang w:val="en-US"/>
        </w:rPr>
        <w:t>Dictionary</w:t>
      </w:r>
      <w:r>
        <w:rPr/>
        <w:t xml:space="preserve"> с возможно</w:t>
        <w:softHyphen/>
        <w:t>стью прослушать произношение слов).</w:t>
      </w:r>
    </w:p>
    <w:p>
      <w:pPr>
        <w:pStyle w:val="Style30"/>
        <w:numPr>
          <w:ilvl w:val="0"/>
          <w:numId w:val="2"/>
        </w:numPr>
        <w:shd w:fill="FFFFFF" w:val="clear"/>
        <w:spacing w:before="0" w:after="0"/>
        <w:ind w:left="993" w:hanging="284"/>
        <w:rPr/>
      </w:pPr>
      <w:hyperlink r:id="rId8">
        <w:r>
          <w:rPr>
            <w:u w:val="single"/>
          </w:rPr>
          <w:t>www.britannica.com</w:t>
        </w:r>
      </w:hyperlink>
      <w:r>
        <w:rPr/>
        <w:t xml:space="preserve"> (энциклопедия «Британника»).</w:t>
      </w:r>
    </w:p>
    <w:p>
      <w:pPr>
        <w:pStyle w:val="1"/>
        <w:keepLines/>
        <w:widowControl w:val="false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before="0" w:after="0"/>
        <w:ind w:left="993" w:hanging="284"/>
        <w:rPr/>
      </w:pPr>
      <w:hyperlink r:id="rId9">
        <w:r>
          <w:rPr>
            <w:rFonts w:cs="Times New Roman" w:ascii="Times New Roman" w:hAnsi="Times New Roman"/>
            <w:b w:val="false"/>
            <w:sz w:val="24"/>
            <w:szCs w:val="24"/>
            <w:u w:val="single"/>
            <w:lang w:val="en-US"/>
          </w:rPr>
          <w:t>www.ldoceonline.com</w:t>
        </w:r>
      </w:hyperlink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(Longman Dictionary of Contemporary English).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40"/>
        <w:jc w:val="both"/>
        <w:rPr>
          <w:bCs/>
          <w:lang w:val="en-US"/>
        </w:rPr>
      </w:pPr>
      <w:r>
        <w:rPr>
          <w:bCs/>
          <w:lang w:val="en-US"/>
        </w:rPr>
      </w:r>
      <w:r>
        <w:br w:type="page"/>
      </w:r>
    </w:p>
    <w:p>
      <w:pPr>
        <w:pStyle w:val="1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cs="Times New Roman" w:ascii="Times New Roman" w:hAnsi="Times New Roman"/>
          <w:caps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caps/>
          <w:sz w:val="24"/>
          <w:szCs w:val="24"/>
        </w:rPr>
        <w:t>Контроль и оценка результатов освоения Дисциплины</w:t>
      </w:r>
    </w:p>
    <w:p>
      <w:pPr>
        <w:pStyle w:val="Normal"/>
        <w:rPr>
          <w:rFonts w:ascii="Times New Roman" w:hAnsi="Times New Roman" w:cs="Times New Roman"/>
          <w:caps/>
          <w:sz w:val="24"/>
          <w:szCs w:val="24"/>
          <w:lang w:val="ru-RU"/>
        </w:rPr>
      </w:pPr>
      <w:r>
        <w:rPr>
          <w:rFonts w:cs="Times New Roman"/>
          <w:caps/>
          <w:sz w:val="24"/>
          <w:szCs w:val="24"/>
          <w:lang w:val="ru-RU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1"/>
        <w:gridCol w:w="3722"/>
        <w:gridCol w:w="2236"/>
      </w:tblGrid>
      <w:tr>
        <w:trPr/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72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>
        <w:trPr>
          <w:trHeight w:val="1256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Знания: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Cs/>
              </w:rPr>
              <w:t>правил построения простых и сложных предложений на профессиональные темы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bCs/>
                <w:lang w:eastAsia="en-US"/>
              </w:rPr>
              <w:t>Выстраивает речь на профессиональные темы грамотно, с соблюдением норм грамматики иностранного языка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bCs/>
              </w:rPr>
              <w:t>Оценка решений ситуационных задач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Тестирование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  </w:t>
            </w:r>
            <w:r>
              <w:rPr>
                <w:bCs/>
              </w:rPr>
              <w:t>Оценка письменных практических работ</w:t>
            </w:r>
          </w:p>
          <w:p>
            <w:pPr>
              <w:pStyle w:val="Normal"/>
              <w:rPr/>
            </w:pPr>
            <w:r>
              <w:rPr>
                <w:bCs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>
        <w:trPr>
          <w:trHeight w:val="954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основных общеупотребительных глаголов (бытовая и профессиональная лексика)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lang w:eastAsia="zh-CN"/>
              </w:rPr>
            </w:pPr>
            <w:r>
              <w:rPr/>
              <w:t>Демонстрирует владение лексикой, в том числе профессиональной, дифференцирует значение лексических единиц и грамматических структур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105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лексического минимума, относящегося к описанию предметов, средств и процессов профессиональной деятельности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  <w:lang w:eastAsia="zh-CN"/>
              </w:rPr>
              <w:t xml:space="preserve">Строит высказывания </w:t>
            </w:r>
            <w:r>
              <w:rPr/>
              <w:t xml:space="preserve">на заданную тему </w:t>
            </w:r>
            <w:r>
              <w:rPr>
                <w:bCs/>
                <w:lang w:eastAsia="zh-CN"/>
              </w:rPr>
              <w:t xml:space="preserve">в устной или письменной форме на профессиональные темы, используя разнообразную профессиональную лексику 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091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особенностей произношения, правил чтения текстов профессиональной направленности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  <w:lang w:eastAsia="zh-CN"/>
              </w:rPr>
            </w:pPr>
            <w:r>
              <w:rPr/>
              <w:t>Соблюдает нормы произношения иностранного языка, в том числе профессиональной терминологии, соблюдает ударения и нормы интонации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</w:p>
        </w:tc>
      </w:tr>
      <w:tr>
        <w:trPr>
          <w:trHeight w:val="1155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  <w:p>
            <w:pPr>
              <w:pStyle w:val="Normal"/>
              <w:rPr/>
            </w:pPr>
            <w:r>
              <w:rPr>
                <w:bCs/>
              </w:rPr>
              <w:t>понимать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57" w:hanging="0"/>
              <w:rPr/>
            </w:pPr>
            <w:r>
              <w:rPr/>
              <w:t>Демонстрирует владение лексикой, выделяет основную информацию, ведет диалоги на профессиональные и бытовые темы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619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понимать тексты на базовые профессиональные темы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Понимает содержание текста, демонстрирует владение лексическим минимумом, определяет значение незнакомых слов из контекста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619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участвовать в диалогах на знакомые общие и профессиональные темы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Поддерживает разговор на заданную тему, используя изученный лексический минимум, владеет техникой ведения беседы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29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>строить простые высказывания о себе и о своей профессиональной деятельности, кратко обосновывать и объяснить свои действия (текущие и планируемые)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</w:rPr>
            </w:pPr>
            <w:r>
              <w:rPr>
                <w:rFonts w:eastAsia="Arial Unicode MS"/>
              </w:rPr>
              <w:t>Строит высказывание согласно правилам английского языка, демонстрирует умение выбирать необходимые грамматические структуры, использует простые и сложные предложения для составления плана действий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406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</w:rPr>
              <w:t xml:space="preserve">писать простые связные сообщения на знакомые или интересующие профессиональные темы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</w:rPr>
            </w:pPr>
            <w:r>
              <w:rPr>
                <w:rFonts w:eastAsia="Arial Unicode MS"/>
              </w:rPr>
              <w:t>Демонстрирует умение написать монологические высказывания на профессиональные и повседневные темы, грамотно использует профессиональную терминологию и бытовую лексику</w:t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624" w:hRule="atLeast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/>
              <w:t>письменно переводить тексты по профессиональной тематике и техническую документацию с использованием разных типов словарей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rial Unicode MS"/>
              </w:rPr>
            </w:pPr>
            <w:r>
              <w:rPr>
                <w:rFonts w:eastAsia="Arial Unicode MS"/>
              </w:rPr>
              <w:t>Умеет грамотно пользоваться словарем, демонстрирует владение необходимым лексическим минимумом, описывающим предметы, средства и процессы профессиональной деятельности, отражает все аспекты содержания текста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Письменный опрос</w:t>
            </w:r>
          </w:p>
          <w:p>
            <w:pPr>
              <w:pStyle w:val="Normal"/>
              <w:rPr/>
            </w:pPr>
            <w:r>
              <w:rPr>
                <w:bCs/>
              </w:rPr>
              <w:t>Оценка практических работ</w:t>
            </w:r>
          </w:p>
          <w:p>
            <w:pPr>
              <w:pStyle w:val="Normal"/>
              <w:rPr/>
            </w:pPr>
            <w:r>
              <w:rPr>
                <w:bCs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120"/>
        <w:outlineLvl w:val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120"/>
        <w:outlineLvl w:val="0"/>
        <w:rPr>
          <w:color w:val="333333"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sectPr>
      <w:headerReference w:type="default" r:id="rId10"/>
      <w:footerReference w:type="default" r:id="rId11"/>
      <w:type w:val="nextPage"/>
      <w:pgSz w:w="11906" w:h="16838"/>
      <w:pgMar w:left="1276" w:right="851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Bookshelf Symbol 7">
    <w:charset w:val="02"/>
    <w:family w:val="auto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PragmaticaC">
    <w:altName w:val="Courier New"/>
    <w:charset w:val="00"/>
    <w:family w:val="decorative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  <w:lang w:val="en-US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false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caps/>
        <w:sz w:val="24"/>
        <w:szCs w:val="24"/>
        <w:rFonts w:ascii="Times New Roman" w:hAnsi="Times New Roman" w:cs="Times New Roman"/>
        <w:lang w:val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firstLine="567"/>
      <w:outlineLvl w:val="1"/>
    </w:pPr>
    <w:rPr>
      <w:b/>
      <w:i/>
      <w:szCs w:val="20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ru-RU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Lucida Sans Unicode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cs="Times New Roman"/>
      <w:b w:val="false"/>
      <w:caps w:val="false"/>
      <w:smallCaps w:val="false"/>
      <w:sz w:val="24"/>
      <w:szCs w:val="24"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  <w:lang w:val="en-U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Bookshelf Symbol 7" w:hAnsi="Bookshelf Symbol 7" w:cs="Bookshelf Symbol 7"/>
    </w:rPr>
  </w:style>
  <w:style w:type="character" w:styleId="WW8Num7z0">
    <w:name w:val="WW8Num7z0"/>
    <w:qFormat/>
    <w:rPr>
      <w:rFonts w:ascii="Times New Roman" w:hAnsi="Times New Roman" w:cs="Times New Roman"/>
      <w:caps/>
      <w:sz w:val="24"/>
      <w:szCs w:val="24"/>
      <w:lang w:val="ru-RU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  <w:color w:val="000000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color w:val="000000"/>
    </w:rPr>
  </w:style>
  <w:style w:type="character" w:styleId="WW8Num15z1">
    <w:name w:val="WW8Num15z1"/>
    <w:qFormat/>
    <w:rPr/>
  </w:style>
  <w:style w:type="character" w:styleId="Style10">
    <w:name w:val="Основной шрифт абзаца"/>
    <w:qFormat/>
    <w:rPr/>
  </w:style>
  <w:style w:type="character" w:styleId="81">
    <w:name w:val="Заголовок 8 Знак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1">
    <w:name w:val="Текст выноски Знак"/>
    <w:qFormat/>
    <w:rPr>
      <w:rFonts w:ascii="Tahoma" w:hAnsi="Tahoma" w:cs="Tahoma"/>
      <w:sz w:val="16"/>
      <w:szCs w:val="16"/>
    </w:rPr>
  </w:style>
  <w:style w:type="character" w:styleId="FontStyle22">
    <w:name w:val="Font Style22"/>
    <w:qFormat/>
    <w:rPr>
      <w:rFonts w:ascii="Times New Roman" w:hAnsi="Times New Roman" w:cs="Times New Roman"/>
      <w:b/>
      <w:bCs/>
      <w:sz w:val="16"/>
      <w:szCs w:val="16"/>
    </w:rPr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Нижний колонтитул Знак"/>
    <w:qFormat/>
    <w:rPr>
      <w:sz w:val="24"/>
      <w:szCs w:val="24"/>
    </w:rPr>
  </w:style>
  <w:style w:type="character" w:styleId="Style14">
    <w:name w:val="Основной текст с отступом Знак"/>
    <w:qFormat/>
    <w:rPr>
      <w:sz w:val="24"/>
      <w:szCs w:val="24"/>
    </w:rPr>
  </w:style>
  <w:style w:type="character" w:styleId="Style15">
    <w:name w:val="Выделение"/>
    <w:qFormat/>
    <w:rPr>
      <w:i/>
      <w:iCs/>
    </w:rPr>
  </w:style>
  <w:style w:type="character" w:styleId="Style16">
    <w:name w:val="Абзац списка Знак"/>
    <w:qFormat/>
    <w:rPr>
      <w:sz w:val="24"/>
      <w:szCs w:val="24"/>
      <w:lang w:val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Body Text Indent"/>
    <w:basedOn w:val="Normal"/>
    <w:pPr>
      <w:spacing w:lineRule="auto" w:line="360"/>
      <w:ind w:firstLine="709"/>
      <w:jc w:val="both"/>
    </w:pPr>
    <w:rPr/>
  </w:style>
  <w:style w:type="paragraph" w:styleId="2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24">
    <w:name w:val="параграф"/>
    <w:basedOn w:val="Normal"/>
    <w:qFormat/>
    <w:pPr>
      <w:autoSpaceDE w:val="false"/>
      <w:spacing w:lineRule="atLeast" w:line="236"/>
      <w:jc w:val="center"/>
    </w:pPr>
    <w:rPr>
      <w:rFonts w:ascii="PragmaticaC;Courier New" w:hAnsi="PragmaticaC;Courier New" w:cs="Wingdings"/>
      <w:b/>
      <w:bCs/>
      <w:sz w:val="20"/>
      <w:szCs w:val="20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Абзац списка"/>
    <w:basedOn w:val="Normal"/>
    <w:qFormat/>
    <w:pPr>
      <w:spacing w:before="120" w:after="120"/>
      <w:ind w:left="708" w:hanging="0"/>
    </w:pPr>
    <w:rPr>
      <w:lang w:val="ru-RU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yperlink" Target="http://www.lingvo-online.ru/" TargetMode="External"/><Relationship Id="rId7" Type="http://schemas.openxmlformats.org/officeDocument/2006/relationships/hyperlink" Target="http://www.macmillandictionary.com/dictionary/british/enjoy" TargetMode="External"/><Relationship Id="rId8" Type="http://schemas.openxmlformats.org/officeDocument/2006/relationships/hyperlink" Target="http://www.britannica.com/" TargetMode="External"/><Relationship Id="rId9" Type="http://schemas.openxmlformats.org/officeDocument/2006/relationships/hyperlink" Target="http://www.ldoceonline.com/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3415</TotalTime>
  <Application>LibreOffice/6.4.7.2$Linux_X86_64 LibreOffice_project/40$Build-2</Application>
  <Pages>17</Pages>
  <Words>1857</Words>
  <Characters>13361</Characters>
  <CharactersWithSpaces>15531</CharactersWithSpaces>
  <Paragraphs>344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2011-06-01T10:53:00Z</dcterms:created>
  <dc:creator>July</dc:creator>
  <dc:description/>
  <cp:keywords/>
  <dc:language>ru-RU</dc:language>
  <cp:lastModifiedBy>Пользователь</cp:lastModifiedBy>
  <cp:lastPrinted>2018-05-14T14:33:00Z</cp:lastPrinted>
  <dcterms:modified xsi:type="dcterms:W3CDTF">2021-09-22T12:04:00Z</dcterms:modified>
  <cp:revision>93</cp:revision>
  <dc:subject/>
  <dc:title>Министерство строительного комплекса Московской области</dc:title>
</cp:coreProperties>
</file>