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2.10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>к ОПОП по специальности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46.02.01 Документационное обеспечение управления и архивоведение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ПД.02.У Информатика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ПД.02.У Информатика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cs="Times New Roman"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>Разработчик: Бодров М.В.,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en-US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 ПД.02.У ИНФОРМАТИКА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ПД.02.У ИНФОРМАТИКА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Область применения программы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</w:tr>
      <w:tr>
        <w:trPr>
          <w:trHeight w:val="29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осознание своего места в информационном обществе;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выбирать грамотного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содержание и формы представляемой информации средствами информационных и коммуникационных технологий.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навыками алгоритмического мышления и понимания методов формального описания алгоритмов, владение знанием основных алгоритмических конструкций, умений анализировать алгоритмы;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готовых прикладных компьютерных программ по профилю подготовки;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способами представления, хранения и обработки данных на компьютере;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компьютерными средствами представления и анализа данных в электронных таблицах;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базах данных и простейших средствах управления ими;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формирования в сетевой среде личностного и профессионального конструктивного «цифрового следа»;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заботящийся и защите окружающей среды, собственной и чужой безопасности, в том числе цифровой;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240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160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практические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158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80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7274"/>
        <w:gridCol w:w="3361"/>
        <w:gridCol w:w="1860"/>
      </w:tblGrid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Введение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ЛР2, МР2, ПР1, ЛРВ4, ЛРВ19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Информационная деятельность человека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ЛР1,ЛР2,ЛР3, ЛР6, МР2, МР3,МР4, ПР10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3.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Информационные ресурсы общества. Образовательные информационные ресурсы. Портал государственных услуг.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</w:t>
            </w:r>
            <w:r>
              <w:rPr>
                <w:rFonts w:cs="Times New Roman" w:ascii="Times New Roman" w:hAnsi="Times New Roman"/>
                <w:bCs/>
                <w:i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2.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Информация и информационные процессы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36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1,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2,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3,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2,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3,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7,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8, </w:t>
            </w:r>
            <w:r>
              <w:rPr>
                <w:rFonts w:cs="Times New Roman" w:ascii="Times New Roman" w:hAnsi="Times New Roman"/>
                <w:b/>
                <w:bCs/>
              </w:rPr>
              <w:t>ЛРВ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4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 Понятие и мера информации. Свойства 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7.</w:t>
            </w:r>
            <w:r>
              <w:rPr>
                <w:rFonts w:cs="Times New Roman" w:ascii="Times New Roman" w:hAnsi="Times New Roman"/>
                <w:bCs/>
              </w:rPr>
              <w:t xml:space="preserve"> Универсальность дискретного (цифрового) представления информации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8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Системы счисления. Представление информации в двоичной системе счисления.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9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Перевод чисел из одной системы счисления в другую.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Модель представления чисел в компьютере.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Кодирование текстовой, графической, звуковой информации и видеоинформации.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Принципы обработки информации компьютером.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Арифметические и логически основы работы компьютера.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Алгоритмы и способы их описания.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Построение алгоритмов с использованием различных конструкций проверки условий, циклов и способов описания структур данных.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Описание алгоритмических конструкций средствами языка программирования.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Среда программирования.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Реализация и тестирование несложной программы.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Основные информационные процессы и их реализация с помощью компьютеров.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Компьютерные модели различных процессов.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Файловая система хранения, поиска и обработки информации на носителе. Архив 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Создание архива данных и работа с ним.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Представление об автоматических и автоматизированных системах управления.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выполнение расчетных заданий.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</w:rPr>
              <w:t>5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Средства информационных и коммуникационных технологий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ЛР3, ЛР7, МР1, МР4, МР6, МР7, ПР1, ПР9, ПР10, ПР11, ЛРВ10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24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Архитектура персонального компьютера.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25. </w:t>
            </w:r>
            <w:r>
              <w:rPr>
                <w:rFonts w:cs="Times New Roman" w:ascii="Times New Roman" w:hAnsi="Times New Roman"/>
                <w:bCs/>
              </w:rPr>
              <w:t>Основные характеристики компьютеров.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</w:t>
            </w:r>
            <w:r>
              <w:rPr>
                <w:rFonts w:cs="Times New Roman" w:ascii="Times New Roman" w:hAnsi="Times New Roman"/>
                <w:b/>
                <w:bCs/>
                <w:i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.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Многообразие устройств, подключаемых к компьютеру.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7126"/>
        <w:gridCol w:w="3212"/>
        <w:gridCol w:w="1710"/>
      </w:tblGrid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Виды программного обеспечения компьютеров.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Операционная система. Использование внешних устройств, подключаемых к компьютеру.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Объединение компьютеров в локальную сеть.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Безопасность. Защита информации.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Эксплуатационные требования к компьютерному рабочему месту. Антивирусная защита.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 xml:space="preserve">подготовка сообщения на тему </w:t>
            </w:r>
            <w:r>
              <w:rPr>
                <w:rFonts w:cs="Times New Roman" w:ascii="Times New Roman" w:hAnsi="Times New Roman"/>
                <w:bCs/>
                <w:i/>
              </w:rPr>
              <w:t>«История развития ЭВМ»</w:t>
            </w:r>
            <w:r>
              <w:rPr>
                <w:rFonts w:cs="Times New Roman" w:ascii="Times New Roman" w:hAnsi="Times New Roman"/>
                <w:bCs/>
              </w:rPr>
              <w:t>; проработка конспектов занятий, учебной литературы.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Технологии создания и преобразования информационных объектов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ЛР3, ЛР4, ЛР5, ЛР7, ЛР8, МР1, МР2, МР3,МР5, МР6, МР7, ПР3, ПР4, ПР5, ПР6, ПР7, ЛРВ4, ЛРВ19</w:t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Автоматизация информационных процессов.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Технологии обработки текстовой информации.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Текстовый процессор.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Ввод текста, форматирование шрифтов, оформление абзацев.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колонок, списков. Колонтитулы.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и форматирование таблиц.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арифметического текста.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Рисунки и схемы в текстовых документах.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Комплексное использование возможностей текстовых процессоров.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Возможности электронных таблиц.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Моделирование электронной таблицы.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Математическая обработка числовых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Организация расчётов в табличном процессоре.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Относительная и абсолютная адресация. Фильтрация.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Использование функций при расчётах.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7126"/>
        <w:gridCol w:w="3212"/>
        <w:gridCol w:w="1710"/>
      </w:tblGrid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Построение и форматирование диаграмм.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Комплексное использование возможностей табличных процессоров.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Понятие базы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358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Организация баз данных и систем управления ими.</w:t>
            </w:r>
            <w:r>
              <w:rPr>
                <w:rFonts w:cs="Times New Roman" w:ascii="Times New Roman" w:hAnsi="Times New Roman"/>
                <w:b/>
                <w:bCs/>
              </w:rPr>
              <w:tab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Структура данных и система запросов на примерах БД различного назначения.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Компьютерная база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Модель расчёта оплаты труда в табличной базе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Использование СУБД для выполнения учебных задач.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реляционной базы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Формирование запросов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форм и отчётов в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Комплексная работа с объектами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Система компьютерной презентации.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и редактирование мультимедийных объектов.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Создание презентации с использованием различных объектов.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Системы подготовки графических материалов.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Работа с растровой и векторной графикой.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Создание и обработка графических изображений средствами ОС.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Обработка изображения средствами графического редактора.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выполнение расчетных заданий; изучение приложений свободных офисных пакетов; проработка конспектов занятий, учебной литературы.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30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7128"/>
        <w:gridCol w:w="3211"/>
        <w:gridCol w:w="1710"/>
      </w:tblGrid>
      <w:tr>
        <w:trPr>
          <w:trHeight w:val="23" w:hRule="atLeast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Телекоммуникационные технологии.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ЛР3, ЛР4, ЛР5, ЛР6, ЛР8, МР2, МР4, МР5, МР6, МР7, ПР1, ПР3, ПР9, ЛРВ4, ЛРВ19</w:t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28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66.</w:t>
            </w:r>
            <w:r>
              <w:rPr>
                <w:rFonts w:cs="Times New Roman" w:ascii="Times New Roman" w:hAnsi="Times New Roman"/>
                <w:bCs/>
              </w:rPr>
              <w:t xml:space="preserve"> Компьютерная сеть как средство массовой коммуникации.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67. </w:t>
            </w:r>
            <w:r>
              <w:rPr>
                <w:rFonts w:cs="Times New Roman" w:ascii="Times New Roman" w:hAnsi="Times New Roman"/>
                <w:bCs/>
              </w:rPr>
              <w:t>Способы и скоростные характеристики подключения, провайдер.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68.</w:t>
            </w:r>
            <w:r>
              <w:rPr>
                <w:rFonts w:cs="Times New Roman" w:ascii="Times New Roman" w:hAnsi="Times New Roman"/>
                <w:bCs/>
              </w:rPr>
              <w:t xml:space="preserve"> Модем. Единицы измерения скорости и передачи данных. Подключение модема.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69. </w:t>
            </w:r>
            <w:r>
              <w:rPr>
                <w:rFonts w:cs="Times New Roman" w:ascii="Times New Roman" w:hAnsi="Times New Roman"/>
                <w:bCs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70. </w:t>
            </w:r>
            <w:r>
              <w:rPr>
                <w:rFonts w:cs="Times New Roman" w:ascii="Times New Roman" w:hAnsi="Times New Roman"/>
                <w:bCs/>
              </w:rPr>
              <w:t>Поиск информации с использованием компьютера.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71. </w:t>
            </w:r>
            <w:r>
              <w:rPr>
                <w:rFonts w:cs="Times New Roman" w:ascii="Times New Roman" w:hAnsi="Times New Roman"/>
                <w:bCs/>
              </w:rPr>
              <w:t>Браузер. Примеры поиска информации в Интернет-сети.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72. </w:t>
            </w:r>
            <w:r>
              <w:rPr>
                <w:rFonts w:cs="Times New Roman" w:ascii="Times New Roman" w:hAnsi="Times New Roman"/>
                <w:bCs/>
              </w:rPr>
              <w:t>Коллективные сетевые сервисы в Интернете.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73. </w:t>
            </w:r>
            <w:r>
              <w:rPr>
                <w:rFonts w:cs="Times New Roman" w:ascii="Times New Roman" w:hAnsi="Times New Roman"/>
                <w:bCs/>
              </w:rPr>
              <w:t>Создание ящика электронной почты. Формирование адресной книги.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74.</w:t>
            </w:r>
            <w:r>
              <w:rPr>
                <w:rFonts w:cs="Times New Roman" w:ascii="Times New Roman" w:hAnsi="Times New Roman"/>
                <w:bCs/>
              </w:rPr>
              <w:t xml:space="preserve"> Участие в компьютерном тестировании.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75. </w:t>
            </w:r>
            <w:r>
              <w:rPr>
                <w:rFonts w:cs="Times New Roman" w:ascii="Times New Roman" w:hAnsi="Times New Roman"/>
                <w:bCs/>
              </w:rPr>
              <w:t>Методы создания и сопровождения сайта.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76. </w:t>
            </w:r>
            <w:r>
              <w:rPr>
                <w:rFonts w:cs="Times New Roman" w:ascii="Times New Roman" w:hAnsi="Times New Roman"/>
                <w:bCs/>
              </w:rPr>
              <w:t>Создание шаблона Web-страницы с помощью текстового редактора.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77. </w:t>
            </w:r>
            <w:r>
              <w:rPr>
                <w:rFonts w:cs="Times New Roman" w:ascii="Times New Roman" w:hAnsi="Times New Roman"/>
                <w:bCs/>
              </w:rPr>
              <w:t>Создание заголовков разных уровней. Форматирование линий.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78.</w:t>
            </w:r>
            <w:r>
              <w:rPr>
                <w:rFonts w:cs="Times New Roman" w:ascii="Times New Roman" w:hAnsi="Times New Roman"/>
                <w:bCs/>
              </w:rPr>
              <w:t xml:space="preserve">  Оформление текста </w:t>
            </w:r>
            <w:r>
              <w:rPr>
                <w:rFonts w:cs="Times New Roman" w:ascii="Times New Roman" w:hAnsi="Times New Roman"/>
                <w:bCs/>
                <w:lang w:val="en-US"/>
              </w:rPr>
              <w:t>Web</w:t>
            </w:r>
            <w:r>
              <w:rPr>
                <w:rFonts w:cs="Times New Roman" w:ascii="Times New Roman" w:hAnsi="Times New Roman"/>
                <w:bCs/>
              </w:rPr>
              <w:t>-страницы, вставка иллюстраций.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79. </w:t>
            </w:r>
            <w:r>
              <w:rPr>
                <w:rFonts w:cs="Times New Roman" w:ascii="Times New Roman" w:hAnsi="Times New Roman"/>
                <w:bCs/>
              </w:rPr>
              <w:t>Создание таблиц и гиперссылок в Web-страницах.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 xml:space="preserve">проработка конспектов занятий; подготовка сообщения и компьютерной презентации по теме: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«</w:t>
            </w:r>
            <w:r>
              <w:rPr>
                <w:rFonts w:cs="Times New Roman" w:ascii="Times New Roman" w:hAnsi="Times New Roman"/>
                <w:bCs/>
                <w:i/>
              </w:rPr>
              <w:t>Резюме: ищу работу»</w:t>
            </w:r>
            <w:r>
              <w:rPr>
                <w:rFonts w:cs="Times New Roman" w:ascii="Times New Roman" w:hAnsi="Times New Roman"/>
                <w:bCs/>
              </w:rPr>
              <w:t xml:space="preserve">; создание собственной </w:t>
            </w:r>
            <w:r>
              <w:rPr>
                <w:rFonts w:cs="Times New Roman" w:ascii="Times New Roman" w:hAnsi="Times New Roman"/>
                <w:bCs/>
                <w:lang w:val="en-US"/>
              </w:rPr>
              <w:t>Web</w:t>
            </w:r>
            <w:r>
              <w:rPr>
                <w:rFonts w:cs="Times New Roman" w:ascii="Times New Roman" w:hAnsi="Times New Roman"/>
                <w:bCs/>
              </w:rPr>
              <w:t>-страницы.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19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>Итоговая аттестация в виде дифференцированного зачета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</w:t>
      </w:r>
      <w:r>
        <w:rPr>
          <w:rFonts w:cs="Times New Roman" w:ascii="Times New Roman" w:hAnsi="Times New Roman"/>
          <w:bCs/>
          <w:sz w:val="24"/>
          <w:szCs w:val="24"/>
        </w:rPr>
        <w:t xml:space="preserve"> Лаборатория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«Информатики и компьютерной обработки документов»</w:t>
      </w:r>
      <w:r>
        <w:rPr>
          <w:rFonts w:cs="Times New Roman" w:ascii="Times New Roman" w:hAnsi="Times New Roman"/>
          <w:bCs/>
          <w:iCs/>
          <w:sz w:val="24"/>
          <w:szCs w:val="24"/>
        </w:rPr>
        <w:t>,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cs="Times New Roman"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cs="Times New Roman"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Астафьева Н.Е.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Н.Е. Астафьева, С.А. Гаврилова, М.С. Цветкова; под ред. М.С. Цветковой. – 4-е изд., стер. – Издательский центр «Академия», 2014. – 272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Михеева Е.В. Информатика: учебник для студ. учреждений сред. проф. Образования / Е.В. Михеева, О.И. Титова. – 2-е изд., стер. – М.: Издательский центр «Академия», 2018. – 400с.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Михеева Е.В. Практикум по информатике: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учеб. Пособие для студ. учреждений сред. проф. Образования / Е.В. Михеева – 13-е изд., стер. – М.: Издательский центр «Академия», 2015. – 192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Цветкова М.С. Информатика и ИКТ: учебник для сред. проф. образования / М.С. Цветкова, Л.С. Великович. -  6-е изд., стер. – М.: Издательский центр «Академия», 2014. – 352 с., [8] л. цв. ил.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www.school-collection. edu.ru (Единая коллекция цифровых образовательных ресурсов).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www.intuit.ru/studies/courses (Открытые интернет-курсы «Интуит» по курсу «Информатика»).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www.lms iite.unesco.org (Открытые электронные курсы «ИИТО ЮНЕСКО» по информационным технологиям).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cs="Times New Roman" w:ascii="Times New Roman" w:hAnsi="Times New Roman"/>
          <w:sz w:val="24"/>
          <w:szCs w:val="24"/>
        </w:rPr>
        <w:t>www.ict.edu.ru (портал «Информационно-коммуникационные технологии в образовании»).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</w:t>
      </w:r>
      <w:r>
        <w:rPr>
          <w:rFonts w:cs="Times New Roman"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образования»).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</w:t>
      </w:r>
      <w:r>
        <w:rPr>
          <w:rFonts w:cs="Times New Roman" w:ascii="Times New Roman" w:hAnsi="Times New Roman"/>
          <w:sz w:val="24"/>
          <w:szCs w:val="24"/>
        </w:rPr>
        <w:t>www.window.edu.ru (Единое окно доступа к образовательным ресурсам Российской Федерации).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 </w:t>
      </w:r>
      <w:r>
        <w:rPr>
          <w:rFonts w:cs="Times New Roman" w:ascii="Times New Roman" w:hAnsi="Times New Roman"/>
          <w:sz w:val="24"/>
          <w:szCs w:val="24"/>
        </w:rPr>
        <w:t>www.freeschool.altlinux. ru (портал Свободного программного обеспечения).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10. </w:t>
      </w:r>
      <w:r>
        <w:rPr>
          <w:rFonts w:cs="Times New Roman" w:ascii="Times New Roman" w:hAnsi="Times New Roman"/>
          <w:sz w:val="24"/>
          <w:szCs w:val="24"/>
        </w:rPr>
        <w:t>www.heap.altlinux.org/issues/textbooks (учебники и пособия по Linux).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books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altlinux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altlibrary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openoffice</w:t>
      </w:r>
      <w:r>
        <w:rPr>
          <w:rFonts w:cs="Times New Roman" w:ascii="Times New Roman" w:hAnsi="Times New Roman"/>
          <w:sz w:val="24"/>
          <w:szCs w:val="24"/>
        </w:rPr>
        <w:t xml:space="preserve"> (электронная книга «О</w:t>
      </w:r>
      <w:r>
        <w:rPr>
          <w:rFonts w:cs="Times New Roman" w:ascii="Times New Roman" w:hAnsi="Times New Roman"/>
          <w:sz w:val="24"/>
          <w:szCs w:val="24"/>
          <w:lang w:val="en-US"/>
        </w:rPr>
        <w:t>penOffice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org</w:t>
      </w:r>
      <w:r>
        <w:rPr>
          <w:rFonts w:cs="Times New Roman" w:ascii="Times New Roman" w:hAnsi="Times New Roman"/>
          <w:sz w:val="24"/>
          <w:szCs w:val="24"/>
        </w:rPr>
        <w:t>: Теория и практика»).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2210"/>
        <w:gridCol w:w="2194"/>
      </w:tblGrid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</w:tr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Классификация информационных процессов по принятому основанию.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Выделение основных информационных процессов в реальных системах.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Классификация информационных процессов по принятому основанию.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Использование ссылок и цитирования источников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базовых принципов организации и функционирования компьютерных сетей.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Владение нормами информационной этики и права.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о дискретной форме представления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способов кодирования и декодирования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роли информации и связанных с ней процессов в окружающем мире.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компьютерными средствами представления и анализа данных.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отличать представление информации в различных системах счисления.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математических объектов информатики.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математических объектах информатики, в том числе о логических формулах.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алгоритмы с использованием таблиц.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Реализация технологии решения конкретной задачи с помощью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конкретного программного средства выбирать метод ее решения.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разбивать процесс решения задачи на этапы.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по выбранному методу решения задачи, какие алгоритмические конструкции могут войти в алгоритм.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компьютерных моделях.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Оценка адекватности модели и моделируемого объекта, целей моделирования.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в исследуемой ситуации объекта, субъекта,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среди свойств данного объекта существенных свойств с точки зрения целей моделирования.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и сопоставлять различные источники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анализировать компьютер с точки зрения единства его аппаратных и программных средств.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и определение назначения элементов окна программы.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типологии компьютерных сетей.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программного и аппаратного обеспечения компьютерной сети.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возможностей разграничения прав доступа в сеть.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Понимание основ правовых аспектов использования компьютерных программ и работы в Интернете.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Реализация антивирусной защиты компьютера.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способах хранения и простейшей обработке данных.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основными сведениями о базах данных и средствах доступа к ним; умение работать с ними.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работать с библиотеками программ.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Опыт использования компьютерных средств представления и анализа данных.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Осуществление обработки статистической информации с помощью компьютера.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Пользование базами данных и справочными системами.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технических и программных средствах телекоммуникационных технологий.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способов подключения к сети Интернет.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компьютерных сетях и их роли в современном мире.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ключевых слов, фраз для поиска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использовать почтовые сервисы для передачи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Определение общих принципов разработки и функционирования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интернет-приложений.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способах создания и сопровождения сайта.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возможностях сетевого программного обеспечения.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4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paragraph" w:styleId="Style10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18</Pages>
  <Words>2777</Words>
  <Characters>20800</Characters>
  <CharactersWithSpaces>23298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2021-09-22T10:12:00Z</dcterms:created>
  <dc:creator>ЦРПО Мосполитех</dc:creator>
  <dc:description/>
  <dc:language>ru-RU</dc:language>
  <cp:lastModifiedBy>Людмила</cp:lastModifiedBy>
  <cp:lastPrinted>2021-09-12T20:50:00Z</cp:lastPrinted>
  <dcterms:modified xsi:type="dcterms:W3CDTF">2021-09-22T10:12:00Z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