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r w:rsidR="00524DD4">
        <w:rPr>
          <w:b/>
        </w:rPr>
        <w:t>Ц.02</w:t>
      </w:r>
      <w:r>
        <w:rPr>
          <w:b/>
        </w:rPr>
        <w:t xml:space="preserve"> </w:t>
      </w:r>
      <w:r w:rsidR="00524DD4">
        <w:rPr>
          <w:b/>
        </w:rPr>
        <w:t>БЕЗОПАСНОСТЬ ЖИЗНЕДЕЯТЕЛЬНОСТИ</w:t>
      </w:r>
      <w:r>
        <w:rPr>
          <w:b/>
        </w:rPr>
        <w:t>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>учебная дисциплина «</w:t>
      </w:r>
      <w:r w:rsidR="00524DD4">
        <w:t>Безопасность жизнедеятельности</w:t>
      </w:r>
      <w:r w:rsidR="00800FD7">
        <w:t xml:space="preserve">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 xml:space="preserve">чебная дисциплина «Основы материаловедения» относится к общепрофессиональному циклу примерной основной программы и имеет практико-ориентированную направленность. 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i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 xml:space="preserve">распознавать задачу и/или проблему в профессиональном и/или социальном контексте; 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i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 xml:space="preserve">анализировать задачу и/или проблему и выделять её составные части; 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i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 xml:space="preserve">определять этапы решения задачи; 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i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>выявлять и эффективно искать информацию, необходимую для решения задачи и/или проблемы;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i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>составить план действия; определить необходимые ресурсы;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b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 xml:space="preserve">владеть актуальными методами работы в профессиональной и смежных сферах; </w:t>
      </w:r>
    </w:p>
    <w:p w:rsidR="00524DD4" w:rsidRPr="00524DD4" w:rsidRDefault="00524DD4" w:rsidP="00524DD4">
      <w:pPr>
        <w:numPr>
          <w:ilvl w:val="0"/>
          <w:numId w:val="13"/>
        </w:numPr>
        <w:jc w:val="both"/>
        <w:rPr>
          <w:b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 xml:space="preserve">реализовать составленный план; </w:t>
      </w:r>
    </w:p>
    <w:p w:rsidR="00524DD4" w:rsidRDefault="00524DD4" w:rsidP="00524DD4">
      <w:pPr>
        <w:ind w:firstLine="550"/>
        <w:jc w:val="both"/>
        <w:rPr>
          <w:iCs/>
          <w:color w:val="000000"/>
          <w:lang w:eastAsia="en-US"/>
        </w:rPr>
      </w:pPr>
      <w:r w:rsidRPr="00524DD4">
        <w:rPr>
          <w:iCs/>
          <w:color w:val="000000"/>
          <w:lang w:eastAsia="en-US"/>
        </w:rPr>
        <w:t>оценивать результат и последствия своих действий (самостоятельно или с помощью наставника)</w:t>
      </w:r>
    </w:p>
    <w:p w:rsidR="00BC4043" w:rsidRPr="00E015E0" w:rsidRDefault="00BC4043" w:rsidP="00524DD4">
      <w:pPr>
        <w:ind w:firstLine="550"/>
        <w:jc w:val="both"/>
        <w:rPr>
          <w:b/>
        </w:rPr>
      </w:pPr>
      <w:r w:rsidRPr="00E015E0">
        <w:rPr>
          <w:b/>
        </w:rPr>
        <w:t xml:space="preserve"> в результате освоения дисциплины обучающий должен знать: </w:t>
      </w:r>
    </w:p>
    <w:p w:rsidR="00524DD4" w:rsidRPr="00524DD4" w:rsidRDefault="00524DD4" w:rsidP="00524DD4">
      <w:pPr>
        <w:numPr>
          <w:ilvl w:val="0"/>
          <w:numId w:val="14"/>
        </w:numPr>
        <w:contextualSpacing/>
        <w:rPr>
          <w:bCs/>
          <w:color w:val="000000"/>
          <w:lang w:val="x-none" w:eastAsia="en-US"/>
        </w:rPr>
      </w:pPr>
      <w:r w:rsidRPr="00524DD4">
        <w:rPr>
          <w:iCs/>
          <w:color w:val="000000"/>
          <w:lang w:val="x-none" w:eastAsia="en-US"/>
        </w:rPr>
        <w:t>а</w:t>
      </w:r>
      <w:r w:rsidRPr="00524DD4">
        <w:rPr>
          <w:bCs/>
          <w:color w:val="000000"/>
          <w:lang w:val="x-none" w:eastAsia="en-US"/>
        </w:rPr>
        <w:t xml:space="preserve">ктуальный профессиональный и социальный контекст, в котором приходится работать и жить; </w:t>
      </w:r>
    </w:p>
    <w:p w:rsidR="00524DD4" w:rsidRPr="00524DD4" w:rsidRDefault="00524DD4" w:rsidP="00524DD4">
      <w:pPr>
        <w:numPr>
          <w:ilvl w:val="0"/>
          <w:numId w:val="14"/>
        </w:numPr>
        <w:contextualSpacing/>
        <w:rPr>
          <w:bCs/>
          <w:color w:val="000000"/>
          <w:lang w:val="x-none" w:eastAsia="en-US"/>
        </w:rPr>
      </w:pPr>
      <w:r w:rsidRPr="00524DD4">
        <w:rPr>
          <w:bCs/>
          <w:color w:val="000000"/>
          <w:lang w:val="x-none" w:eastAsia="en-US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524DD4" w:rsidRPr="00524DD4" w:rsidRDefault="00524DD4" w:rsidP="00524DD4">
      <w:pPr>
        <w:numPr>
          <w:ilvl w:val="0"/>
          <w:numId w:val="14"/>
        </w:numPr>
        <w:contextualSpacing/>
        <w:rPr>
          <w:b/>
          <w:color w:val="000000"/>
          <w:lang w:val="x-none" w:eastAsia="en-US"/>
        </w:rPr>
      </w:pPr>
      <w:r w:rsidRPr="00524DD4">
        <w:rPr>
          <w:bCs/>
          <w:color w:val="000000"/>
          <w:lang w:val="x-none" w:eastAsia="en-US"/>
        </w:rPr>
        <w:t>алгоритмы выполнения работ в профессиональной и смежных областях;</w:t>
      </w:r>
    </w:p>
    <w:p w:rsidR="00524DD4" w:rsidRPr="00524DD4" w:rsidRDefault="00524DD4" w:rsidP="00524DD4">
      <w:pPr>
        <w:numPr>
          <w:ilvl w:val="0"/>
          <w:numId w:val="14"/>
        </w:numPr>
        <w:contextualSpacing/>
        <w:rPr>
          <w:b/>
          <w:color w:val="000000"/>
          <w:lang w:val="x-none" w:eastAsia="en-US"/>
        </w:rPr>
      </w:pPr>
      <w:r w:rsidRPr="00524DD4">
        <w:rPr>
          <w:bCs/>
          <w:color w:val="000000"/>
          <w:lang w:val="x-none" w:eastAsia="en-US"/>
        </w:rPr>
        <w:t xml:space="preserve"> методы работы в профессиональной и смежных сферах; </w:t>
      </w:r>
    </w:p>
    <w:p w:rsidR="00524DD4" w:rsidRPr="00524DD4" w:rsidRDefault="00524DD4" w:rsidP="00524DD4">
      <w:pPr>
        <w:numPr>
          <w:ilvl w:val="0"/>
          <w:numId w:val="14"/>
        </w:numPr>
        <w:contextualSpacing/>
        <w:rPr>
          <w:b/>
          <w:color w:val="000000"/>
          <w:lang w:val="x-none" w:eastAsia="en-US"/>
        </w:rPr>
      </w:pPr>
      <w:r w:rsidRPr="00524DD4">
        <w:rPr>
          <w:bCs/>
          <w:color w:val="000000"/>
          <w:lang w:val="x-none" w:eastAsia="en-US"/>
        </w:rPr>
        <w:t xml:space="preserve">структуру плана для решения задач; </w:t>
      </w:r>
    </w:p>
    <w:p w:rsidR="00524DD4" w:rsidRDefault="00524DD4" w:rsidP="00524DD4">
      <w:pPr>
        <w:contextualSpacing/>
        <w:rPr>
          <w:bCs/>
          <w:color w:val="000000"/>
          <w:lang w:eastAsia="en-US"/>
        </w:rPr>
      </w:pPr>
      <w:r w:rsidRPr="00524DD4">
        <w:rPr>
          <w:bCs/>
          <w:color w:val="000000"/>
          <w:lang w:eastAsia="en-US"/>
        </w:rPr>
        <w:t>порядок оценки результатов решения задач профессиональной деятельности</w:t>
      </w:r>
    </w:p>
    <w:p w:rsidR="00E015E0" w:rsidRDefault="00E015E0" w:rsidP="00524DD4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</w:p>
    <w:p w:rsidR="00E015E0" w:rsidRDefault="00E015E0" w:rsidP="00E0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достичь лично</w:t>
      </w:r>
      <w:r w:rsidR="00524DD4">
        <w:rPr>
          <w:b/>
        </w:rPr>
        <w:t>ст</w:t>
      </w:r>
      <w:r>
        <w:rPr>
          <w:b/>
        </w:rPr>
        <w:t>ных результатов</w:t>
      </w:r>
    </w:p>
    <w:p w:rsidR="00E015E0" w:rsidRDefault="00E015E0" w:rsidP="00E015E0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015E0" w:rsidRDefault="00E015E0" w:rsidP="00E015E0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015E0" w:rsidRDefault="00E015E0" w:rsidP="00800FD7">
      <w:pPr>
        <w:contextualSpacing/>
        <w:rPr>
          <w:lang w:eastAsia="en-US"/>
        </w:rPr>
      </w:pPr>
    </w:p>
    <w:p w:rsidR="003D77E8" w:rsidRDefault="003D77E8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524DD4" w:rsidRPr="00115DDE" w:rsidRDefault="00524DD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2642"/>
      </w:tblGrid>
      <w:tr w:rsidR="00524DD4" w:rsidRPr="00B36A92" w:rsidTr="00F67CB7">
        <w:trPr>
          <w:trHeight w:val="490"/>
        </w:trPr>
        <w:tc>
          <w:tcPr>
            <w:tcW w:w="3685" w:type="pct"/>
            <w:vAlign w:val="center"/>
          </w:tcPr>
          <w:p w:rsidR="00524DD4" w:rsidRPr="00B36A92" w:rsidRDefault="00524DD4" w:rsidP="00F67CB7">
            <w:pPr>
              <w:jc w:val="center"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524DD4" w:rsidRPr="00B36A92" w:rsidTr="00F67CB7">
        <w:trPr>
          <w:trHeight w:val="490"/>
        </w:trPr>
        <w:tc>
          <w:tcPr>
            <w:tcW w:w="3685" w:type="pct"/>
            <w:vAlign w:val="center"/>
          </w:tcPr>
          <w:p w:rsidR="00524DD4" w:rsidRPr="00B36A92" w:rsidRDefault="00524DD4" w:rsidP="00F67CB7">
            <w:pPr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524DD4" w:rsidRPr="00B36A92" w:rsidTr="00F67CB7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524DD4" w:rsidRPr="00B36A92" w:rsidRDefault="00524DD4" w:rsidP="00F67CB7">
            <w:pPr>
              <w:rPr>
                <w:b/>
              </w:rPr>
            </w:pPr>
            <w:r w:rsidRPr="00B36A92">
              <w:rPr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</w:p>
        </w:tc>
      </w:tr>
      <w:tr w:rsidR="00524DD4" w:rsidRPr="00B36A92" w:rsidTr="00F67CB7">
        <w:trPr>
          <w:trHeight w:val="336"/>
        </w:trPr>
        <w:tc>
          <w:tcPr>
            <w:tcW w:w="5000" w:type="pct"/>
            <w:gridSpan w:val="2"/>
            <w:vAlign w:val="center"/>
          </w:tcPr>
          <w:p w:rsidR="00524DD4" w:rsidRPr="00B36A92" w:rsidRDefault="00524DD4" w:rsidP="00F67CB7">
            <w:pPr>
              <w:rPr>
                <w:iCs/>
              </w:rPr>
            </w:pPr>
            <w:r w:rsidRPr="00B36A92">
              <w:t>в т. ч.:</w:t>
            </w:r>
          </w:p>
        </w:tc>
      </w:tr>
      <w:tr w:rsidR="00524DD4" w:rsidRPr="00B36A92" w:rsidTr="00F67CB7">
        <w:trPr>
          <w:trHeight w:val="490"/>
        </w:trPr>
        <w:tc>
          <w:tcPr>
            <w:tcW w:w="3685" w:type="pct"/>
            <w:vAlign w:val="center"/>
          </w:tcPr>
          <w:p w:rsidR="00524DD4" w:rsidRPr="00B36A92" w:rsidRDefault="00524DD4" w:rsidP="00F67CB7"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524DD4" w:rsidRPr="00B36A92" w:rsidTr="00F67CB7">
        <w:trPr>
          <w:trHeight w:val="490"/>
        </w:trPr>
        <w:tc>
          <w:tcPr>
            <w:tcW w:w="3685" w:type="pct"/>
            <w:vAlign w:val="center"/>
          </w:tcPr>
          <w:p w:rsidR="00524DD4" w:rsidRPr="00B36A92" w:rsidRDefault="00524DD4" w:rsidP="00F67CB7">
            <w:r w:rsidRPr="00B36A92">
              <w:t>практические занятия</w:t>
            </w:r>
            <w:r w:rsidRPr="00B36A92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24DD4" w:rsidRPr="00B36A92" w:rsidTr="00F67CB7">
        <w:trPr>
          <w:trHeight w:val="267"/>
        </w:trPr>
        <w:tc>
          <w:tcPr>
            <w:tcW w:w="3685" w:type="pct"/>
            <w:vAlign w:val="center"/>
          </w:tcPr>
          <w:p w:rsidR="00524DD4" w:rsidRPr="00B36A92" w:rsidRDefault="00524DD4" w:rsidP="00F67CB7">
            <w:pPr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24DD4" w:rsidRPr="00B36A92" w:rsidTr="00F67CB7">
        <w:trPr>
          <w:trHeight w:val="331"/>
        </w:trPr>
        <w:tc>
          <w:tcPr>
            <w:tcW w:w="3685" w:type="pct"/>
            <w:vAlign w:val="center"/>
          </w:tcPr>
          <w:p w:rsidR="00524DD4" w:rsidRDefault="00524DD4" w:rsidP="00F67CB7">
            <w:pPr>
              <w:rPr>
                <w:b/>
                <w:iCs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     /дифференцированный </w:t>
            </w:r>
          </w:p>
          <w:p w:rsidR="00524DD4" w:rsidRPr="00B36A92" w:rsidRDefault="00524DD4" w:rsidP="00F67CB7">
            <w:pPr>
              <w:rPr>
                <w:i/>
              </w:rPr>
            </w:pPr>
            <w:r>
              <w:rPr>
                <w:b/>
                <w:iCs/>
              </w:rPr>
              <w:t xml:space="preserve">Зачет   </w:t>
            </w:r>
          </w:p>
        </w:tc>
        <w:tc>
          <w:tcPr>
            <w:tcW w:w="1315" w:type="pct"/>
            <w:vAlign w:val="center"/>
          </w:tcPr>
          <w:p w:rsidR="00524DD4" w:rsidRPr="00B36A92" w:rsidRDefault="00524DD4" w:rsidP="00F67CB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80598B" w:rsidRDefault="0080598B" w:rsidP="005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0598B" w:rsidSect="00800F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015"/>
    <w:multiLevelType w:val="hybridMultilevel"/>
    <w:tmpl w:val="A7B0A4EE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7B3"/>
    <w:multiLevelType w:val="hybridMultilevel"/>
    <w:tmpl w:val="C5F8533E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301798"/>
    <w:rsid w:val="003A2CB2"/>
    <w:rsid w:val="003D77E8"/>
    <w:rsid w:val="004274F7"/>
    <w:rsid w:val="004610AC"/>
    <w:rsid w:val="00524DD4"/>
    <w:rsid w:val="00560AA9"/>
    <w:rsid w:val="00606701"/>
    <w:rsid w:val="006E0FED"/>
    <w:rsid w:val="00707814"/>
    <w:rsid w:val="0076336A"/>
    <w:rsid w:val="00800FD7"/>
    <w:rsid w:val="0080598B"/>
    <w:rsid w:val="008B3A14"/>
    <w:rsid w:val="00977C02"/>
    <w:rsid w:val="009D4D51"/>
    <w:rsid w:val="00B64C00"/>
    <w:rsid w:val="00BC4043"/>
    <w:rsid w:val="00C87AE2"/>
    <w:rsid w:val="00DB16AD"/>
    <w:rsid w:val="00E015E0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71A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Prepodavatel'</cp:lastModifiedBy>
  <cp:revision>2</cp:revision>
  <dcterms:created xsi:type="dcterms:W3CDTF">2021-11-21T22:03:00Z</dcterms:created>
  <dcterms:modified xsi:type="dcterms:W3CDTF">2021-11-21T22:03:00Z</dcterms:modified>
</cp:coreProperties>
</file>